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r>
        <w:rPr>
          <w:rFonts w:hint="eastAsia" w:ascii="宋体" w:hAnsi="宋体" w:cs="宋体"/>
          <w:b/>
          <w:bCs/>
          <w:sz w:val="36"/>
          <w:szCs w:val="36"/>
        </w:rPr>
        <w:t>张冀厂区保洁方案要求</w:t>
      </w:r>
    </w:p>
    <w:p>
      <w:pPr>
        <w:rPr>
          <w:rFonts w:hint="eastAsia" w:ascii="宋体" w:hAnsi="宋体" w:cs="宋体"/>
          <w:sz w:val="28"/>
          <w:szCs w:val="28"/>
        </w:rPr>
      </w:pPr>
      <w:r>
        <w:rPr>
          <w:rFonts w:hint="eastAsia" w:ascii="宋体" w:hAnsi="宋体" w:cs="宋体"/>
          <w:b/>
          <w:bCs/>
          <w:sz w:val="28"/>
          <w:szCs w:val="28"/>
        </w:rPr>
        <w:t>一、服务名称：</w:t>
      </w:r>
      <w:r>
        <w:rPr>
          <w:rFonts w:hint="eastAsia" w:ascii="宋体" w:hAnsi="宋体" w:cs="宋体"/>
          <w:sz w:val="28"/>
          <w:szCs w:val="28"/>
        </w:rPr>
        <w:t xml:space="preserve">厂区保洁 </w:t>
      </w:r>
    </w:p>
    <w:p>
      <w:pPr>
        <w:rPr>
          <w:rFonts w:hint="eastAsia" w:ascii="宋体" w:hAnsi="宋体" w:cs="宋体"/>
          <w:sz w:val="28"/>
          <w:szCs w:val="28"/>
        </w:rPr>
      </w:pPr>
      <w:r>
        <w:rPr>
          <w:rFonts w:hint="eastAsia" w:ascii="宋体" w:hAnsi="宋体" w:cs="宋体"/>
          <w:b/>
          <w:bCs/>
          <w:sz w:val="28"/>
          <w:szCs w:val="28"/>
        </w:rPr>
        <w:t>二、承包要求：承包时间为</w:t>
      </w:r>
      <w:r>
        <w:rPr>
          <w:rFonts w:hint="eastAsia" w:ascii="楷体" w:hAnsi="楷体" w:eastAsia="楷体" w:cs="宋体"/>
          <w:color w:val="000000"/>
          <w:sz w:val="28"/>
          <w:szCs w:val="28"/>
        </w:rPr>
        <w:t>202</w:t>
      </w:r>
      <w:r>
        <w:rPr>
          <w:rFonts w:ascii="楷体" w:hAnsi="楷体" w:eastAsia="楷体" w:cs="宋体"/>
          <w:color w:val="000000"/>
          <w:sz w:val="28"/>
          <w:szCs w:val="28"/>
        </w:rPr>
        <w:t>2</w:t>
      </w:r>
      <w:r>
        <w:rPr>
          <w:rFonts w:hint="eastAsia" w:ascii="楷体" w:hAnsi="楷体" w:eastAsia="楷体" w:cs="宋体"/>
          <w:color w:val="000000"/>
          <w:sz w:val="28"/>
          <w:szCs w:val="28"/>
        </w:rPr>
        <w:t>年</w:t>
      </w:r>
      <w:r>
        <w:rPr>
          <w:rFonts w:ascii="楷体" w:hAnsi="楷体" w:eastAsia="楷体" w:cs="宋体"/>
          <w:color w:val="000000"/>
          <w:sz w:val="28"/>
          <w:szCs w:val="28"/>
        </w:rPr>
        <w:t>9</w:t>
      </w:r>
      <w:r>
        <w:rPr>
          <w:rFonts w:hint="eastAsia" w:ascii="楷体" w:hAnsi="楷体" w:eastAsia="楷体" w:cs="宋体"/>
          <w:color w:val="000000"/>
          <w:sz w:val="28"/>
          <w:szCs w:val="28"/>
        </w:rPr>
        <w:t>月</w:t>
      </w:r>
      <w:r>
        <w:rPr>
          <w:rFonts w:ascii="楷体" w:hAnsi="楷体" w:eastAsia="楷体" w:cs="宋体"/>
          <w:color w:val="000000"/>
          <w:sz w:val="28"/>
          <w:szCs w:val="28"/>
        </w:rPr>
        <w:t>1</w:t>
      </w:r>
      <w:r>
        <w:rPr>
          <w:rFonts w:hint="eastAsia" w:ascii="楷体" w:hAnsi="楷体" w:eastAsia="楷体" w:cs="宋体"/>
          <w:color w:val="000000"/>
          <w:sz w:val="28"/>
          <w:szCs w:val="28"/>
        </w:rPr>
        <w:t>日至2</w:t>
      </w:r>
      <w:r>
        <w:rPr>
          <w:rFonts w:ascii="楷体" w:hAnsi="楷体" w:eastAsia="楷体" w:cs="宋体"/>
          <w:color w:val="000000"/>
          <w:sz w:val="28"/>
          <w:szCs w:val="28"/>
        </w:rPr>
        <w:t>022</w:t>
      </w:r>
      <w:r>
        <w:rPr>
          <w:rFonts w:hint="eastAsia" w:ascii="楷体" w:hAnsi="楷体" w:eastAsia="楷体" w:cs="宋体"/>
          <w:color w:val="000000"/>
          <w:sz w:val="28"/>
          <w:szCs w:val="28"/>
        </w:rPr>
        <w:t>年</w:t>
      </w:r>
      <w:r>
        <w:rPr>
          <w:rFonts w:ascii="楷体" w:hAnsi="楷体" w:eastAsia="楷体" w:cs="宋体"/>
          <w:color w:val="000000"/>
          <w:sz w:val="28"/>
          <w:szCs w:val="28"/>
        </w:rPr>
        <w:t>12</w:t>
      </w:r>
      <w:r>
        <w:rPr>
          <w:rFonts w:hint="eastAsia" w:ascii="楷体" w:hAnsi="楷体" w:eastAsia="楷体" w:cs="宋体"/>
          <w:color w:val="000000"/>
          <w:sz w:val="28"/>
          <w:szCs w:val="28"/>
        </w:rPr>
        <w:t>月</w:t>
      </w:r>
      <w:r>
        <w:rPr>
          <w:rFonts w:ascii="楷体" w:hAnsi="楷体" w:eastAsia="楷体" w:cs="宋体"/>
          <w:color w:val="000000"/>
          <w:sz w:val="28"/>
          <w:szCs w:val="28"/>
        </w:rPr>
        <w:t>31</w:t>
      </w:r>
      <w:r>
        <w:rPr>
          <w:rFonts w:hint="eastAsia" w:ascii="楷体" w:hAnsi="楷体" w:eastAsia="楷体" w:cs="宋体"/>
          <w:color w:val="000000"/>
          <w:sz w:val="28"/>
          <w:szCs w:val="28"/>
        </w:rPr>
        <w:t>日</w:t>
      </w:r>
      <w:r>
        <w:rPr>
          <w:rFonts w:hint="eastAsia" w:ascii="宋体" w:hAnsi="宋体" w:cs="宋体"/>
          <w:sz w:val="28"/>
          <w:szCs w:val="28"/>
        </w:rPr>
        <w:t>。</w:t>
      </w:r>
    </w:p>
    <w:p>
      <w:pPr>
        <w:rPr>
          <w:rFonts w:ascii="宋体" w:hAnsi="宋体" w:cs="宋体"/>
          <w:sz w:val="28"/>
          <w:szCs w:val="28"/>
        </w:rPr>
      </w:pPr>
      <w:r>
        <w:rPr>
          <w:rFonts w:hint="eastAsia" w:ascii="宋体" w:hAnsi="宋体" w:cs="宋体"/>
          <w:b/>
          <w:bCs/>
          <w:sz w:val="28"/>
          <w:szCs w:val="28"/>
        </w:rPr>
        <w:t>三、针对此外委施工供应商需要提供的资质：具有</w:t>
      </w:r>
      <w:r>
        <w:rPr>
          <w:rFonts w:hint="eastAsia" w:ascii="宋体" w:hAnsi="宋体" w:cs="宋体"/>
          <w:b/>
          <w:bCs/>
          <w:sz w:val="28"/>
          <w:szCs w:val="28"/>
          <w:lang w:val="en-US" w:eastAsia="zh-CN"/>
        </w:rPr>
        <w:t>保洁相关</w:t>
      </w:r>
      <w:bookmarkStart w:id="0" w:name="_GoBack"/>
      <w:bookmarkEnd w:id="0"/>
      <w:r>
        <w:rPr>
          <w:rFonts w:hint="eastAsia" w:ascii="宋体" w:hAnsi="宋体" w:cs="宋体"/>
          <w:b/>
          <w:bCs/>
          <w:sz w:val="28"/>
          <w:szCs w:val="28"/>
        </w:rPr>
        <w:t>资质</w:t>
      </w:r>
    </w:p>
    <w:p>
      <w:pPr>
        <w:rPr>
          <w:rFonts w:hint="eastAsia" w:ascii="宋体" w:hAnsi="宋体" w:cs="宋体"/>
          <w:sz w:val="28"/>
          <w:szCs w:val="28"/>
        </w:rPr>
      </w:pPr>
      <w:r>
        <w:rPr>
          <w:rFonts w:hint="eastAsia" w:ascii="宋体" w:hAnsi="宋体" w:cs="宋体"/>
          <w:b/>
          <w:bCs/>
          <w:sz w:val="28"/>
          <w:szCs w:val="28"/>
        </w:rPr>
        <w:t>四、承包方式：</w:t>
      </w:r>
      <w:r>
        <w:rPr>
          <w:rFonts w:hint="eastAsia" w:ascii="宋体" w:hAnsi="宋体" w:cs="宋体"/>
          <w:sz w:val="28"/>
          <w:szCs w:val="28"/>
        </w:rPr>
        <w:t>我方提供水、电、油、车辆等保障。承包方包工包料。</w:t>
      </w:r>
    </w:p>
    <w:p>
      <w:pPr>
        <w:rPr>
          <w:rFonts w:ascii="宋体" w:hAnsi="宋体" w:cs="宋体"/>
          <w:sz w:val="28"/>
          <w:szCs w:val="28"/>
        </w:rPr>
      </w:pPr>
      <w:r>
        <w:rPr>
          <w:rFonts w:hint="eastAsia" w:ascii="宋体" w:hAnsi="宋体" w:cs="宋体"/>
          <w:b/>
          <w:bCs/>
          <w:sz w:val="28"/>
          <w:szCs w:val="28"/>
        </w:rPr>
        <w:t>五、是否需勘踏现场。</w:t>
      </w:r>
      <w:r>
        <w:rPr>
          <w:rFonts w:hint="eastAsia" w:ascii="宋体" w:hAnsi="宋体" w:cs="宋体"/>
          <w:sz w:val="28"/>
          <w:szCs w:val="28"/>
        </w:rPr>
        <w:t>需要到公司实地勘探，联系人：关远鹏，电话1</w:t>
      </w:r>
      <w:r>
        <w:rPr>
          <w:rFonts w:ascii="宋体" w:hAnsi="宋体" w:cs="宋体"/>
          <w:sz w:val="28"/>
          <w:szCs w:val="28"/>
        </w:rPr>
        <w:t>8531360928</w:t>
      </w:r>
    </w:p>
    <w:p>
      <w:pPr>
        <w:rPr>
          <w:rFonts w:hint="eastAsia" w:ascii="宋体" w:hAnsi="宋体" w:cs="宋体"/>
          <w:sz w:val="28"/>
          <w:szCs w:val="28"/>
        </w:rPr>
      </w:pPr>
      <w:r>
        <w:rPr>
          <w:rFonts w:hint="eastAsia" w:ascii="宋体" w:hAnsi="宋体" w:cs="宋体"/>
          <w:b/>
          <w:bCs/>
          <w:sz w:val="28"/>
          <w:szCs w:val="28"/>
        </w:rPr>
        <w:t>六、施工内容：</w:t>
      </w:r>
    </w:p>
    <w:tbl>
      <w:tblPr>
        <w:tblStyle w:val="2"/>
        <w:tblpPr w:leftFromText="180" w:rightFromText="180" w:vertAnchor="text" w:horzAnchor="margin" w:tblpXSpec="center" w:tblpY="194"/>
        <w:tblW w:w="9410" w:type="dxa"/>
        <w:jc w:val="center"/>
        <w:tblLayout w:type="fixed"/>
        <w:tblCellMar>
          <w:top w:w="0" w:type="dxa"/>
          <w:left w:w="108" w:type="dxa"/>
          <w:bottom w:w="0" w:type="dxa"/>
          <w:right w:w="108" w:type="dxa"/>
        </w:tblCellMar>
      </w:tblPr>
      <w:tblGrid>
        <w:gridCol w:w="1526"/>
        <w:gridCol w:w="1720"/>
        <w:gridCol w:w="2379"/>
        <w:gridCol w:w="1095"/>
        <w:gridCol w:w="989"/>
        <w:gridCol w:w="1701"/>
      </w:tblGrid>
      <w:tr>
        <w:tblPrEx>
          <w:tblCellMar>
            <w:top w:w="0" w:type="dxa"/>
            <w:left w:w="108" w:type="dxa"/>
            <w:bottom w:w="0" w:type="dxa"/>
            <w:right w:w="108" w:type="dxa"/>
          </w:tblCellMar>
        </w:tblPrEx>
        <w:trPr>
          <w:trHeight w:val="1315"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分项内容</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技术要求、规范、说明</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方案内容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地点</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总价上限</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质量、验收标准</w:t>
            </w:r>
          </w:p>
        </w:tc>
      </w:tr>
      <w:tr>
        <w:tblPrEx>
          <w:tblCellMar>
            <w:top w:w="0" w:type="dxa"/>
            <w:left w:w="108" w:type="dxa"/>
            <w:bottom w:w="0" w:type="dxa"/>
            <w:right w:w="108" w:type="dxa"/>
          </w:tblCellMar>
        </w:tblPrEx>
        <w:trPr>
          <w:trHeight w:val="1435"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保持厂区硬化路面、办公楼、客户休息室等地方干净整洁。</w:t>
            </w:r>
          </w:p>
        </w:tc>
        <w:tc>
          <w:tcPr>
            <w:tcW w:w="2379" w:type="dxa"/>
            <w:vMerge w:val="restart"/>
            <w:tcBorders>
              <w:top w:val="single" w:color="auto" w:sz="4" w:space="0"/>
              <w:left w:val="single" w:color="auto" w:sz="4" w:space="0"/>
              <w:right w:val="single" w:color="auto" w:sz="4" w:space="0"/>
            </w:tcBorders>
            <w:noWrap w:val="0"/>
            <w:vAlign w:val="center"/>
          </w:tcPr>
          <w:p>
            <w:pPr>
              <w:rPr>
                <w:sz w:val="18"/>
                <w:szCs w:val="18"/>
              </w:rPr>
            </w:pPr>
            <w:r>
              <w:rPr>
                <w:sz w:val="18"/>
                <w:szCs w:val="18"/>
              </w:rPr>
              <w:t>厂区卫生的清扫范围由所有硬化的地面</w:t>
            </w:r>
            <w:r>
              <w:rPr>
                <w:rFonts w:hint="eastAsia"/>
                <w:sz w:val="18"/>
                <w:szCs w:val="18"/>
              </w:rPr>
              <w:t>（硬化地面面积为40000㎡</w:t>
            </w:r>
          </w:p>
          <w:p>
            <w:pPr>
              <w:rPr>
                <w:rFonts w:hint="eastAsia" w:ascii="宋体" w:hAnsi="宋体" w:eastAsia="宋体"/>
                <w:b/>
                <w:bCs/>
                <w:sz w:val="18"/>
                <w:szCs w:val="18"/>
                <w:lang w:eastAsia="zh-CN"/>
              </w:rPr>
            </w:pPr>
            <w:r>
              <w:rPr>
                <w:rFonts w:hint="eastAsia" w:ascii="宋体" w:hAnsi="宋体"/>
                <w:bCs/>
                <w:sz w:val="18"/>
                <w:szCs w:val="18"/>
              </w:rPr>
              <w:t>（一）卫生间</w:t>
            </w:r>
            <w:r>
              <w:rPr>
                <w:rFonts w:hint="eastAsia" w:ascii="宋体" w:hAnsi="宋体"/>
                <w:bCs/>
                <w:sz w:val="18"/>
                <w:szCs w:val="18"/>
                <w:lang w:eastAsia="zh-CN"/>
              </w:rPr>
              <w:t>（</w:t>
            </w:r>
            <w:r>
              <w:rPr>
                <w:rFonts w:hint="eastAsia" w:ascii="宋体" w:hAnsi="宋体"/>
                <w:bCs/>
                <w:sz w:val="18"/>
                <w:szCs w:val="18"/>
                <w:lang w:val="en-US" w:eastAsia="zh-CN"/>
              </w:rPr>
              <w:t>5个</w:t>
            </w:r>
            <w:r>
              <w:rPr>
                <w:rFonts w:hint="eastAsia" w:ascii="宋体" w:hAnsi="宋体"/>
                <w:bCs/>
                <w:sz w:val="18"/>
                <w:szCs w:val="18"/>
                <w:lang w:eastAsia="zh-CN"/>
              </w:rPr>
              <w:t>）</w:t>
            </w:r>
          </w:p>
          <w:p>
            <w:pPr>
              <w:ind w:firstLine="540" w:firstLineChars="300"/>
              <w:rPr>
                <w:rFonts w:ascii="宋体" w:hAnsi="宋体" w:cs="宋体"/>
                <w:color w:val="000000"/>
                <w:sz w:val="18"/>
                <w:szCs w:val="18"/>
              </w:rPr>
            </w:pPr>
            <w:r>
              <w:rPr>
                <w:rFonts w:hint="eastAsia" w:ascii="宋体" w:hAnsi="宋体" w:cs="宋体"/>
                <w:sz w:val="18"/>
                <w:szCs w:val="18"/>
              </w:rPr>
              <w:t>1、</w:t>
            </w:r>
            <w:r>
              <w:rPr>
                <w:rFonts w:hint="eastAsia" w:ascii="宋体" w:hAnsi="宋体" w:cs="宋体"/>
                <w:color w:val="000000"/>
                <w:sz w:val="18"/>
                <w:szCs w:val="18"/>
              </w:rPr>
              <w:t>卫生间的门、窗、隔板、水管、纸篓等要求干净，无手印、无黑点、污渍。卫生间按每半天为1个循环周期，进行常规清洁清扫，每周彻底消毒1次。</w:t>
            </w:r>
          </w:p>
          <w:p>
            <w:pPr>
              <w:ind w:firstLine="540" w:firstLineChars="300"/>
              <w:rPr>
                <w:rFonts w:ascii="宋体" w:hAnsi="宋体" w:cs="宋体"/>
                <w:color w:val="000000"/>
                <w:sz w:val="18"/>
                <w:szCs w:val="18"/>
              </w:rPr>
            </w:pPr>
            <w:r>
              <w:rPr>
                <w:rFonts w:hint="eastAsia" w:ascii="宋体" w:hAnsi="宋体" w:cs="宋体"/>
                <w:color w:val="000000"/>
                <w:sz w:val="18"/>
                <w:szCs w:val="18"/>
              </w:rPr>
              <w:t>2、玻璃镜面、瓷砖墙面、水槽保持光亮、无水渍。</w:t>
            </w:r>
          </w:p>
          <w:p>
            <w:pPr>
              <w:ind w:firstLine="540" w:firstLineChars="300"/>
              <w:rPr>
                <w:rFonts w:ascii="宋体" w:hAnsi="宋体" w:cs="宋体"/>
                <w:sz w:val="18"/>
                <w:szCs w:val="18"/>
              </w:rPr>
            </w:pPr>
            <w:r>
              <w:rPr>
                <w:rFonts w:hint="eastAsia" w:ascii="宋体" w:hAnsi="宋体" w:cs="宋体"/>
                <w:sz w:val="18"/>
                <w:szCs w:val="18"/>
              </w:rPr>
              <w:t>3、便坑、小便池要求保持干净、无黄垢、无杂物、光亮整洁。</w:t>
            </w:r>
          </w:p>
          <w:p>
            <w:pPr>
              <w:ind w:firstLine="540" w:firstLineChars="300"/>
              <w:rPr>
                <w:rFonts w:ascii="宋体" w:hAnsi="宋体" w:cs="宋体"/>
                <w:sz w:val="18"/>
                <w:szCs w:val="18"/>
              </w:rPr>
            </w:pPr>
            <w:r>
              <w:rPr>
                <w:rFonts w:hint="eastAsia" w:ascii="宋体" w:hAnsi="宋体" w:cs="宋体"/>
                <w:sz w:val="18"/>
                <w:szCs w:val="18"/>
              </w:rPr>
              <w:t>4、地面要保持干净整洁，边角无杂物、无污迹、无水迹。</w:t>
            </w:r>
          </w:p>
          <w:p>
            <w:pPr>
              <w:ind w:firstLine="540" w:firstLineChars="300"/>
              <w:rPr>
                <w:rFonts w:ascii="宋体" w:hAnsi="宋体" w:cs="宋体"/>
                <w:sz w:val="18"/>
                <w:szCs w:val="18"/>
              </w:rPr>
            </w:pPr>
            <w:r>
              <w:rPr>
                <w:rFonts w:hint="eastAsia" w:ascii="宋体" w:hAnsi="宋体" w:cs="宋体"/>
                <w:sz w:val="18"/>
                <w:szCs w:val="18"/>
              </w:rPr>
              <w:t>5、垃圾及时清倒，垃圾袋及时更换。 </w:t>
            </w:r>
          </w:p>
          <w:p>
            <w:pPr>
              <w:ind w:firstLine="540" w:firstLineChars="300"/>
              <w:rPr>
                <w:rFonts w:ascii="宋体" w:hAnsi="宋体" w:cs="宋体"/>
                <w:sz w:val="18"/>
                <w:szCs w:val="18"/>
              </w:rPr>
            </w:pPr>
            <w:r>
              <w:rPr>
                <w:rFonts w:hint="eastAsia" w:ascii="宋体" w:hAnsi="宋体" w:cs="宋体"/>
                <w:sz w:val="18"/>
                <w:szCs w:val="18"/>
              </w:rPr>
              <w:t>6、卫生间内空气清新无异味，因管道或排风等不可抗力造成异味除外。</w:t>
            </w:r>
          </w:p>
          <w:p>
            <w:pPr>
              <w:ind w:firstLine="540" w:firstLineChars="300"/>
              <w:rPr>
                <w:rFonts w:ascii="宋体" w:hAnsi="宋体" w:cs="宋体"/>
                <w:sz w:val="18"/>
                <w:szCs w:val="18"/>
              </w:rPr>
            </w:pPr>
            <w:r>
              <w:rPr>
                <w:rFonts w:hint="eastAsia" w:ascii="宋体" w:hAnsi="宋体" w:cs="宋体"/>
                <w:sz w:val="18"/>
                <w:szCs w:val="18"/>
              </w:rPr>
              <w:t>7、卫生间内各种设备完好，发现损坏及时找管理人员及时报修。</w:t>
            </w:r>
          </w:p>
          <w:p>
            <w:pPr>
              <w:ind w:firstLine="540" w:firstLineChars="300"/>
              <w:rPr>
                <w:rFonts w:ascii="宋体" w:hAnsi="宋体" w:cs="宋体"/>
                <w:sz w:val="18"/>
                <w:szCs w:val="18"/>
              </w:rPr>
            </w:pPr>
            <w:r>
              <w:rPr>
                <w:rFonts w:hint="eastAsia" w:ascii="宋体" w:hAnsi="宋体" w:cs="宋体"/>
                <w:sz w:val="18"/>
                <w:szCs w:val="18"/>
              </w:rPr>
              <w:t>8、现场卫生间要保持干净、无异味。</w:t>
            </w:r>
          </w:p>
          <w:p>
            <w:pPr>
              <w:rPr>
                <w:rFonts w:ascii="宋体" w:hAnsi="宋体" w:cs="宋体"/>
                <w:bCs/>
                <w:color w:val="000000"/>
                <w:sz w:val="18"/>
                <w:szCs w:val="18"/>
              </w:rPr>
            </w:pPr>
            <w:r>
              <w:rPr>
                <w:rFonts w:hint="eastAsia" w:ascii="宋体" w:hAnsi="宋体" w:cs="宋体"/>
                <w:bCs/>
                <w:color w:val="000000"/>
                <w:sz w:val="18"/>
                <w:szCs w:val="18"/>
              </w:rPr>
              <w:t>（二）楼梯、窗台、扶手</w:t>
            </w:r>
          </w:p>
          <w:p>
            <w:pPr>
              <w:ind w:firstLine="570"/>
              <w:rPr>
                <w:rFonts w:ascii="宋体" w:hAnsi="宋体"/>
                <w:sz w:val="18"/>
                <w:szCs w:val="18"/>
              </w:rPr>
            </w:pPr>
            <w:r>
              <w:rPr>
                <w:rFonts w:hint="eastAsia" w:cs="宋体"/>
                <w:color w:val="000000"/>
                <w:sz w:val="18"/>
                <w:szCs w:val="18"/>
              </w:rPr>
              <w:t>办公楼共五层，含地下室，有三个楼梯，楼梯地面、窗台整洁无污渍、无尘土；楼梯每天清扫擦拭两遍，扶手、窗台每周擦拭一次；楼道墙面瓷砖每月彻底保洁一次。</w:t>
            </w:r>
            <w:r>
              <w:rPr>
                <w:rFonts w:hint="eastAsia" w:ascii="宋体" w:hAnsi="宋体"/>
                <w:sz w:val="18"/>
                <w:szCs w:val="18"/>
              </w:rPr>
              <w:t>如不遵守，发包人有权进行经济处罚。</w:t>
            </w:r>
          </w:p>
          <w:p>
            <w:pPr>
              <w:rPr>
                <w:rFonts w:ascii="宋体" w:hAnsi="宋体" w:cs="宋体"/>
                <w:bCs/>
                <w:sz w:val="18"/>
                <w:szCs w:val="18"/>
              </w:rPr>
            </w:pPr>
            <w:r>
              <w:rPr>
                <w:rFonts w:hint="eastAsia" w:ascii="宋体" w:hAnsi="宋体" w:cs="宋体"/>
                <w:bCs/>
                <w:sz w:val="18"/>
                <w:szCs w:val="18"/>
              </w:rPr>
              <w:t>（三）澡堂</w:t>
            </w:r>
          </w:p>
          <w:p>
            <w:pPr>
              <w:ind w:firstLine="360" w:firstLineChars="200"/>
              <w:rPr>
                <w:rFonts w:ascii="宋体" w:hAnsi="宋体" w:cs="宋体"/>
                <w:color w:val="000000"/>
                <w:sz w:val="18"/>
                <w:szCs w:val="18"/>
              </w:rPr>
            </w:pPr>
            <w:r>
              <w:rPr>
                <w:rFonts w:hint="eastAsia" w:ascii="宋体" w:hAnsi="宋体" w:cs="宋体"/>
                <w:color w:val="000000"/>
                <w:sz w:val="18"/>
                <w:szCs w:val="18"/>
              </w:rPr>
              <w:t>澡堂（6</w:t>
            </w:r>
            <w:r>
              <w:rPr>
                <w:rFonts w:ascii="宋体" w:hAnsi="宋体" w:cs="宋体"/>
                <w:color w:val="000000"/>
                <w:sz w:val="18"/>
                <w:szCs w:val="18"/>
              </w:rPr>
              <w:t>00</w:t>
            </w:r>
            <w:r>
              <w:rPr>
                <w:rFonts w:hint="eastAsia" w:ascii="宋体" w:hAnsi="宋体" w:cs="宋体"/>
                <w:color w:val="000000"/>
                <w:sz w:val="18"/>
                <w:szCs w:val="18"/>
              </w:rPr>
              <w:t>平方米）每天保洁一次</w:t>
            </w:r>
            <w:r>
              <w:rPr>
                <w:rFonts w:hint="eastAsia" w:ascii="宋体" w:hAnsi="宋体"/>
                <w:color w:val="000000"/>
                <w:sz w:val="18"/>
                <w:szCs w:val="18"/>
                <w:shd w:val="clear" w:color="auto" w:fill="FFFFFF"/>
              </w:rPr>
              <w:t>，做到无垃圾杂物、无污水、无污垢、无油渍或严重积尘。</w:t>
            </w:r>
          </w:p>
          <w:p>
            <w:pPr>
              <w:rPr>
                <w:rFonts w:ascii="宋体" w:hAnsi="宋体" w:cs="宋体"/>
                <w:bCs/>
                <w:color w:val="000000"/>
                <w:sz w:val="18"/>
                <w:szCs w:val="18"/>
              </w:rPr>
            </w:pPr>
            <w:r>
              <w:rPr>
                <w:rFonts w:hint="eastAsia" w:ascii="宋体" w:hAnsi="宋体" w:cs="宋体"/>
                <w:bCs/>
                <w:color w:val="000000"/>
                <w:sz w:val="18"/>
                <w:szCs w:val="18"/>
              </w:rPr>
              <w:t>（四）玻璃的保洁</w:t>
            </w:r>
          </w:p>
          <w:p>
            <w:pPr>
              <w:ind w:firstLine="570"/>
              <w:rPr>
                <w:rFonts w:ascii="宋体" w:hAnsi="宋体" w:cs="宋体"/>
                <w:color w:val="000000"/>
                <w:sz w:val="18"/>
                <w:szCs w:val="18"/>
              </w:rPr>
            </w:pPr>
            <w:r>
              <w:rPr>
                <w:rFonts w:hint="eastAsia" w:ascii="宋体" w:hAnsi="宋体" w:cs="宋体"/>
                <w:color w:val="000000"/>
                <w:sz w:val="18"/>
                <w:szCs w:val="18"/>
              </w:rPr>
              <w:t>保洁范围包括所有一楼公共走廊玻璃、卫生间门玻璃、大厅玻璃。每月至少清洁一次。</w:t>
            </w:r>
            <w:r>
              <w:rPr>
                <w:rFonts w:ascii="宋体" w:hAnsi="宋体" w:cs="宋体"/>
                <w:color w:val="000000"/>
                <w:sz w:val="18"/>
                <w:szCs w:val="18"/>
              </w:rPr>
              <w:t xml:space="preserve"> </w:t>
            </w:r>
          </w:p>
          <w:p>
            <w:pPr>
              <w:rPr>
                <w:rFonts w:ascii="宋体" w:hAnsi="宋体" w:cs="宋体"/>
                <w:color w:val="000000"/>
                <w:sz w:val="18"/>
                <w:szCs w:val="18"/>
              </w:rPr>
            </w:pPr>
            <w:r>
              <w:rPr>
                <w:rFonts w:hint="eastAsia" w:ascii="宋体" w:hAnsi="宋体" w:cs="宋体"/>
                <w:color w:val="000000"/>
                <w:sz w:val="18"/>
                <w:szCs w:val="18"/>
              </w:rPr>
              <w:t>(五)厂区的保洁</w:t>
            </w:r>
          </w:p>
          <w:p>
            <w:pPr>
              <w:ind w:firstLine="570"/>
              <w:rPr>
                <w:rFonts w:ascii="宋体" w:hAnsi="宋体"/>
                <w:color w:val="000000"/>
                <w:sz w:val="18"/>
                <w:szCs w:val="18"/>
                <w:shd w:val="clear" w:color="auto" w:fill="FFFFFF"/>
              </w:rPr>
            </w:pPr>
            <w:r>
              <w:rPr>
                <w:rFonts w:hint="eastAsia" w:ascii="宋体" w:hAnsi="宋体" w:cs="宋体"/>
                <w:color w:val="000000"/>
                <w:sz w:val="18"/>
                <w:szCs w:val="18"/>
              </w:rPr>
              <w:t>保洁范围包括厂区所有的硬化地面，驾驶吸尘车上下午各一次（驾驶员需持有B本方可驾驶）</w:t>
            </w:r>
            <w:r>
              <w:rPr>
                <w:rFonts w:hint="eastAsia" w:ascii="宋体" w:hAnsi="宋体"/>
                <w:color w:val="000000"/>
                <w:sz w:val="18"/>
                <w:szCs w:val="18"/>
                <w:shd w:val="clear" w:color="auto" w:fill="FFFFFF"/>
              </w:rPr>
              <w:t>做到无垃圾杂物，无泥土。保证厂区每日至少四次洒水。</w:t>
            </w:r>
          </w:p>
          <w:p>
            <w:pPr>
              <w:rPr>
                <w:rFonts w:ascii="宋体" w:hAnsi="宋体"/>
                <w:color w:val="000000"/>
                <w:sz w:val="18"/>
                <w:szCs w:val="18"/>
                <w:shd w:val="clear" w:color="auto" w:fill="FFFFFF"/>
              </w:rPr>
            </w:pPr>
            <w:r>
              <w:rPr>
                <w:rFonts w:hint="eastAsia" w:ascii="宋体" w:hAnsi="宋体"/>
                <w:color w:val="000000"/>
                <w:sz w:val="18"/>
                <w:szCs w:val="18"/>
                <w:shd w:val="clear" w:color="auto" w:fill="FFFFFF"/>
              </w:rPr>
              <w:t>（六）司机休息室（</w:t>
            </w:r>
            <w:r>
              <w:rPr>
                <w:rFonts w:ascii="宋体" w:hAnsi="宋体"/>
                <w:color w:val="000000"/>
                <w:sz w:val="18"/>
                <w:szCs w:val="18"/>
                <w:shd w:val="clear" w:color="auto" w:fill="FFFFFF"/>
              </w:rPr>
              <w:t>40</w:t>
            </w:r>
            <w:r>
              <w:rPr>
                <w:rFonts w:hint="eastAsia" w:ascii="宋体" w:hAnsi="宋体"/>
                <w:color w:val="000000"/>
                <w:sz w:val="18"/>
                <w:szCs w:val="18"/>
                <w:shd w:val="clear" w:color="auto" w:fill="FFFFFF"/>
              </w:rPr>
              <w:t>平方米）</w:t>
            </w:r>
          </w:p>
          <w:p>
            <w:pPr>
              <w:rPr>
                <w:rFonts w:ascii="宋体" w:hAnsi="宋体"/>
                <w:color w:val="000000"/>
                <w:sz w:val="18"/>
                <w:szCs w:val="18"/>
                <w:shd w:val="clear" w:color="auto" w:fill="FFFFFF"/>
              </w:rPr>
            </w:pPr>
            <w:r>
              <w:rPr>
                <w:rFonts w:hint="eastAsia" w:ascii="宋体" w:hAnsi="宋体"/>
                <w:color w:val="000000"/>
                <w:sz w:val="18"/>
                <w:szCs w:val="18"/>
                <w:shd w:val="clear" w:color="auto" w:fill="FFFFFF"/>
              </w:rPr>
              <w:t xml:space="preserve">     茶几、座椅以及地面要保持干净、整洁、无尘土。</w:t>
            </w:r>
          </w:p>
          <w:p>
            <w:pPr>
              <w:rPr>
                <w:rFonts w:ascii="宋体" w:hAnsi="宋体"/>
                <w:color w:val="000000"/>
                <w:sz w:val="18"/>
                <w:szCs w:val="18"/>
                <w:shd w:val="clear" w:color="auto" w:fill="FFFFFF"/>
              </w:rPr>
            </w:pPr>
            <w:r>
              <w:rPr>
                <w:rFonts w:hint="eastAsia" w:ascii="宋体" w:hAnsi="宋体"/>
                <w:color w:val="000000"/>
                <w:sz w:val="18"/>
                <w:szCs w:val="18"/>
                <w:shd w:val="clear" w:color="auto" w:fill="FFFFFF"/>
              </w:rPr>
              <w:t>由于疫情原因，每天对办公楼、浴室、卫生间等地方进行消毒并做好相关记录，要统一工作服并穿戴整齐，每天要求开班组会议等并做好记录。</w:t>
            </w:r>
          </w:p>
          <w:p>
            <w:pPr>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清洁用具需乙方提供，例如：垃圾袋、卫生间使用的芳香球、大扫把、手套、抹布、清洗剂等相关用品。</w:t>
            </w:r>
          </w:p>
          <w:p>
            <w:pPr>
              <w:jc w:val="center"/>
              <w:textAlignment w:val="center"/>
              <w:rPr>
                <w:rFonts w:hint="eastAsia" w:ascii="宋体" w:hAnsi="宋体" w:cs="宋体"/>
                <w:color w:val="000000"/>
                <w:kern w:val="0"/>
                <w:sz w:val="24"/>
                <w:lang w:bidi="ar"/>
              </w:rPr>
            </w:pP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张家口冀东水泥有限责任公司厂区内</w:t>
            </w:r>
          </w:p>
          <w:p>
            <w:pPr>
              <w:widowControl/>
              <w:jc w:val="center"/>
              <w:textAlignment w:val="center"/>
              <w:rPr>
                <w:rFonts w:hint="eastAsia" w:ascii="宋体" w:hAnsi="宋体" w:cs="宋体"/>
                <w:color w:val="000000"/>
                <w:kern w:val="0"/>
                <w:sz w:val="24"/>
                <w:lang w:bidi="ar"/>
              </w:rPr>
            </w:pP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ascii="宋体" w:hAnsi="宋体" w:cs="宋体"/>
                <w:b/>
                <w:bCs/>
                <w:color w:val="000000"/>
                <w:kern w:val="0"/>
                <w:sz w:val="24"/>
                <w:lang w:bidi="ar"/>
              </w:rPr>
              <w:t>10.8</w:t>
            </w:r>
            <w:r>
              <w:rPr>
                <w:rFonts w:hint="eastAsia" w:ascii="宋体" w:hAnsi="宋体" w:cs="宋体"/>
                <w:b/>
                <w:bCs/>
                <w:color w:val="000000"/>
                <w:kern w:val="0"/>
                <w:sz w:val="24"/>
                <w:lang w:bidi="ar"/>
              </w:rPr>
              <w:t>万元</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不符合公司相关要求，将依据公司相关制度进行考核。</w:t>
            </w:r>
          </w:p>
        </w:tc>
      </w:tr>
      <w:tr>
        <w:tblPrEx>
          <w:tblCellMar>
            <w:top w:w="0" w:type="dxa"/>
            <w:left w:w="108" w:type="dxa"/>
            <w:bottom w:w="0" w:type="dxa"/>
            <w:right w:w="108" w:type="dxa"/>
          </w:tblCellMar>
        </w:tblPrEx>
        <w:trPr>
          <w:trHeight w:val="1424" w:hRule="atLeast"/>
          <w:jc w:val="center"/>
        </w:trPr>
        <w:tc>
          <w:tcPr>
            <w:tcW w:w="152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p>
        </w:tc>
        <w:tc>
          <w:tcPr>
            <w:tcW w:w="1720"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79" w:type="dxa"/>
            <w:vMerge w:val="continue"/>
            <w:tcBorders>
              <w:left w:val="single" w:color="auto" w:sz="4" w:space="0"/>
              <w:right w:val="single" w:color="auto" w:sz="4" w:space="0"/>
            </w:tcBorders>
            <w:noWrap w:val="0"/>
            <w:vAlign w:val="center"/>
          </w:tcPr>
          <w:p>
            <w:pPr>
              <w:jc w:val="center"/>
              <w:textAlignment w:val="center"/>
              <w:rPr>
                <w:rFonts w:ascii="宋体" w:hAnsi="宋体" w:cs="宋体"/>
                <w:color w:val="000000"/>
                <w:kern w:val="0"/>
                <w:sz w:val="24"/>
                <w:lang w:bidi="ar"/>
              </w:rPr>
            </w:pPr>
          </w:p>
        </w:tc>
        <w:tc>
          <w:tcPr>
            <w:tcW w:w="1095"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c>
          <w:tcPr>
            <w:tcW w:w="9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p>
        </w:tc>
        <w:tc>
          <w:tcPr>
            <w:tcW w:w="170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2049"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79" w:type="dxa"/>
            <w:vMerge w:val="continue"/>
            <w:tcBorders>
              <w:left w:val="single" w:color="auto" w:sz="4" w:space="0"/>
              <w:right w:val="single" w:color="auto" w:sz="4" w:space="0"/>
            </w:tcBorders>
            <w:noWrap w:val="0"/>
            <w:vAlign w:val="center"/>
          </w:tcPr>
          <w:p>
            <w:pPr>
              <w:jc w:val="center"/>
              <w:textAlignment w:val="center"/>
              <w:rPr>
                <w:rFonts w:ascii="宋体" w:hAnsi="宋体" w:cs="宋体"/>
                <w:color w:val="000000"/>
                <w:kern w:val="0"/>
                <w:sz w:val="24"/>
                <w:lang w:bidi="ar"/>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lang w:bidi="ar"/>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1319"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379"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lang w:bidi="ar"/>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lang w:bidi="ar"/>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bl>
    <w:p>
      <w:pPr>
        <w:rPr>
          <w:rFonts w:ascii="宋体" w:hAnsi="宋体" w:cs="宋体"/>
          <w:b/>
          <w:bCs/>
          <w:sz w:val="28"/>
          <w:szCs w:val="28"/>
        </w:rPr>
      </w:pPr>
    </w:p>
    <w:p>
      <w:pPr>
        <w:rPr>
          <w:rFonts w:hint="eastAsia" w:ascii="宋体" w:hAnsi="宋体" w:cs="宋体"/>
          <w:color w:val="000000"/>
          <w:sz w:val="24"/>
        </w:rPr>
      </w:pPr>
      <w:r>
        <w:rPr>
          <w:rFonts w:hint="eastAsia" w:ascii="宋体" w:hAnsi="宋体" w:cs="宋体"/>
          <w:b/>
          <w:bCs/>
          <w:sz w:val="28"/>
          <w:szCs w:val="28"/>
        </w:rPr>
        <w:t>七、付款方式：</w:t>
      </w:r>
      <w:r>
        <w:rPr>
          <w:rFonts w:hint="eastAsia" w:ascii="宋体" w:hAnsi="宋体" w:cs="宋体"/>
          <w:sz w:val="28"/>
          <w:szCs w:val="28"/>
        </w:rPr>
        <w:t>每月公司完成考核并出考核结果后，次月结算上月费用。</w:t>
      </w:r>
    </w:p>
    <w:p>
      <w:pPr>
        <w:rPr>
          <w:rFonts w:ascii="宋体" w:hAnsi="宋体" w:cs="宋体"/>
          <w:b/>
          <w:bCs/>
          <w:sz w:val="28"/>
          <w:szCs w:val="28"/>
        </w:rPr>
      </w:pPr>
      <w:r>
        <w:rPr>
          <w:rFonts w:hint="eastAsia" w:ascii="宋体" w:hAnsi="宋体" w:cs="宋体"/>
          <w:b/>
          <w:bCs/>
          <w:sz w:val="28"/>
          <w:szCs w:val="28"/>
        </w:rPr>
        <w:t>八、签订合同需提供的资料</w:t>
      </w:r>
    </w:p>
    <w:tbl>
      <w:tblPr>
        <w:tblStyle w:val="2"/>
        <w:tblpPr w:leftFromText="180" w:rightFromText="180" w:vertAnchor="text" w:horzAnchor="page" w:tblpX="1124" w:tblpY="612"/>
        <w:tblOverlap w:val="never"/>
        <w:tblW w:w="974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5"/>
        <w:gridCol w:w="2410"/>
        <w:gridCol w:w="66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675" w:type="dxa"/>
            <w:noWrap/>
            <w:vAlign w:val="center"/>
          </w:tcPr>
          <w:p>
            <w:pPr>
              <w:widowControl/>
              <w:spacing w:line="340" w:lineRule="exact"/>
              <w:jc w:val="center"/>
              <w:rPr>
                <w:rFonts w:ascii="宋体" w:hAnsi="宋体" w:cs="仿宋_GB2312"/>
                <w:b/>
                <w:bCs/>
                <w:color w:val="000000"/>
                <w:kern w:val="0"/>
                <w:szCs w:val="21"/>
              </w:rPr>
            </w:pPr>
            <w:r>
              <w:rPr>
                <w:rFonts w:hint="eastAsia" w:ascii="宋体" w:hAnsi="宋体" w:cs="仿宋_GB2312"/>
                <w:b/>
                <w:bCs/>
                <w:color w:val="000000"/>
                <w:kern w:val="0"/>
                <w:szCs w:val="21"/>
              </w:rPr>
              <w:t>序号</w:t>
            </w:r>
          </w:p>
        </w:tc>
        <w:tc>
          <w:tcPr>
            <w:tcW w:w="2410" w:type="dxa"/>
            <w:noWrap/>
            <w:vAlign w:val="center"/>
          </w:tcPr>
          <w:p>
            <w:pPr>
              <w:widowControl/>
              <w:spacing w:line="340" w:lineRule="exact"/>
              <w:jc w:val="center"/>
              <w:rPr>
                <w:rFonts w:ascii="宋体" w:hAnsi="宋体" w:cs="仿宋_GB2312"/>
                <w:b/>
                <w:bCs/>
                <w:color w:val="000000"/>
                <w:kern w:val="0"/>
                <w:szCs w:val="21"/>
              </w:rPr>
            </w:pPr>
            <w:r>
              <w:rPr>
                <w:rFonts w:hint="eastAsia" w:ascii="宋体" w:hAnsi="宋体" w:cs="仿宋_GB2312"/>
                <w:b/>
                <w:bCs/>
                <w:color w:val="000000"/>
                <w:kern w:val="0"/>
                <w:szCs w:val="21"/>
              </w:rPr>
              <w:t>资质内容　</w:t>
            </w:r>
          </w:p>
        </w:tc>
        <w:tc>
          <w:tcPr>
            <w:tcW w:w="6662" w:type="dxa"/>
            <w:noWrap/>
            <w:vAlign w:val="center"/>
          </w:tcPr>
          <w:p>
            <w:pPr>
              <w:widowControl/>
              <w:spacing w:line="340" w:lineRule="exact"/>
              <w:jc w:val="center"/>
              <w:rPr>
                <w:rFonts w:ascii="宋体" w:hAnsi="宋体" w:cs="仿宋_GB2312"/>
                <w:b/>
                <w:bCs/>
                <w:color w:val="000000"/>
                <w:kern w:val="0"/>
                <w:szCs w:val="21"/>
              </w:rPr>
            </w:pPr>
            <w:r>
              <w:rPr>
                <w:rFonts w:hint="eastAsia" w:ascii="宋体" w:hAnsi="宋体" w:cs="仿宋_GB2312"/>
                <w:b/>
                <w:bCs/>
                <w:color w:val="000000"/>
                <w:kern w:val="0"/>
                <w:szCs w:val="21"/>
              </w:rPr>
              <w:t>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1</w:t>
            </w:r>
          </w:p>
        </w:tc>
        <w:tc>
          <w:tcPr>
            <w:tcW w:w="2410" w:type="dxa"/>
            <w:noWrap/>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营业执照</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75" w:type="dxa"/>
            <w:noWrap/>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2</w:t>
            </w:r>
          </w:p>
        </w:tc>
        <w:tc>
          <w:tcPr>
            <w:tcW w:w="2410" w:type="dxa"/>
            <w:noWrap/>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资质证书</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提供原件及复印件，复印件公司公章。资质等级需与承包项目相符，且在专业平台如全国建筑市场监管公共服务平台可查。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75" w:type="dxa"/>
            <w:noWrap/>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3</w:t>
            </w:r>
          </w:p>
        </w:tc>
        <w:tc>
          <w:tcPr>
            <w:tcW w:w="2410" w:type="dxa"/>
            <w:noWrap/>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安全生产许可证</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提供原件及复印件，复印件加盖公章（涉及矿山企业、建筑施工企业和危险化学品、烟花爆竹、民用爆炸物品生产企业提供）。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4</w:t>
            </w:r>
          </w:p>
        </w:tc>
        <w:tc>
          <w:tcPr>
            <w:tcW w:w="2410" w:type="dxa"/>
            <w:noWrap/>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法定代表人身份证</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合同或安全协议签订人为法定代表人时，需提供身份证复印件。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0"/>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5</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法定代表人授权委托书及身份证</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合同或安全协议签订人不是法人代表本人时，须提供授权委托书（由法定代表人签字或签章，有身份证照片并加盖公司公章。）及委托代理人身份证。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6</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施工业绩需与承揽项目一致或类似，证明具有承揽同类项目施工能力，且业绩良好。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0"/>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7</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安全承诺</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企业三年无一般及以上安全生产责任事故及提供材料证实性承诺，提供国家企业信用信息公示系统查询结果，并均加盖公章。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8</w:t>
            </w:r>
            <w:r>
              <w:rPr>
                <w:rFonts w:hint="eastAsia" w:ascii="宋体" w:hAnsi="宋体" w:cs="仿宋_GB2312"/>
                <w:bCs/>
                <w:szCs w:val="21"/>
                <w:lang w:bidi="ar"/>
              </w:rPr>
              <w:t>※</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※三项管理制度及生产安全事故应急救援预案</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提供安全生产责任制、安全管理制度和岗位安全操作规程目录，提供涉及本项目的生产安全事故应急救援预案，复印加盖单位公章。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9</w:t>
            </w:r>
            <w:r>
              <w:rPr>
                <w:rFonts w:hint="eastAsia" w:ascii="宋体" w:hAnsi="宋体" w:cs="仿宋_GB2312"/>
                <w:bCs/>
                <w:szCs w:val="21"/>
                <w:lang w:bidi="ar"/>
              </w:rPr>
              <w:t>※</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安全施工（作业）方案</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1、施工方案：安全管理网络、施工方式、作业流程、技术方案措施等；</w:t>
            </w:r>
            <w:r>
              <w:rPr>
                <w:rFonts w:ascii="宋体" w:hAnsi="宋体" w:cs="仿宋_GB2312"/>
                <w:bCs/>
                <w:szCs w:val="21"/>
                <w:lang w:bidi="ar"/>
              </w:rPr>
              <w:t xml:space="preserve"> </w:t>
            </w:r>
          </w:p>
          <w:p>
            <w:pPr>
              <w:widowControl/>
              <w:spacing w:line="340" w:lineRule="exact"/>
              <w:jc w:val="left"/>
              <w:rPr>
                <w:rFonts w:ascii="宋体" w:hAnsi="宋体" w:cs="仿宋_GB2312"/>
                <w:bCs/>
                <w:szCs w:val="21"/>
                <w:lang w:bidi="ar"/>
              </w:rPr>
            </w:pPr>
            <w:r>
              <w:rPr>
                <w:rFonts w:hint="eastAsia" w:ascii="宋体" w:hAnsi="宋体" w:cs="仿宋_GB2312"/>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cs="仿宋_GB2312"/>
                <w:bCs/>
                <w:szCs w:val="21"/>
                <w:lang w:bidi="ar"/>
              </w:rPr>
            </w:pPr>
            <w:r>
              <w:rPr>
                <w:rFonts w:hint="eastAsia" w:ascii="宋体" w:hAnsi="宋体" w:cs="仿宋_GB2312"/>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left"/>
              <w:rPr>
                <w:rFonts w:ascii="宋体" w:hAnsi="宋体" w:cs="仿宋_GB2312"/>
                <w:bCs/>
                <w:szCs w:val="21"/>
                <w:lang w:bidi="ar"/>
              </w:rPr>
            </w:pPr>
            <w:r>
              <w:rPr>
                <w:rFonts w:hint="eastAsia" w:ascii="宋体" w:hAnsi="宋体" w:cs="仿宋_GB2312"/>
                <w:bCs/>
                <w:szCs w:val="21"/>
                <w:lang w:bidi="ar"/>
              </w:rPr>
              <w:t>4、应急处置措施：即发生事故后的应急处置措施，如何抢救伤者、如何逃离、如何扑灭初起火灾、如何进行事故报告等。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10</w:t>
            </w:r>
            <w:r>
              <w:rPr>
                <w:rFonts w:hint="eastAsia" w:ascii="宋体" w:hAnsi="宋体" w:cs="仿宋_GB2312"/>
                <w:bCs/>
                <w:szCs w:val="21"/>
                <w:lang w:bidi="ar"/>
              </w:rPr>
              <w:t>※</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项目负责人、拟进场专（兼）职安全管理人员的证书及特种作业人员操作证</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1、项目负责人、安全管理人员培训合格证明必须真实有效，且在有效期内，加盖单位公章。提供的安全管理人员必须在本次作业人员名单中，并负责现场安全。</w:t>
            </w:r>
          </w:p>
          <w:p>
            <w:pPr>
              <w:widowControl/>
              <w:spacing w:line="340" w:lineRule="exact"/>
              <w:jc w:val="left"/>
              <w:rPr>
                <w:rFonts w:ascii="宋体" w:hAnsi="宋体" w:cs="仿宋_GB2312"/>
                <w:bCs/>
                <w:szCs w:val="21"/>
                <w:lang w:bidi="ar"/>
              </w:rPr>
            </w:pPr>
            <w:r>
              <w:rPr>
                <w:rFonts w:hint="eastAsia" w:ascii="宋体" w:hAnsi="宋体" w:cs="仿宋_GB2312"/>
                <w:bCs/>
                <w:szCs w:val="21"/>
                <w:lang w:bidi="ar"/>
              </w:rPr>
              <w:t>2、特种作业人员操作证应提供国家应急管理部网站查询结果纸质版并加盖公司公章。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7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11</w:t>
            </w:r>
            <w:r>
              <w:rPr>
                <w:rFonts w:hint="eastAsia" w:ascii="宋体" w:hAnsi="宋体" w:cs="仿宋_GB2312"/>
                <w:bCs/>
                <w:szCs w:val="21"/>
                <w:lang w:bidi="ar"/>
              </w:rPr>
              <w:t>※</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拟进场作业人员清单及身份证件</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人员信息包括姓名、性别、出生年月、文化程度、所在岗位和资格证书、血型、健康状况、保险有效期等。作业人员年龄必须符合《劳动法》要求，普工年龄男不大于</w:t>
            </w:r>
            <w:r>
              <w:rPr>
                <w:rFonts w:ascii="宋体" w:hAnsi="宋体" w:cs="仿宋_GB2312"/>
                <w:bCs/>
                <w:szCs w:val="21"/>
                <w:lang w:bidi="ar"/>
              </w:rPr>
              <w:t>60</w:t>
            </w:r>
            <w:r>
              <w:rPr>
                <w:rFonts w:hint="eastAsia" w:ascii="宋体" w:hAnsi="宋体" w:cs="仿宋_GB2312"/>
                <w:bCs/>
                <w:szCs w:val="21"/>
                <w:lang w:bidi="ar"/>
              </w:rPr>
              <w:t>周岁、女不大于</w:t>
            </w:r>
            <w:r>
              <w:rPr>
                <w:rFonts w:ascii="宋体" w:hAnsi="宋体" w:cs="仿宋_GB2312"/>
                <w:bCs/>
                <w:szCs w:val="21"/>
                <w:lang w:bidi="ar"/>
              </w:rPr>
              <w:t>50</w:t>
            </w:r>
            <w:r>
              <w:rPr>
                <w:rFonts w:hint="eastAsia" w:ascii="宋体" w:hAnsi="宋体" w:cs="仿宋_GB2312"/>
                <w:bCs/>
                <w:szCs w:val="21"/>
                <w:lang w:bidi="ar"/>
              </w:rPr>
              <w:t>周岁；对年龄有特殊规定的，按照规定执行，如清库作业为21～50周岁。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75" w:type="dxa"/>
            <w:noWrap w:val="0"/>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2</w:t>
            </w:r>
            <w:r>
              <w:rPr>
                <w:rFonts w:hint="eastAsia" w:ascii="宋体" w:hAnsi="宋体" w:cs="仿宋_GB2312"/>
                <w:bCs/>
                <w:szCs w:val="21"/>
                <w:lang w:bidi="ar"/>
              </w:rPr>
              <w:t>※</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全体项目人员的安全教育培训考核记录</w:t>
            </w:r>
          </w:p>
        </w:tc>
        <w:tc>
          <w:tcPr>
            <w:tcW w:w="6662" w:type="dxa"/>
            <w:noWrap w:val="0"/>
            <w:vAlign w:val="center"/>
          </w:tcPr>
          <w:p>
            <w:pPr>
              <w:rPr>
                <w:rFonts w:ascii="宋体" w:hAnsi="宋体" w:cs="仿宋_GB2312"/>
                <w:bCs/>
                <w:szCs w:val="21"/>
                <w:lang w:bidi="ar"/>
              </w:rPr>
            </w:pPr>
            <w:r>
              <w:rPr>
                <w:rFonts w:hint="eastAsia" w:ascii="宋体" w:hAnsi="宋体" w:cs="仿宋_GB2312"/>
                <w:bCs/>
                <w:szCs w:val="21"/>
                <w:lang w:bidi="ar"/>
              </w:rPr>
              <w:t>提供每名进场作业人员考试试卷，必须本人答题，不得出现代答代签、替考问题，得分、判分有效，不得随意涂改；加盖公司公章。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7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13</w:t>
            </w:r>
            <w:r>
              <w:rPr>
                <w:rFonts w:hint="eastAsia" w:ascii="宋体" w:hAnsi="宋体" w:cs="仿宋_GB2312"/>
                <w:bCs/>
                <w:szCs w:val="21"/>
                <w:lang w:bidi="ar"/>
              </w:rPr>
              <w:t>※</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涉及职业禁忌症作业人员的健康体检证明</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对电工、焊工等特种作业人员要提供由县级以上医院开具的体检报告原件及复印件。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14</w:t>
            </w:r>
            <w:r>
              <w:rPr>
                <w:rFonts w:hint="eastAsia" w:ascii="宋体" w:hAnsi="宋体" w:cs="仿宋_GB2312"/>
                <w:bCs/>
                <w:szCs w:val="21"/>
                <w:lang w:bidi="ar"/>
              </w:rPr>
              <w:t>※</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拟进场作业人员缴纳工伤保险或人身意外伤害险证明</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1、提供的保险证明需由社保局或保险公司提供，并有社保局或保险公司印章。</w:t>
            </w:r>
          </w:p>
          <w:p>
            <w:pPr>
              <w:widowControl/>
              <w:spacing w:line="340" w:lineRule="exact"/>
              <w:jc w:val="left"/>
              <w:rPr>
                <w:rFonts w:ascii="宋体" w:hAnsi="宋体" w:cs="仿宋_GB2312"/>
                <w:bCs/>
                <w:szCs w:val="21"/>
                <w:lang w:bidi="ar"/>
              </w:rPr>
            </w:pPr>
            <w:r>
              <w:rPr>
                <w:rFonts w:hint="eastAsia" w:ascii="宋体" w:hAnsi="宋体" w:cs="仿宋_GB2312"/>
                <w:bCs/>
                <w:szCs w:val="21"/>
                <w:lang w:bidi="ar"/>
              </w:rPr>
              <w:t>2、人身意外伤害险保额不应低于工伤保险一次性工亡补助金的额度。</w:t>
            </w:r>
          </w:p>
          <w:p>
            <w:pPr>
              <w:widowControl/>
              <w:spacing w:line="340" w:lineRule="exact"/>
              <w:jc w:val="left"/>
              <w:rPr>
                <w:rFonts w:ascii="宋体" w:hAnsi="宋体" w:cs="仿宋_GB2312"/>
                <w:bCs/>
                <w:szCs w:val="21"/>
                <w:lang w:bidi="ar"/>
              </w:rPr>
            </w:pPr>
            <w:r>
              <w:rPr>
                <w:rFonts w:hint="eastAsia" w:ascii="宋体" w:hAnsi="宋体" w:cs="仿宋_GB2312"/>
                <w:bCs/>
                <w:szCs w:val="21"/>
                <w:lang w:bidi="ar"/>
              </w:rPr>
              <w:t>3、保险的范围要包括作业项目。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0"/>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15</w:t>
            </w:r>
            <w:r>
              <w:rPr>
                <w:rFonts w:hint="eastAsia" w:ascii="宋体" w:hAnsi="宋体" w:cs="仿宋_GB2312"/>
                <w:bCs/>
                <w:szCs w:val="21"/>
                <w:lang w:bidi="ar"/>
              </w:rPr>
              <w:t>※</w:t>
            </w:r>
          </w:p>
        </w:tc>
        <w:tc>
          <w:tcPr>
            <w:tcW w:w="2410"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拟进厂设备登记表</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left"/>
              <w:rPr>
                <w:rFonts w:ascii="宋体" w:hAnsi="宋体" w:cs="仿宋_GB2312"/>
                <w:bCs/>
                <w:szCs w:val="21"/>
                <w:lang w:bidi="ar"/>
              </w:rPr>
            </w:pPr>
            <w:r>
              <w:rPr>
                <w:rFonts w:hint="eastAsia" w:ascii="宋体" w:hAnsi="宋体" w:cs="仿宋_GB2312"/>
                <w:bCs/>
                <w:szCs w:val="21"/>
                <w:lang w:bidi="ar"/>
              </w:rPr>
              <w:t>2、特种设备使用登记证、检测报告与实际设备设施相符，复印加盖单位公章。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16</w:t>
            </w:r>
            <w:r>
              <w:rPr>
                <w:rFonts w:hint="eastAsia" w:ascii="宋体" w:hAnsi="宋体" w:cs="仿宋_GB2312"/>
                <w:bCs/>
                <w:szCs w:val="21"/>
                <w:lang w:bidi="ar"/>
              </w:rPr>
              <w:t>※</w:t>
            </w:r>
          </w:p>
        </w:tc>
        <w:tc>
          <w:tcPr>
            <w:tcW w:w="2410" w:type="dxa"/>
            <w:noWrap/>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涉及职业健康危害岗位人员的职业健康岗前体检证明</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7</w:t>
            </w:r>
            <w:r>
              <w:rPr>
                <w:rFonts w:hint="eastAsia" w:ascii="宋体" w:hAnsi="宋体" w:cs="仿宋_GB2312"/>
                <w:bCs/>
                <w:szCs w:val="21"/>
                <w:lang w:bidi="ar"/>
              </w:rPr>
              <w:t>※</w:t>
            </w:r>
          </w:p>
        </w:tc>
        <w:tc>
          <w:tcPr>
            <w:tcW w:w="2410" w:type="dxa"/>
            <w:noWrap/>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安全施工保证金</w:t>
            </w:r>
          </w:p>
        </w:tc>
        <w:tc>
          <w:tcPr>
            <w:tcW w:w="6662" w:type="dxa"/>
            <w:noWrap w:val="0"/>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按照项目进行缴纳，每个项目均需缴纳安全保证金，金额按照合同标的2%-10%（最低不少于2000元，最高不多于20万元）；如外包单位没有缴纳安全责任险或意外险，需缴纳不低于1</w:t>
            </w:r>
            <w:r>
              <w:rPr>
                <w:rFonts w:ascii="宋体" w:hAnsi="宋体" w:cs="仿宋_GB2312"/>
                <w:bCs/>
                <w:szCs w:val="21"/>
                <w:lang w:bidi="ar"/>
              </w:rPr>
              <w:t>50</w:t>
            </w:r>
            <w:r>
              <w:rPr>
                <w:rFonts w:hint="eastAsia" w:ascii="宋体" w:hAnsi="宋体" w:cs="仿宋_GB2312"/>
                <w:bCs/>
                <w:szCs w:val="21"/>
                <w:lang w:bidi="ar"/>
              </w:rPr>
              <w:t>万元的安全施工保证金，中标后收取。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675" w:type="dxa"/>
            <w:noWrap/>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8</w:t>
            </w:r>
          </w:p>
        </w:tc>
        <w:tc>
          <w:tcPr>
            <w:tcW w:w="2410" w:type="dxa"/>
            <w:noWrap/>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视具体情况需要审查的其他有关材料</w:t>
            </w:r>
          </w:p>
        </w:tc>
        <w:tc>
          <w:tcPr>
            <w:tcW w:w="6662" w:type="dxa"/>
            <w:noWrap w:val="0"/>
            <w:vAlign w:val="center"/>
          </w:tcPr>
          <w:p>
            <w:pPr>
              <w:widowControl/>
              <w:spacing w:line="340" w:lineRule="exact"/>
              <w:jc w:val="left"/>
              <w:rPr>
                <w:rFonts w:ascii="宋体" w:hAnsi="宋体" w:cs="仿宋_GB2312"/>
                <w:bCs/>
                <w:szCs w:val="21"/>
                <w:lang w:bidi="ar"/>
              </w:rPr>
            </w:pPr>
          </w:p>
        </w:tc>
      </w:tr>
    </w:tbl>
    <w:p>
      <w:pPr>
        <w:rPr>
          <w:rFonts w:hint="eastAsia" w:ascii="宋体" w:hAnsi="宋体" w:cs="宋体"/>
          <w:sz w:val="28"/>
          <w:szCs w:val="28"/>
        </w:rPr>
      </w:pPr>
    </w:p>
    <w:p/>
    <w:p/>
    <w:sectPr>
      <w:pgSz w:w="11906" w:h="16838"/>
      <w:pgMar w:top="1440" w:right="850" w:bottom="144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Tg3ZDA5MTlmZjAyMDYyYjY1MTU5MTU0YmE0MjIifQ=="/>
  </w:docVars>
  <w:rsids>
    <w:rsidRoot w:val="7238538B"/>
    <w:rsid w:val="46BE309E"/>
    <w:rsid w:val="7238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2594</Words>
  <Characters>2659</Characters>
  <Lines>0</Lines>
  <Paragraphs>0</Paragraphs>
  <TotalTime>1</TotalTime>
  <ScaleCrop>false</ScaleCrop>
  <LinksUpToDate>false</LinksUpToDate>
  <CharactersWithSpaces>2669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2022-08-10T00:23:00Z</dcterms:created>
  <dc:creator>沈</dc:creator>
  <cp:lastModifiedBy>沈</cp:lastModifiedBy>
  <dcterms:modified xsi:type="dcterms:W3CDTF">2022-08-11T02:58:54Z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993333D7523B45DBB7004DFACA4F0565</vt:lpwstr>
  </property>
</Properties>
</file>