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仿宋_GB2312" w:eastAsia="仿宋_GB2312"/>
          <w:sz w:val="24"/>
          <w:szCs w:val="24"/>
          <w:lang w:val="zh-CN"/>
        </w:rPr>
      </w:pPr>
    </w:p>
    <w:p>
      <w:pPr>
        <w:autoSpaceDE w:val="0"/>
        <w:autoSpaceDN w:val="0"/>
        <w:adjustRightInd w:val="0"/>
        <w:rPr>
          <w:rFonts w:ascii="仿宋_GB2312" w:eastAsia="仿宋_GB2312"/>
          <w:sz w:val="24"/>
          <w:szCs w:val="24"/>
          <w:lang w:val="zh-CN"/>
        </w:rPr>
      </w:pPr>
    </w:p>
    <w:p>
      <w:pPr>
        <w:autoSpaceDE w:val="0"/>
        <w:autoSpaceDN w:val="0"/>
        <w:adjustRightInd w:val="0"/>
        <w:ind w:firstLine="2530" w:firstLineChars="700"/>
        <w:rPr>
          <w:b/>
          <w:sz w:val="36"/>
          <w:szCs w:val="36"/>
        </w:rPr>
      </w:pPr>
      <w:r>
        <w:rPr>
          <w:rFonts w:hint="eastAsia" w:ascii="宋体"/>
          <w:b/>
          <w:sz w:val="36"/>
          <w:szCs w:val="36"/>
          <w:lang w:val="en-US" w:eastAsia="zh-CN"/>
        </w:rPr>
        <w:t>四平</w:t>
      </w:r>
      <w:r>
        <w:rPr>
          <w:rFonts w:hint="eastAsia" w:ascii="宋体"/>
          <w:b/>
          <w:sz w:val="36"/>
          <w:szCs w:val="36"/>
          <w:lang w:val="zh-CN"/>
        </w:rPr>
        <w:t>招标书</w:t>
      </w:r>
      <w:r>
        <w:rPr>
          <w:rFonts w:ascii="仿宋_GB2312" w:eastAsia="仿宋_GB2312"/>
          <w:b/>
          <w:sz w:val="36"/>
          <w:szCs w:val="36"/>
          <w:lang w:val="zh-CN"/>
        </w:rPr>
        <w:t>[20</w:t>
      </w:r>
      <w:r>
        <w:rPr>
          <w:rFonts w:hint="eastAsia" w:ascii="仿宋_GB2312" w:eastAsia="仿宋_GB2312"/>
          <w:b/>
          <w:sz w:val="36"/>
          <w:szCs w:val="36"/>
          <w:lang w:val="en-US" w:eastAsia="zh-CN"/>
        </w:rPr>
        <w:t>22</w:t>
      </w:r>
      <w:r>
        <w:rPr>
          <w:rFonts w:ascii="仿宋_GB2312" w:eastAsia="仿宋_GB2312"/>
          <w:b/>
          <w:sz w:val="36"/>
          <w:szCs w:val="36"/>
          <w:lang w:val="zh-CN"/>
        </w:rPr>
        <w:t>]</w:t>
      </w:r>
      <w:r>
        <w:rPr>
          <w:rFonts w:hint="eastAsia" w:ascii="仿宋_GB2312" w:eastAsia="仿宋_GB2312"/>
          <w:b/>
          <w:sz w:val="36"/>
          <w:szCs w:val="36"/>
          <w:lang w:val="zh-CN"/>
        </w:rPr>
        <w:t>招</w:t>
      </w:r>
      <w:r>
        <w:rPr>
          <w:rFonts w:hint="eastAsia" w:ascii="仿宋_GB2312" w:eastAsia="仿宋_GB2312"/>
          <w:b/>
          <w:sz w:val="36"/>
          <w:szCs w:val="36"/>
          <w:lang w:val="en-US" w:eastAsia="zh-CN"/>
        </w:rPr>
        <w:t>SNMGZ-2022-001</w:t>
      </w:r>
      <w:r>
        <w:rPr>
          <w:rFonts w:hint="eastAsia" w:ascii="宋体"/>
          <w:b/>
          <w:sz w:val="36"/>
          <w:szCs w:val="36"/>
          <w:lang w:val="zh-CN"/>
        </w:rPr>
        <w:t>号</w:t>
      </w:r>
    </w:p>
    <w:p>
      <w:pPr>
        <w:autoSpaceDE w:val="0"/>
        <w:autoSpaceDN w:val="0"/>
        <w:adjustRightInd w:val="0"/>
        <w:jc w:val="center"/>
        <w:rPr>
          <w:sz w:val="48"/>
          <w:szCs w:val="48"/>
        </w:rPr>
      </w:pPr>
    </w:p>
    <w:p>
      <w:pPr>
        <w:pStyle w:val="7"/>
        <w:keepNext w:val="0"/>
        <w:keepLines w:val="0"/>
        <w:widowControl w:val="0"/>
        <w:spacing w:before="0" w:after="0" w:line="240" w:lineRule="auto"/>
        <w:ind w:firstLine="1111"/>
        <w:rPr>
          <w:rFonts w:ascii="仿宋_GB2312" w:eastAsia="仿宋_GB2312"/>
          <w:b/>
          <w:bCs/>
          <w:w w:val="100"/>
          <w:sz w:val="52"/>
          <w:szCs w:val="52"/>
          <w:lang w:val="zh-CN"/>
        </w:rPr>
      </w:pPr>
    </w:p>
    <w:p>
      <w:pPr>
        <w:pStyle w:val="7"/>
        <w:keepNext w:val="0"/>
        <w:keepLines w:val="0"/>
        <w:widowControl w:val="0"/>
        <w:spacing w:before="0" w:after="0" w:line="240" w:lineRule="auto"/>
        <w:ind w:firstLine="1111"/>
        <w:rPr>
          <w:rFonts w:ascii="仿宋_GB2312" w:eastAsia="仿宋_GB2312"/>
          <w:b/>
          <w:bCs/>
          <w:w w:val="100"/>
          <w:sz w:val="52"/>
          <w:szCs w:val="52"/>
          <w:lang w:val="zh-CN"/>
        </w:rPr>
      </w:pPr>
    </w:p>
    <w:p>
      <w:pPr>
        <w:pStyle w:val="7"/>
        <w:keepNext w:val="0"/>
        <w:keepLines w:val="0"/>
        <w:widowControl w:val="0"/>
        <w:spacing w:before="0" w:after="0" w:line="240" w:lineRule="auto"/>
        <w:ind w:firstLine="1111"/>
        <w:jc w:val="center"/>
        <w:rPr>
          <w:rFonts w:ascii="仿宋_GB2312" w:eastAsia="仿宋_GB2312"/>
          <w:b/>
          <w:bCs/>
          <w:w w:val="100"/>
          <w:sz w:val="52"/>
          <w:szCs w:val="52"/>
          <w:lang w:val="zh-CN"/>
        </w:rPr>
      </w:pPr>
    </w:p>
    <w:p>
      <w:pPr>
        <w:pStyle w:val="7"/>
        <w:keepNext w:val="0"/>
        <w:keepLines w:val="0"/>
        <w:widowControl w:val="0"/>
        <w:spacing w:before="0" w:after="0" w:line="240" w:lineRule="auto"/>
        <w:ind w:firstLine="1111"/>
        <w:jc w:val="center"/>
        <w:rPr>
          <w:rFonts w:hint="eastAsia" w:ascii="宋体" w:eastAsia="宋体"/>
          <w:b/>
          <w:bCs/>
          <w:w w:val="100"/>
          <w:sz w:val="36"/>
          <w:szCs w:val="36"/>
          <w:lang w:val="en-US" w:eastAsia="zh-CN"/>
        </w:rPr>
      </w:pPr>
      <w:r>
        <w:rPr>
          <w:rFonts w:hint="eastAsia" w:ascii="宋体" w:eastAsia="宋体"/>
          <w:b/>
          <w:bCs/>
          <w:w w:val="100"/>
          <w:sz w:val="36"/>
          <w:szCs w:val="36"/>
          <w:lang w:val="en-US" w:eastAsia="zh-CN"/>
        </w:rPr>
        <w:t>四平金隅水泥有限公司</w:t>
      </w:r>
    </w:p>
    <w:p>
      <w:pPr>
        <w:pStyle w:val="7"/>
        <w:keepNext w:val="0"/>
        <w:keepLines w:val="0"/>
        <w:widowControl w:val="0"/>
        <w:spacing w:before="0" w:after="0" w:line="240" w:lineRule="auto"/>
        <w:ind w:firstLine="1111"/>
        <w:jc w:val="center"/>
        <w:rPr>
          <w:rFonts w:ascii="仿宋_GB2312" w:eastAsia="仿宋_GB2312"/>
          <w:b/>
          <w:bCs/>
          <w:w w:val="100"/>
          <w:sz w:val="36"/>
          <w:szCs w:val="36"/>
          <w:lang w:val="zh-CN"/>
        </w:rPr>
      </w:pPr>
    </w:p>
    <w:p>
      <w:pPr>
        <w:autoSpaceDE w:val="0"/>
        <w:autoSpaceDN w:val="0"/>
        <w:adjustRightInd w:val="0"/>
        <w:spacing w:line="800" w:lineRule="exact"/>
        <w:jc w:val="center"/>
        <w:rPr>
          <w:rFonts w:hint="eastAsia" w:ascii="宋体"/>
          <w:b/>
          <w:bCs/>
          <w:sz w:val="36"/>
          <w:szCs w:val="36"/>
        </w:rPr>
      </w:pPr>
      <w:r>
        <w:rPr>
          <w:rFonts w:hint="eastAsia" w:ascii="宋体"/>
          <w:b/>
          <w:bCs/>
          <w:w w:val="100"/>
          <w:sz w:val="36"/>
          <w:szCs w:val="36"/>
          <w:lang w:val="en-US" w:eastAsia="zh-CN"/>
        </w:rPr>
        <w:t xml:space="preserve">    </w:t>
      </w:r>
      <w:r>
        <w:rPr>
          <w:rFonts w:hint="eastAsia" w:ascii="宋体"/>
          <w:b/>
          <w:bCs/>
          <w:w w:val="100"/>
          <w:sz w:val="36"/>
          <w:szCs w:val="36"/>
          <w:lang w:val="zh-CN"/>
        </w:rPr>
        <w:t>二线水泥磨节能降耗技术改造</w:t>
      </w:r>
      <w:r>
        <w:rPr>
          <w:rFonts w:ascii="宋体"/>
          <w:b/>
          <w:bCs/>
          <w:w w:val="100"/>
          <w:sz w:val="36"/>
          <w:szCs w:val="36"/>
          <w:lang w:val="zh-CN"/>
        </w:rPr>
        <w:t>消缺</w:t>
      </w:r>
      <w:r>
        <w:rPr>
          <w:rFonts w:hint="eastAsia" w:ascii="宋体"/>
          <w:b/>
          <w:bCs/>
          <w:w w:val="100"/>
          <w:sz w:val="36"/>
          <w:szCs w:val="36"/>
          <w:lang w:val="zh-CN"/>
        </w:rPr>
        <w:t>项目</w:t>
      </w:r>
    </w:p>
    <w:p>
      <w:pPr>
        <w:autoSpaceDE w:val="0"/>
        <w:autoSpaceDN w:val="0"/>
        <w:adjustRightInd w:val="0"/>
        <w:spacing w:line="800" w:lineRule="exact"/>
        <w:jc w:val="center"/>
        <w:rPr>
          <w:rFonts w:eastAsia="隶书"/>
          <w:b/>
          <w:bCs/>
          <w:sz w:val="104"/>
          <w:szCs w:val="104"/>
        </w:rPr>
      </w:pPr>
    </w:p>
    <w:p>
      <w:pPr>
        <w:autoSpaceDE w:val="0"/>
        <w:autoSpaceDN w:val="0"/>
        <w:adjustRightInd w:val="0"/>
        <w:jc w:val="center"/>
        <w:rPr>
          <w:rFonts w:hint="eastAsia" w:ascii="宋体"/>
          <w:b/>
          <w:bCs/>
          <w:sz w:val="84"/>
          <w:szCs w:val="84"/>
        </w:rPr>
      </w:pPr>
      <w:r>
        <w:rPr>
          <w:rFonts w:hint="eastAsia" w:ascii="宋体"/>
          <w:b/>
          <w:bCs/>
          <w:sz w:val="84"/>
          <w:szCs w:val="84"/>
          <w:lang w:val="en-US" w:eastAsia="zh-CN"/>
        </w:rPr>
        <w:t xml:space="preserve">  </w:t>
      </w:r>
      <w:r>
        <w:rPr>
          <w:rFonts w:hint="eastAsia" w:ascii="宋体"/>
          <w:b/>
          <w:bCs/>
          <w:sz w:val="84"/>
          <w:szCs w:val="84"/>
          <w:lang w:val="zh-CN"/>
        </w:rPr>
        <w:t>招</w:t>
      </w:r>
      <w:r>
        <w:rPr>
          <w:rFonts w:ascii="宋体"/>
          <w:b/>
          <w:bCs/>
          <w:sz w:val="84"/>
          <w:szCs w:val="84"/>
          <w:lang w:val="zh-CN"/>
        </w:rPr>
        <w:t xml:space="preserve"> </w:t>
      </w:r>
      <w:r>
        <w:rPr>
          <w:rFonts w:hint="eastAsia" w:ascii="宋体"/>
          <w:b/>
          <w:bCs/>
          <w:sz w:val="84"/>
          <w:szCs w:val="84"/>
          <w:lang w:val="zh-CN"/>
        </w:rPr>
        <w:t>标</w:t>
      </w:r>
      <w:r>
        <w:rPr>
          <w:rFonts w:ascii="宋体"/>
          <w:b/>
          <w:bCs/>
          <w:sz w:val="84"/>
          <w:szCs w:val="84"/>
          <w:lang w:val="zh-CN"/>
        </w:rPr>
        <w:t xml:space="preserve"> </w:t>
      </w:r>
      <w:r>
        <w:rPr>
          <w:rFonts w:hint="eastAsia" w:ascii="宋体"/>
          <w:b/>
          <w:bCs/>
          <w:sz w:val="84"/>
          <w:szCs w:val="84"/>
          <w:lang w:val="zh-CN"/>
        </w:rPr>
        <w:t>书</w:t>
      </w:r>
    </w:p>
    <w:p>
      <w:pPr>
        <w:spacing w:after="240" w:afterLines="100" w:line="540" w:lineRule="exact"/>
        <w:jc w:val="center"/>
        <w:rPr>
          <w:rFonts w:ascii="隶书" w:eastAsia="隶书"/>
          <w:sz w:val="72"/>
          <w:szCs w:val="72"/>
        </w:rPr>
      </w:pPr>
      <w:r>
        <w:rPr>
          <w:rFonts w:ascii="隶书" w:eastAsia="隶书"/>
          <w:sz w:val="72"/>
          <w:szCs w:val="72"/>
          <w:lang w:val="zh-CN"/>
        </w:rPr>
        <w:br w:type="page"/>
      </w:r>
      <w:r>
        <w:rPr>
          <w:rFonts w:hint="eastAsia" w:ascii="隶书" w:eastAsia="隶书"/>
          <w:sz w:val="72"/>
          <w:szCs w:val="72"/>
        </w:rPr>
        <w:t>目录</w:t>
      </w:r>
    </w:p>
    <w:p>
      <w:pPr>
        <w:spacing w:line="640" w:lineRule="exact"/>
        <w:ind w:firstLine="648"/>
        <w:rPr>
          <w:rFonts w:ascii="仿宋_GB2312" w:eastAsia="仿宋_GB2312"/>
          <w:sz w:val="30"/>
          <w:szCs w:val="30"/>
        </w:rPr>
      </w:pPr>
      <w:r>
        <w:rPr>
          <w:rFonts w:hint="eastAsia" w:ascii="仿宋_GB2312" w:eastAsia="仿宋_GB2312"/>
          <w:sz w:val="30"/>
          <w:szCs w:val="30"/>
        </w:rPr>
        <w:t>第一章、项目概况说明及投标各项要求</w:t>
      </w:r>
    </w:p>
    <w:p>
      <w:pPr>
        <w:spacing w:line="640" w:lineRule="exact"/>
        <w:ind w:firstLine="1200" w:firstLineChars="400"/>
        <w:rPr>
          <w:rFonts w:ascii="仿宋_GB2312" w:eastAsia="仿宋_GB2312"/>
          <w:sz w:val="30"/>
          <w:szCs w:val="30"/>
        </w:rPr>
      </w:pPr>
      <w:r>
        <w:rPr>
          <w:rFonts w:hint="eastAsia" w:ascii="仿宋_GB2312" w:eastAsia="仿宋_GB2312"/>
          <w:sz w:val="30"/>
          <w:szCs w:val="30"/>
        </w:rPr>
        <w:t>一、项目名称</w:t>
      </w:r>
    </w:p>
    <w:p>
      <w:pPr>
        <w:spacing w:line="640" w:lineRule="exact"/>
        <w:ind w:left="1797" w:leftChars="570" w:hanging="600" w:hangingChars="200"/>
        <w:rPr>
          <w:rFonts w:ascii="仿宋_GB2312" w:eastAsia="仿宋_GB2312"/>
          <w:sz w:val="30"/>
          <w:szCs w:val="30"/>
        </w:rPr>
      </w:pPr>
      <w:r>
        <w:rPr>
          <w:rFonts w:hint="eastAsia" w:ascii="仿宋_GB2312" w:eastAsia="仿宋_GB2312"/>
          <w:sz w:val="30"/>
          <w:szCs w:val="30"/>
        </w:rPr>
        <w:t>二、项目内容、工程量、合同价款形式、工期要求、技术要求及说明、验收标准：</w:t>
      </w:r>
    </w:p>
    <w:p>
      <w:pPr>
        <w:spacing w:line="640" w:lineRule="exact"/>
        <w:ind w:firstLine="1200" w:firstLineChars="400"/>
        <w:rPr>
          <w:rFonts w:ascii="仿宋_GB2312" w:eastAsia="仿宋_GB2312"/>
          <w:sz w:val="30"/>
          <w:szCs w:val="30"/>
        </w:rPr>
      </w:pPr>
      <w:r>
        <w:rPr>
          <w:rFonts w:hint="eastAsia" w:ascii="仿宋_GB2312" w:eastAsia="仿宋_GB2312"/>
          <w:sz w:val="30"/>
          <w:szCs w:val="30"/>
        </w:rPr>
        <w:t>三、对投标方的实质要求</w:t>
      </w:r>
    </w:p>
    <w:p>
      <w:pPr>
        <w:spacing w:line="640" w:lineRule="exact"/>
        <w:ind w:firstLine="1200" w:firstLineChars="400"/>
        <w:rPr>
          <w:rFonts w:ascii="仿宋_GB2312" w:eastAsia="仿宋_GB2312"/>
          <w:sz w:val="30"/>
          <w:szCs w:val="30"/>
        </w:rPr>
      </w:pPr>
      <w:r>
        <w:rPr>
          <w:rFonts w:hint="eastAsia" w:ascii="仿宋_GB2312" w:eastAsia="仿宋_GB2312"/>
          <w:sz w:val="30"/>
          <w:szCs w:val="30"/>
        </w:rPr>
        <w:t>四、报价说明</w:t>
      </w:r>
    </w:p>
    <w:p>
      <w:pPr>
        <w:spacing w:line="640" w:lineRule="exact"/>
        <w:ind w:firstLine="1200" w:firstLineChars="400"/>
        <w:rPr>
          <w:rFonts w:ascii="仿宋_GB2312" w:eastAsia="仿宋_GB2312"/>
          <w:sz w:val="30"/>
          <w:szCs w:val="30"/>
        </w:rPr>
      </w:pPr>
      <w:r>
        <w:rPr>
          <w:rFonts w:hint="eastAsia" w:ascii="仿宋_GB2312" w:eastAsia="仿宋_GB2312"/>
          <w:sz w:val="30"/>
          <w:szCs w:val="30"/>
        </w:rPr>
        <w:t>五、结算方式</w:t>
      </w:r>
    </w:p>
    <w:p>
      <w:pPr>
        <w:spacing w:line="640" w:lineRule="exact"/>
        <w:ind w:firstLine="1200" w:firstLineChars="400"/>
        <w:rPr>
          <w:rFonts w:ascii="仿宋_GB2312" w:eastAsia="仿宋_GB2312"/>
          <w:sz w:val="30"/>
          <w:szCs w:val="30"/>
        </w:rPr>
      </w:pPr>
      <w:r>
        <w:rPr>
          <w:rFonts w:hint="eastAsia" w:ascii="仿宋_GB2312" w:eastAsia="仿宋_GB2312"/>
          <w:sz w:val="30"/>
          <w:szCs w:val="30"/>
        </w:rPr>
        <w:t>六、废标</w:t>
      </w:r>
    </w:p>
    <w:p>
      <w:pPr>
        <w:spacing w:line="640" w:lineRule="exact"/>
        <w:ind w:firstLine="1200" w:firstLineChars="400"/>
        <w:rPr>
          <w:rFonts w:ascii="仿宋_GB2312" w:eastAsia="仿宋_GB2312"/>
          <w:sz w:val="30"/>
          <w:szCs w:val="30"/>
        </w:rPr>
      </w:pPr>
      <w:r>
        <w:rPr>
          <w:rFonts w:hint="eastAsia" w:ascii="仿宋_GB2312" w:eastAsia="仿宋_GB2312"/>
          <w:sz w:val="30"/>
          <w:szCs w:val="30"/>
        </w:rPr>
        <w:t>七、投标保证金及履约保证金约定</w:t>
      </w:r>
    </w:p>
    <w:p>
      <w:pPr>
        <w:spacing w:line="640" w:lineRule="exact"/>
        <w:ind w:firstLine="600" w:firstLineChars="200"/>
        <w:rPr>
          <w:rFonts w:ascii="仿宋_GB2312" w:eastAsia="仿宋_GB2312"/>
          <w:sz w:val="30"/>
          <w:szCs w:val="30"/>
        </w:rPr>
      </w:pPr>
      <w:r>
        <w:rPr>
          <w:rFonts w:hint="eastAsia" w:ascii="仿宋_GB2312" w:eastAsia="仿宋_GB2312"/>
          <w:sz w:val="30"/>
          <w:szCs w:val="30"/>
        </w:rPr>
        <w:t>第二章、评标原则</w:t>
      </w:r>
    </w:p>
    <w:p>
      <w:pPr>
        <w:spacing w:line="640" w:lineRule="exact"/>
        <w:ind w:firstLine="600" w:firstLineChars="200"/>
        <w:rPr>
          <w:rFonts w:ascii="仿宋_GB2312" w:eastAsia="仿宋_GB2312"/>
          <w:sz w:val="30"/>
          <w:szCs w:val="30"/>
        </w:rPr>
      </w:pPr>
      <w:r>
        <w:rPr>
          <w:rFonts w:hint="eastAsia" w:ascii="仿宋_GB2312" w:eastAsia="仿宋_GB2312"/>
          <w:sz w:val="30"/>
          <w:szCs w:val="30"/>
        </w:rPr>
        <w:t>第三章、开标及定标</w:t>
      </w:r>
    </w:p>
    <w:p>
      <w:pPr>
        <w:spacing w:line="640" w:lineRule="exact"/>
        <w:ind w:firstLine="600" w:firstLineChars="200"/>
        <w:rPr>
          <w:rFonts w:ascii="仿宋_GB2312" w:eastAsia="仿宋_GB2312"/>
          <w:sz w:val="30"/>
          <w:szCs w:val="30"/>
        </w:rPr>
      </w:pPr>
      <w:r>
        <w:rPr>
          <w:rFonts w:hint="eastAsia" w:ascii="仿宋_GB2312" w:eastAsia="仿宋_GB2312"/>
          <w:sz w:val="30"/>
          <w:szCs w:val="30"/>
        </w:rPr>
        <w:t>第四章、投标文件要求</w:t>
      </w:r>
    </w:p>
    <w:p>
      <w:pPr>
        <w:spacing w:line="640" w:lineRule="exact"/>
        <w:ind w:firstLine="1200" w:firstLineChars="400"/>
        <w:rPr>
          <w:rFonts w:ascii="仿宋_GB2312" w:eastAsia="仿宋_GB2312"/>
          <w:sz w:val="30"/>
          <w:szCs w:val="30"/>
        </w:rPr>
      </w:pPr>
      <w:r>
        <w:rPr>
          <w:rFonts w:hint="eastAsia" w:ascii="仿宋_GB2312" w:eastAsia="仿宋_GB2312"/>
          <w:sz w:val="30"/>
          <w:szCs w:val="30"/>
        </w:rPr>
        <w:t>一、对投标方的资质要求</w:t>
      </w:r>
    </w:p>
    <w:p>
      <w:pPr>
        <w:spacing w:line="640" w:lineRule="exact"/>
        <w:ind w:firstLine="1200" w:firstLineChars="400"/>
        <w:rPr>
          <w:rFonts w:ascii="仿宋_GB2312" w:eastAsia="仿宋_GB2312"/>
          <w:sz w:val="30"/>
          <w:szCs w:val="30"/>
        </w:rPr>
      </w:pPr>
      <w:r>
        <w:rPr>
          <w:rFonts w:hint="eastAsia" w:ascii="仿宋_GB2312" w:eastAsia="仿宋_GB2312"/>
          <w:sz w:val="30"/>
          <w:szCs w:val="30"/>
        </w:rPr>
        <w:t>二、投标方须提供以下合法、有效文件及相关资料</w:t>
      </w:r>
    </w:p>
    <w:p>
      <w:pPr>
        <w:spacing w:line="640" w:lineRule="exact"/>
        <w:ind w:firstLine="1200" w:firstLineChars="400"/>
        <w:rPr>
          <w:rFonts w:ascii="仿宋_GB2312" w:eastAsia="仿宋_GB2312"/>
          <w:sz w:val="30"/>
          <w:szCs w:val="30"/>
        </w:rPr>
      </w:pPr>
      <w:r>
        <w:rPr>
          <w:rFonts w:hint="eastAsia" w:ascii="仿宋_GB2312" w:eastAsia="仿宋_GB2312"/>
          <w:sz w:val="30"/>
          <w:szCs w:val="30"/>
        </w:rPr>
        <w:t>三、填报投标书说明</w:t>
      </w:r>
    </w:p>
    <w:p>
      <w:pPr>
        <w:spacing w:line="640" w:lineRule="exact"/>
        <w:ind w:left="540"/>
        <w:rPr>
          <w:rFonts w:ascii="仿宋_GB2312" w:eastAsia="仿宋_GB2312"/>
          <w:sz w:val="30"/>
          <w:szCs w:val="30"/>
        </w:rPr>
      </w:pPr>
      <w:r>
        <w:rPr>
          <w:rFonts w:hint="eastAsia" w:ascii="仿宋_GB2312" w:eastAsia="仿宋_GB2312"/>
          <w:sz w:val="30"/>
          <w:szCs w:val="30"/>
        </w:rPr>
        <w:t>第五章、其它说明</w:t>
      </w:r>
    </w:p>
    <w:p>
      <w:pPr>
        <w:spacing w:line="640" w:lineRule="exact"/>
        <w:ind w:firstLine="600" w:firstLineChars="200"/>
        <w:rPr>
          <w:rFonts w:ascii="仿宋_GB2312" w:eastAsia="仿宋_GB2312"/>
          <w:sz w:val="30"/>
          <w:szCs w:val="30"/>
        </w:rPr>
      </w:pPr>
      <w:r>
        <w:rPr>
          <w:rFonts w:hint="eastAsia" w:ascii="仿宋_GB2312" w:eastAsia="仿宋_GB2312"/>
          <w:sz w:val="30"/>
          <w:szCs w:val="30"/>
        </w:rPr>
        <w:t>附件一、投标文件样本（文件一至七）</w:t>
      </w:r>
    </w:p>
    <w:p>
      <w:pPr>
        <w:spacing w:line="640" w:lineRule="exact"/>
        <w:ind w:firstLine="600" w:firstLineChars="200"/>
        <w:rPr>
          <w:rFonts w:ascii="仿宋_GB2312" w:eastAsia="仿宋_GB2312" w:cs="宋体"/>
          <w:bCs/>
          <w:kern w:val="0"/>
          <w:sz w:val="30"/>
          <w:szCs w:val="30"/>
        </w:rPr>
      </w:pPr>
      <w:r>
        <w:rPr>
          <w:rFonts w:hint="eastAsia" w:ascii="仿宋_GB2312" w:eastAsia="仿宋_GB2312"/>
          <w:sz w:val="30"/>
          <w:szCs w:val="30"/>
        </w:rPr>
        <w:t>附件二、</w:t>
      </w:r>
      <w:r>
        <w:rPr>
          <w:rFonts w:hint="eastAsia" w:ascii="仿宋_GB2312" w:eastAsia="仿宋_GB2312" w:cs="宋体"/>
          <w:bCs/>
          <w:kern w:val="0"/>
          <w:sz w:val="30"/>
          <w:szCs w:val="30"/>
        </w:rPr>
        <w:t>报价单</w:t>
      </w:r>
    </w:p>
    <w:p>
      <w:pPr>
        <w:spacing w:line="640" w:lineRule="exact"/>
        <w:ind w:firstLine="600" w:firstLineChars="200"/>
        <w:rPr>
          <w:rFonts w:ascii="仿宋_GB2312" w:eastAsia="仿宋_GB2312" w:cs="宋体"/>
          <w:bCs/>
          <w:color w:val="FF0000"/>
          <w:kern w:val="0"/>
          <w:sz w:val="30"/>
          <w:szCs w:val="30"/>
        </w:rPr>
      </w:pPr>
      <w:r>
        <w:rPr>
          <w:rFonts w:hint="eastAsia" w:ascii="仿宋_GB2312" w:eastAsia="仿宋_GB2312" w:cs="宋体"/>
          <w:bCs/>
          <w:kern w:val="0"/>
          <w:sz w:val="30"/>
          <w:szCs w:val="30"/>
        </w:rPr>
        <w:t>附件三：合同</w:t>
      </w:r>
    </w:p>
    <w:p>
      <w:pPr>
        <w:spacing w:line="500" w:lineRule="exact"/>
        <w:rPr>
          <w:b/>
          <w:sz w:val="38"/>
          <w:szCs w:val="38"/>
        </w:rPr>
      </w:pPr>
    </w:p>
    <w:p>
      <w:pPr>
        <w:spacing w:line="500" w:lineRule="exact"/>
        <w:rPr>
          <w:b/>
          <w:sz w:val="38"/>
          <w:szCs w:val="38"/>
        </w:rPr>
      </w:pPr>
    </w:p>
    <w:p>
      <w:pPr>
        <w:pStyle w:val="54"/>
        <w:numPr>
          <w:ilvl w:val="0"/>
          <w:numId w:val="1"/>
        </w:numPr>
        <w:spacing w:line="420" w:lineRule="exact"/>
        <w:ind w:firstLineChars="0"/>
        <w:rPr>
          <w:b/>
          <w:sz w:val="38"/>
          <w:szCs w:val="38"/>
        </w:rPr>
      </w:pPr>
      <w:r>
        <w:rPr>
          <w:rFonts w:hint="eastAsia"/>
          <w:b/>
          <w:sz w:val="38"/>
          <w:szCs w:val="38"/>
        </w:rPr>
        <w:t>项目概况说明及投标各项要求</w:t>
      </w:r>
    </w:p>
    <w:p>
      <w:pPr>
        <w:pStyle w:val="7"/>
        <w:keepNext w:val="0"/>
        <w:keepLines w:val="0"/>
        <w:widowControl w:val="0"/>
        <w:spacing w:before="0" w:after="0" w:line="420" w:lineRule="exact"/>
        <w:ind w:firstLine="750" w:firstLineChars="250"/>
        <w:jc w:val="both"/>
        <w:rPr>
          <w:rFonts w:ascii="仿宋_GB2312" w:eastAsia="仿宋_GB2312"/>
          <w:w w:val="100"/>
          <w:sz w:val="30"/>
          <w:szCs w:val="30"/>
          <w:lang w:val="zh-CN"/>
        </w:rPr>
      </w:pPr>
      <w:r>
        <w:rPr>
          <w:rFonts w:hint="eastAsia" w:ascii="仿宋_GB2312" w:eastAsia="仿宋_GB2312"/>
          <w:w w:val="100"/>
          <w:sz w:val="30"/>
          <w:szCs w:val="30"/>
          <w:lang w:val="en-US" w:eastAsia="zh-CN"/>
        </w:rPr>
        <w:t>四平金隅水泥有限公司</w:t>
      </w:r>
      <w:r>
        <w:rPr>
          <w:rFonts w:hint="eastAsia" w:ascii="仿宋_GB2312" w:eastAsia="仿宋_GB2312"/>
          <w:w w:val="100"/>
          <w:sz w:val="30"/>
          <w:szCs w:val="30"/>
          <w:lang w:val="zh-CN"/>
        </w:rPr>
        <w:t>（以下简称招标方），</w:t>
      </w:r>
      <w:r>
        <w:rPr>
          <w:rFonts w:hint="eastAsia" w:ascii="仿宋_GB2312" w:eastAsia="仿宋_GB2312"/>
          <w:w w:val="100"/>
          <w:sz w:val="30"/>
          <w:szCs w:val="30"/>
          <w:lang w:val="en-US" w:eastAsia="zh-CN"/>
        </w:rPr>
        <w:t>现对四平金隅水泥有限公司</w:t>
      </w:r>
      <w:r>
        <w:rPr>
          <w:rFonts w:ascii="仿宋_GB2312" w:eastAsia="仿宋_GB2312"/>
          <w:w w:val="100"/>
          <w:sz w:val="30"/>
          <w:szCs w:val="30"/>
          <w:lang w:val="zh-CN"/>
        </w:rPr>
        <w:t>二线水泥磨节能降耗技术改造消缺</w:t>
      </w:r>
      <w:r>
        <w:rPr>
          <w:rFonts w:ascii="仿宋_GB2312" w:eastAsia="仿宋_GB2312"/>
          <w:bCs/>
          <w:w w:val="100"/>
          <w:sz w:val="30"/>
          <w:szCs w:val="30"/>
          <w:lang w:val="zh-CN"/>
        </w:rPr>
        <w:t>项目</w:t>
      </w:r>
      <w:r>
        <w:rPr>
          <w:rFonts w:hint="eastAsia" w:ascii="仿宋_GB2312" w:eastAsia="仿宋_GB2312"/>
          <w:w w:val="100"/>
          <w:sz w:val="30"/>
          <w:szCs w:val="30"/>
          <w:lang w:val="zh-CN"/>
        </w:rPr>
        <w:t>进行招标，采取</w:t>
      </w:r>
      <w:r>
        <w:rPr>
          <w:rFonts w:hint="eastAsia" w:ascii="仿宋_GB2312" w:eastAsia="仿宋_GB2312"/>
          <w:w w:val="100"/>
          <w:sz w:val="30"/>
          <w:szCs w:val="30"/>
          <w:lang w:val="en-US" w:eastAsia="zh-CN"/>
        </w:rPr>
        <w:t>公开</w:t>
      </w:r>
      <w:r>
        <w:rPr>
          <w:rFonts w:hint="eastAsia" w:ascii="仿宋_GB2312" w:eastAsia="仿宋_GB2312"/>
          <w:w w:val="100"/>
          <w:sz w:val="30"/>
          <w:szCs w:val="30"/>
          <w:lang w:val="zh-CN"/>
        </w:rPr>
        <w:t>招标的方式确定</w:t>
      </w:r>
      <w:r>
        <w:rPr>
          <w:rFonts w:ascii="仿宋_GB2312" w:eastAsia="仿宋_GB2312"/>
          <w:w w:val="100"/>
          <w:sz w:val="30"/>
          <w:szCs w:val="30"/>
          <w:lang w:val="en-US" w:eastAsia="zh-CN"/>
        </w:rPr>
        <w:t>该</w:t>
      </w:r>
      <w:r>
        <w:rPr>
          <w:rFonts w:hint="eastAsia" w:ascii="仿宋_GB2312" w:eastAsia="仿宋_GB2312"/>
          <w:w w:val="100"/>
          <w:sz w:val="30"/>
          <w:szCs w:val="30"/>
          <w:lang w:val="zh-CN"/>
        </w:rPr>
        <w:t>项目施工单位，欢迎您参与投标。</w:t>
      </w:r>
    </w:p>
    <w:p>
      <w:pPr>
        <w:pStyle w:val="7"/>
        <w:keepNext w:val="0"/>
        <w:keepLines w:val="0"/>
        <w:widowControl w:val="0"/>
        <w:numPr>
          <w:ilvl w:val="0"/>
          <w:numId w:val="2"/>
        </w:numPr>
        <w:spacing w:before="0" w:after="0" w:line="420" w:lineRule="exact"/>
        <w:jc w:val="both"/>
        <w:rPr>
          <w:rFonts w:ascii="仿宋_GB2312" w:eastAsia="仿宋_GB2312"/>
          <w:bCs/>
          <w:w w:val="100"/>
          <w:sz w:val="30"/>
          <w:szCs w:val="30"/>
          <w:lang w:val="zh-CN"/>
        </w:rPr>
      </w:pPr>
      <w:r>
        <w:rPr>
          <w:rFonts w:hint="eastAsia" w:ascii="仿宋_GB2312" w:eastAsia="仿宋_GB2312"/>
          <w:b/>
          <w:w w:val="100"/>
          <w:sz w:val="30"/>
          <w:szCs w:val="30"/>
          <w:lang w:val="zh-CN"/>
        </w:rPr>
        <w:t>项目名称：</w:t>
      </w:r>
      <w:r>
        <w:rPr>
          <w:rFonts w:hint="eastAsia" w:ascii="仿宋_GB2312" w:eastAsia="仿宋_GB2312"/>
          <w:w w:val="100"/>
          <w:sz w:val="30"/>
          <w:szCs w:val="30"/>
          <w:lang w:val="en-US" w:eastAsia="zh-CN"/>
        </w:rPr>
        <w:t>四平公司</w:t>
      </w:r>
      <w:r>
        <w:rPr>
          <w:rFonts w:ascii="仿宋_GB2312" w:eastAsia="仿宋_GB2312"/>
          <w:w w:val="100"/>
          <w:sz w:val="30"/>
          <w:szCs w:val="30"/>
          <w:lang w:val="zh-CN"/>
        </w:rPr>
        <w:t>二线水泥磨节能降耗技术</w:t>
      </w:r>
      <w:r>
        <w:rPr>
          <w:rFonts w:hint="eastAsia" w:ascii="仿宋_GB2312" w:eastAsia="仿宋_GB2312"/>
          <w:w w:val="100"/>
          <w:sz w:val="30"/>
          <w:szCs w:val="30"/>
          <w:lang w:val="en-US" w:eastAsia="zh-CN"/>
        </w:rPr>
        <w:t>改造</w:t>
      </w:r>
      <w:r>
        <w:rPr>
          <w:rFonts w:ascii="仿宋_GB2312" w:eastAsia="仿宋_GB2312"/>
          <w:w w:val="100"/>
          <w:sz w:val="30"/>
          <w:szCs w:val="30"/>
          <w:lang w:val="en-US" w:eastAsia="zh-CN"/>
        </w:rPr>
        <w:t>消缺</w:t>
      </w:r>
      <w:r>
        <w:rPr>
          <w:rFonts w:ascii="仿宋_GB2312" w:eastAsia="仿宋_GB2312"/>
          <w:bCs/>
          <w:w w:val="100"/>
          <w:sz w:val="30"/>
          <w:szCs w:val="30"/>
          <w:lang w:val="zh-CN"/>
        </w:rPr>
        <w:t>项目</w:t>
      </w:r>
    </w:p>
    <w:p>
      <w:pPr>
        <w:pStyle w:val="7"/>
        <w:keepNext w:val="0"/>
        <w:keepLines w:val="0"/>
        <w:widowControl w:val="0"/>
        <w:numPr>
          <w:ilvl w:val="0"/>
          <w:numId w:val="2"/>
        </w:numPr>
        <w:spacing w:before="0" w:after="0" w:line="420" w:lineRule="exact"/>
        <w:jc w:val="both"/>
        <w:rPr>
          <w:rFonts w:ascii="仿宋_GB2312" w:eastAsia="仿宋_GB2312"/>
          <w:bCs/>
          <w:w w:val="100"/>
          <w:sz w:val="30"/>
          <w:szCs w:val="30"/>
          <w:lang w:val="zh-CN"/>
        </w:rPr>
      </w:pPr>
      <w:r>
        <w:rPr>
          <w:rFonts w:hint="eastAsia" w:ascii="仿宋_GB2312" w:eastAsia="仿宋_GB2312"/>
          <w:b/>
          <w:w w:val="100"/>
          <w:sz w:val="30"/>
          <w:szCs w:val="30"/>
          <w:lang w:val="zh-CN"/>
        </w:rPr>
        <w:t>项目内容、工程量、合同价款形式、工期要求、技术要求及说明、验收标准：</w:t>
      </w:r>
    </w:p>
    <w:p>
      <w:pPr>
        <w:pStyle w:val="7"/>
        <w:keepNext w:val="0"/>
        <w:keepLines w:val="0"/>
        <w:widowControl w:val="0"/>
        <w:numPr>
          <w:ilvl w:val="0"/>
          <w:numId w:val="3"/>
        </w:numPr>
        <w:spacing w:before="0" w:after="0" w:line="420" w:lineRule="exact"/>
        <w:jc w:val="both"/>
        <w:rPr>
          <w:rFonts w:ascii="仿宋_GB2312" w:eastAsia="仿宋_GB2312"/>
          <w:b/>
          <w:sz w:val="30"/>
          <w:szCs w:val="30"/>
          <w:lang w:val="zh-CN"/>
        </w:rPr>
      </w:pPr>
      <w:r>
        <w:rPr>
          <w:rFonts w:hint="eastAsia" w:ascii="仿宋_GB2312" w:eastAsia="仿宋_GB2312"/>
          <w:b/>
          <w:sz w:val="30"/>
          <w:szCs w:val="30"/>
          <w:lang w:val="zh-CN"/>
        </w:rPr>
        <w:t>项目内容：</w:t>
      </w:r>
    </w:p>
    <w:tbl>
      <w:tblPr>
        <w:tblStyle w:val="16"/>
        <w:tblW w:w="7676" w:type="dxa"/>
        <w:tblInd w:w="16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7"/>
        <w:gridCol w:w="3868"/>
        <w:gridCol w:w="802"/>
        <w:gridCol w:w="782"/>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序号</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项目名称</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单位</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数量</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FF0000"/>
                <w:sz w:val="20"/>
              </w:rPr>
            </w:pPr>
            <w:r>
              <w:rPr>
                <w:rFonts w:hint="eastAsia" w:ascii="宋体" w:hAnsi="宋体" w:eastAsia="宋体" w:cs="宋体"/>
                <w:i w:val="0"/>
                <w:iCs w:val="0"/>
                <w:color w:val="000000"/>
                <w:kern w:val="0"/>
                <w:sz w:val="20"/>
                <w:szCs w:val="20"/>
                <w:u w:val="none"/>
                <w:lang w:val="en-US" w:eastAsia="zh-CN" w:bidi="ar"/>
              </w:rPr>
              <w:t>1</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水泥库上斜槽抬高能力提升改造</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在17.5m平面HN588x300x12x20主钢梁下侧加“丁”字梁加固</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米</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49</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31.5m楼顶封堵组合安装平台5米*7米并做防水处理</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FF0000"/>
                <w:sz w:val="20"/>
              </w:rPr>
            </w:pPr>
            <w:r>
              <w:rPr>
                <w:rFonts w:hint="eastAsia" w:ascii="宋体" w:hAnsi="宋体" w:eastAsia="宋体" w:cs="宋体"/>
                <w:i w:val="0"/>
                <w:iCs w:val="0"/>
                <w:color w:val="000000"/>
                <w:kern w:val="0"/>
                <w:sz w:val="20"/>
                <w:szCs w:val="20"/>
                <w:u w:val="none"/>
                <w:lang w:val="en-US" w:eastAsia="zh-CN" w:bidi="ar"/>
              </w:rPr>
              <w:t>4</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收尘器出风口、进风口彩板封闭</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m2</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8</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FF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5</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b w:val="0"/>
                <w:i w:val="0"/>
                <w:caps w:val="0"/>
                <w:smallCaps w:val="0"/>
                <w:strike w:val="0"/>
                <w:dstrike w:val="0"/>
                <w:color w:val="000000"/>
                <w:sz w:val="20"/>
                <w:u w:val="none"/>
                <w:vertAlign w:val="baseline"/>
              </w:rPr>
            </w:pPr>
            <w:r>
              <w:rPr>
                <w:rFonts w:hint="eastAsia" w:ascii="宋体" w:hAnsi="宋体" w:eastAsia="宋体" w:cs="宋体"/>
                <w:i w:val="0"/>
                <w:iCs w:val="0"/>
                <w:color w:val="000000"/>
                <w:kern w:val="0"/>
                <w:sz w:val="20"/>
                <w:szCs w:val="20"/>
                <w:u w:val="none"/>
                <w:lang w:val="en-US" w:eastAsia="zh-CN" w:bidi="ar"/>
              </w:rPr>
              <w:t>V选旋风筒设备孔洞封堵</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6</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入V选提升机头部引孔门位置检修平台组合安装</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7</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入V选提升机下料溜管检查平台组合安装</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8</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入V选提升机框架加固</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9</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稳流仓组合安装护栏爬梯</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10</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8.5m平面斜支撑封堵</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11</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皮带下料溜子稳流仓接口处改接口、百叶阀拆除封堵</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12</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循环风机防雨棚加宽加长</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13</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风机平台前彩钢瓦做门做过桥</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14</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风机、电机电源线组合安装护罩</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15</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房盖两侧组合安装防雨盖</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16</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b w:val="0"/>
                <w:i w:val="0"/>
                <w:caps w:val="0"/>
                <w:smallCaps w:val="0"/>
                <w:strike w:val="0"/>
                <w:dstrike w:val="0"/>
                <w:color w:val="000000"/>
                <w:sz w:val="20"/>
                <w:u w:val="none"/>
                <w:vertAlign w:val="baseline"/>
              </w:rPr>
            </w:pPr>
            <w:r>
              <w:rPr>
                <w:rFonts w:hint="eastAsia" w:ascii="宋体" w:hAnsi="宋体" w:eastAsia="宋体" w:cs="宋体"/>
                <w:i w:val="0"/>
                <w:iCs w:val="0"/>
                <w:color w:val="000000"/>
                <w:kern w:val="0"/>
                <w:sz w:val="20"/>
                <w:szCs w:val="20"/>
                <w:u w:val="none"/>
                <w:lang w:val="en-US" w:eastAsia="zh-CN" w:bidi="ar"/>
              </w:rPr>
              <w:t>8.5m平面压缩空气风包管线改位置</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17</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b w:val="0"/>
                <w:i w:val="0"/>
                <w:caps w:val="0"/>
                <w:smallCaps w:val="0"/>
                <w:strike w:val="0"/>
                <w:dstrike w:val="0"/>
                <w:color w:val="000000"/>
                <w:sz w:val="20"/>
                <w:u w:val="none"/>
                <w:vertAlign w:val="baseline"/>
              </w:rPr>
            </w:pPr>
            <w:r>
              <w:rPr>
                <w:rFonts w:hint="eastAsia" w:ascii="宋体" w:hAnsi="宋体" w:eastAsia="宋体" w:cs="宋体"/>
                <w:i w:val="0"/>
                <w:iCs w:val="0"/>
                <w:color w:val="000000"/>
                <w:kern w:val="0"/>
                <w:sz w:val="20"/>
                <w:szCs w:val="20"/>
                <w:u w:val="none"/>
                <w:lang w:val="en-US" w:eastAsia="zh-CN" w:bidi="ar"/>
              </w:rPr>
              <w:t>提升机下料溜子顶部组合安装防雨盖</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18</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8.5米平面脱硫石膏皮带过桥改位置</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19</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13.5米平面原有照明管线移位</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20</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循环风机做检修平台并与粉煤灰斗提检修平台相连接</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21</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粉煤灰斗提检修平台东侧南侧分别加宽1米，斜爬梯更换位置。</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22</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循环风机电机防雨棚做可拆式，方便日后电机检修吊装</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23</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23.5米平面框架外围边缘加装护栏</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24</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FF0000"/>
                <w:sz w:val="20"/>
              </w:rPr>
            </w:pPr>
            <w:r>
              <w:rPr>
                <w:rFonts w:hint="eastAsia" w:ascii="宋体" w:hAnsi="宋体" w:eastAsia="宋体" w:cs="宋体"/>
                <w:i w:val="0"/>
                <w:iCs w:val="0"/>
                <w:color w:val="000000"/>
                <w:kern w:val="0"/>
                <w:sz w:val="20"/>
                <w:szCs w:val="20"/>
                <w:u w:val="none"/>
                <w:lang w:val="en-US" w:eastAsia="zh-CN" w:bidi="ar"/>
              </w:rPr>
              <w:t>入磨皮带机下压缩空气管线改走向</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25</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b w:val="0"/>
                <w:i w:val="0"/>
                <w:caps w:val="0"/>
                <w:smallCaps w:val="0"/>
                <w:strike w:val="0"/>
                <w:dstrike w:val="0"/>
                <w:color w:val="000000"/>
                <w:sz w:val="20"/>
                <w:u w:val="none"/>
                <w:vertAlign w:val="baseline"/>
              </w:rPr>
            </w:pPr>
            <w:r>
              <w:rPr>
                <w:rFonts w:hint="eastAsia" w:ascii="宋体" w:hAnsi="宋体" w:eastAsia="宋体" w:cs="宋体"/>
                <w:i w:val="0"/>
                <w:iCs w:val="0"/>
                <w:color w:val="000000"/>
                <w:kern w:val="0"/>
                <w:sz w:val="20"/>
                <w:szCs w:val="20"/>
                <w:u w:val="none"/>
                <w:lang w:val="en-US" w:eastAsia="zh-CN" w:bidi="ar"/>
              </w:rPr>
              <w:t>三层地面封堵5处（V选下料溜子、入磨皮带下料溜子等封堵）</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26</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布料器组合安装检修平台</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27</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146皮带长廊顶部电缆桥架恢复，电缆桥架下钢梁支撑部位进行封堵</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28</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31.5m平面空洞封堵及防水处理</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29</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V选冷风阀组合安装检修平台</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30</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b w:val="0"/>
                <w:i w:val="0"/>
                <w:caps w:val="0"/>
                <w:smallCaps w:val="0"/>
                <w:strike w:val="0"/>
                <w:dstrike w:val="0"/>
                <w:color w:val="000000"/>
                <w:sz w:val="20"/>
                <w:u w:val="none"/>
                <w:vertAlign w:val="baseline"/>
              </w:rPr>
            </w:pPr>
            <w:r>
              <w:rPr>
                <w:rFonts w:hint="eastAsia" w:ascii="宋体" w:hAnsi="宋体" w:eastAsia="宋体" w:cs="宋体"/>
                <w:i w:val="0"/>
                <w:iCs w:val="0"/>
                <w:color w:val="000000"/>
                <w:kern w:val="0"/>
                <w:sz w:val="20"/>
                <w:szCs w:val="20"/>
                <w:u w:val="none"/>
                <w:lang w:val="en-US" w:eastAsia="zh-CN" w:bidi="ar"/>
              </w:rPr>
              <w:t>压力点及料位计开孔及安装（2个压力点、2个料位计点）</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31</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旋风筒上方安装护栏</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32</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31.5米平面楼梯外围边缘加装护栏，V选和1线打散机设备之间安装护栏</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33</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b w:val="0"/>
                <w:i w:val="0"/>
                <w:caps w:val="0"/>
                <w:smallCaps w:val="0"/>
                <w:strike w:val="0"/>
                <w:dstrike w:val="0"/>
                <w:color w:val="000000"/>
                <w:sz w:val="20"/>
                <w:u w:val="none"/>
                <w:vertAlign w:val="baseline"/>
              </w:rPr>
            </w:pPr>
            <w:r>
              <w:rPr>
                <w:rFonts w:hint="eastAsia" w:ascii="宋体" w:hAnsi="宋体" w:eastAsia="宋体" w:cs="宋体"/>
                <w:i w:val="0"/>
                <w:iCs w:val="0"/>
                <w:color w:val="000000"/>
                <w:kern w:val="0"/>
                <w:sz w:val="20"/>
                <w:szCs w:val="20"/>
                <w:u w:val="none"/>
                <w:lang w:val="en-US" w:eastAsia="zh-CN" w:bidi="ar"/>
              </w:rPr>
              <w:t>8.5m平面斜槽加观察门3个（尾部下料器、斜槽中间拐弯处及头部下料处）</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34</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斜槽风机地脚加固</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35</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斜槽平台楼梯处夹角平台去除，取直</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36</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b w:val="0"/>
                <w:i w:val="0"/>
                <w:caps w:val="0"/>
                <w:smallCaps w:val="0"/>
                <w:strike w:val="0"/>
                <w:dstrike w:val="0"/>
                <w:color w:val="000000"/>
                <w:sz w:val="20"/>
                <w:u w:val="none"/>
                <w:vertAlign w:val="baseline"/>
              </w:rPr>
            </w:pPr>
            <w:r>
              <w:rPr>
                <w:rFonts w:hint="eastAsia" w:ascii="宋体" w:hAnsi="宋体" w:eastAsia="宋体" w:cs="宋体"/>
                <w:i w:val="0"/>
                <w:iCs w:val="0"/>
                <w:color w:val="000000"/>
                <w:kern w:val="0"/>
                <w:sz w:val="20"/>
                <w:szCs w:val="20"/>
                <w:u w:val="none"/>
                <w:lang w:val="en-US" w:eastAsia="zh-CN" w:bidi="ar"/>
              </w:rPr>
              <w:t>辊压机厂房原有楼梯口封堵</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37</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b w:val="0"/>
                <w:i w:val="0"/>
                <w:caps w:val="0"/>
                <w:smallCaps w:val="0"/>
                <w:strike w:val="0"/>
                <w:dstrike w:val="0"/>
                <w:color w:val="000000"/>
                <w:sz w:val="20"/>
                <w:u w:val="none"/>
                <w:vertAlign w:val="baseline"/>
              </w:rPr>
            </w:pPr>
            <w:r>
              <w:rPr>
                <w:rFonts w:hint="eastAsia" w:ascii="宋体" w:hAnsi="宋体" w:eastAsia="宋体" w:cs="宋体"/>
                <w:i w:val="0"/>
                <w:iCs w:val="0"/>
                <w:color w:val="000000"/>
                <w:kern w:val="0"/>
                <w:sz w:val="20"/>
                <w:szCs w:val="20"/>
                <w:u w:val="none"/>
                <w:lang w:val="en-US" w:eastAsia="zh-CN" w:bidi="ar"/>
              </w:rPr>
              <w:t>31.5m平面楼梯孔防雨棚组合安装</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38</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b w:val="0"/>
                <w:i w:val="0"/>
                <w:caps w:val="0"/>
                <w:smallCaps w:val="0"/>
                <w:strike w:val="0"/>
                <w:dstrike w:val="0"/>
                <w:color w:val="000000"/>
                <w:sz w:val="20"/>
                <w:u w:val="none"/>
                <w:vertAlign w:val="baseline"/>
              </w:rPr>
            </w:pPr>
            <w:r>
              <w:rPr>
                <w:rFonts w:hint="eastAsia" w:ascii="宋体" w:hAnsi="宋体" w:eastAsia="宋体" w:cs="宋体"/>
                <w:i w:val="0"/>
                <w:iCs w:val="0"/>
                <w:color w:val="000000"/>
                <w:kern w:val="0"/>
                <w:sz w:val="20"/>
                <w:szCs w:val="20"/>
                <w:u w:val="none"/>
                <w:lang w:val="en-US" w:eastAsia="zh-CN" w:bidi="ar"/>
              </w:rPr>
              <w:t>循环风机变频室窗恢复</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9"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39</w:t>
            </w: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b w:val="0"/>
                <w:i w:val="0"/>
                <w:caps w:val="0"/>
                <w:smallCaps w:val="0"/>
                <w:strike w:val="0"/>
                <w:dstrike w:val="0"/>
                <w:color w:val="000000"/>
                <w:sz w:val="20"/>
                <w:u w:val="none"/>
                <w:vertAlign w:val="baseline"/>
              </w:rPr>
            </w:pPr>
            <w:r>
              <w:rPr>
                <w:rFonts w:hint="eastAsia" w:ascii="宋体" w:hAnsi="宋体" w:eastAsia="宋体" w:cs="宋体"/>
                <w:i w:val="0"/>
                <w:iCs w:val="0"/>
                <w:color w:val="000000"/>
                <w:kern w:val="0"/>
                <w:sz w:val="20"/>
                <w:szCs w:val="20"/>
                <w:u w:val="none"/>
                <w:lang w:val="en-US" w:eastAsia="zh-CN" w:bidi="ar"/>
              </w:rPr>
              <w:t>风机基础底座梁板</w:t>
            </w:r>
            <w:r>
              <w:rPr>
                <w:rFonts w:hint="eastAsia" w:ascii="宋体" w:hAnsi="宋体" w:cs="宋体"/>
                <w:i w:val="0"/>
                <w:iCs w:val="0"/>
                <w:color w:val="000000"/>
                <w:kern w:val="0"/>
                <w:sz w:val="20"/>
                <w:szCs w:val="20"/>
                <w:u w:val="none"/>
                <w:lang w:val="en-US" w:eastAsia="zh-CN" w:bidi="ar"/>
              </w:rPr>
              <w:t>孔</w:t>
            </w:r>
            <w:r>
              <w:rPr>
                <w:rFonts w:hint="eastAsia" w:ascii="宋体" w:hAnsi="宋体" w:eastAsia="宋体" w:cs="宋体"/>
                <w:i w:val="0"/>
                <w:iCs w:val="0"/>
                <w:color w:val="000000"/>
                <w:kern w:val="0"/>
                <w:sz w:val="20"/>
                <w:szCs w:val="20"/>
                <w:u w:val="none"/>
                <w:lang w:val="en-US" w:eastAsia="zh-CN" w:bidi="ar"/>
              </w:rPr>
              <w:t>洞封堵、防水处理。</w:t>
            </w: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9" w:hRule="atLeast"/>
        </w:trPr>
        <w:tc>
          <w:tcPr>
            <w:tcW w:w="115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p>
        </w:tc>
        <w:tc>
          <w:tcPr>
            <w:tcW w:w="386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p>
        </w:tc>
        <w:tc>
          <w:tcPr>
            <w:tcW w:w="8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p>
        </w:tc>
        <w:tc>
          <w:tcPr>
            <w:tcW w:w="78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p>
        </w:tc>
        <w:tc>
          <w:tcPr>
            <w:tcW w:w="106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nil"/>
              <w:left w:val="nil"/>
              <w:bottom w:val="nil"/>
              <w:right w:val="nil"/>
              <w:tl2br w:val="nil"/>
              <w:tr2bl w:val="nil"/>
            </w:tcBorders>
            <w:noWrap/>
            <w:vAlign w:val="center"/>
          </w:tcPr>
          <w:p>
            <w:pPr>
              <w:rPr>
                <w:rFonts w:ascii="Times New Roman" w:hAnsi="Times New Roman" w:eastAsia="宋体"/>
                <w:sz w:val="24"/>
              </w:rPr>
            </w:pPr>
          </w:p>
        </w:tc>
        <w:tc>
          <w:tcPr>
            <w:tcW w:w="3868" w:type="dxa"/>
            <w:tcBorders>
              <w:top w:val="nil"/>
              <w:left w:val="nil"/>
              <w:bottom w:val="nil"/>
              <w:right w:val="nil"/>
              <w:tl2br w:val="nil"/>
              <w:tr2bl w:val="nil"/>
            </w:tcBorders>
            <w:noWrap/>
            <w:vAlign w:val="center"/>
          </w:tcPr>
          <w:p>
            <w:pPr>
              <w:rPr>
                <w:rFonts w:ascii="Times New Roman" w:hAnsi="Times New Roman" w:eastAsia="宋体"/>
                <w:sz w:val="24"/>
              </w:rPr>
            </w:pPr>
          </w:p>
        </w:tc>
        <w:tc>
          <w:tcPr>
            <w:tcW w:w="802" w:type="dxa"/>
            <w:tcBorders>
              <w:top w:val="nil"/>
              <w:left w:val="nil"/>
              <w:bottom w:val="nil"/>
              <w:right w:val="nil"/>
              <w:tl2br w:val="nil"/>
              <w:tr2bl w:val="nil"/>
            </w:tcBorders>
            <w:noWrap/>
            <w:vAlign w:val="center"/>
          </w:tcPr>
          <w:p>
            <w:pPr>
              <w:rPr>
                <w:rFonts w:ascii="Times New Roman" w:hAnsi="Times New Roman" w:eastAsia="宋体"/>
                <w:sz w:val="24"/>
              </w:rPr>
            </w:pPr>
          </w:p>
        </w:tc>
        <w:tc>
          <w:tcPr>
            <w:tcW w:w="782" w:type="dxa"/>
            <w:tcBorders>
              <w:top w:val="nil"/>
              <w:left w:val="nil"/>
              <w:bottom w:val="nil"/>
              <w:right w:val="nil"/>
              <w:tl2br w:val="nil"/>
              <w:tr2bl w:val="nil"/>
            </w:tcBorders>
            <w:noWrap/>
            <w:vAlign w:val="center"/>
          </w:tcPr>
          <w:p>
            <w:pPr>
              <w:rPr>
                <w:rFonts w:ascii="Times New Roman" w:hAnsi="Times New Roman" w:eastAsia="宋体"/>
                <w:sz w:val="24"/>
              </w:rPr>
            </w:pPr>
          </w:p>
        </w:tc>
        <w:tc>
          <w:tcPr>
            <w:tcW w:w="1067" w:type="dxa"/>
            <w:tcBorders>
              <w:top w:val="nil"/>
              <w:left w:val="nil"/>
              <w:bottom w:val="nil"/>
              <w:right w:val="nil"/>
              <w:tl2br w:val="nil"/>
              <w:tr2bl w:val="nil"/>
            </w:tcBorders>
            <w:noWrap/>
            <w:vAlign w:val="center"/>
          </w:tcPr>
          <w:p>
            <w:pPr>
              <w:rPr>
                <w:rFonts w:ascii="Times New Roman" w:hAnsi="Times New Roman"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nil"/>
              <w:left w:val="nil"/>
              <w:bottom w:val="nil"/>
              <w:right w:val="nil"/>
              <w:tl2br w:val="nil"/>
              <w:tr2bl w:val="nil"/>
            </w:tcBorders>
            <w:noWrap/>
            <w:vAlign w:val="center"/>
          </w:tcPr>
          <w:p>
            <w:pPr>
              <w:rPr>
                <w:rFonts w:ascii="Times New Roman" w:hAnsi="Times New Roman" w:eastAsia="宋体"/>
                <w:sz w:val="24"/>
              </w:rPr>
            </w:pPr>
          </w:p>
        </w:tc>
        <w:tc>
          <w:tcPr>
            <w:tcW w:w="3868" w:type="dxa"/>
            <w:tcBorders>
              <w:top w:val="nil"/>
              <w:left w:val="nil"/>
              <w:bottom w:val="nil"/>
              <w:right w:val="nil"/>
              <w:tl2br w:val="nil"/>
              <w:tr2bl w:val="nil"/>
            </w:tcBorders>
            <w:noWrap/>
            <w:vAlign w:val="center"/>
          </w:tcPr>
          <w:p>
            <w:pPr>
              <w:rPr>
                <w:rFonts w:ascii="Times New Roman" w:hAnsi="Times New Roman" w:eastAsia="宋体"/>
                <w:sz w:val="24"/>
              </w:rPr>
            </w:pPr>
          </w:p>
        </w:tc>
        <w:tc>
          <w:tcPr>
            <w:tcW w:w="802" w:type="dxa"/>
            <w:tcBorders>
              <w:top w:val="nil"/>
              <w:left w:val="nil"/>
              <w:bottom w:val="nil"/>
              <w:right w:val="nil"/>
              <w:tl2br w:val="nil"/>
              <w:tr2bl w:val="nil"/>
            </w:tcBorders>
            <w:noWrap/>
            <w:vAlign w:val="center"/>
          </w:tcPr>
          <w:p>
            <w:pPr>
              <w:rPr>
                <w:rFonts w:ascii="Times New Roman" w:hAnsi="Times New Roman" w:eastAsia="宋体"/>
                <w:sz w:val="24"/>
              </w:rPr>
            </w:pPr>
          </w:p>
        </w:tc>
        <w:tc>
          <w:tcPr>
            <w:tcW w:w="782" w:type="dxa"/>
            <w:tcBorders>
              <w:top w:val="nil"/>
              <w:left w:val="nil"/>
              <w:bottom w:val="nil"/>
              <w:right w:val="nil"/>
              <w:tl2br w:val="nil"/>
              <w:tr2bl w:val="nil"/>
            </w:tcBorders>
            <w:noWrap/>
            <w:vAlign w:val="center"/>
          </w:tcPr>
          <w:p>
            <w:pPr>
              <w:rPr>
                <w:rFonts w:ascii="Times New Roman" w:hAnsi="Times New Roman" w:eastAsia="宋体"/>
                <w:sz w:val="24"/>
              </w:rPr>
            </w:pPr>
          </w:p>
        </w:tc>
        <w:tc>
          <w:tcPr>
            <w:tcW w:w="1067" w:type="dxa"/>
            <w:tcBorders>
              <w:top w:val="nil"/>
              <w:left w:val="nil"/>
              <w:bottom w:val="nil"/>
              <w:right w:val="nil"/>
              <w:tl2br w:val="nil"/>
              <w:tr2bl w:val="nil"/>
            </w:tcBorders>
            <w:noWrap/>
            <w:vAlign w:val="center"/>
          </w:tcPr>
          <w:p>
            <w:pPr>
              <w:rPr>
                <w:rFonts w:ascii="Times New Roman" w:hAnsi="Times New Roman"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157" w:type="dxa"/>
            <w:tcBorders>
              <w:top w:val="nil"/>
              <w:left w:val="nil"/>
              <w:bottom w:val="nil"/>
              <w:right w:val="nil"/>
              <w:tl2br w:val="nil"/>
              <w:tr2bl w:val="nil"/>
            </w:tcBorders>
            <w:noWrap/>
            <w:vAlign w:val="center"/>
          </w:tcPr>
          <w:p>
            <w:pPr>
              <w:rPr>
                <w:rFonts w:ascii="Times New Roman" w:hAnsi="Times New Roman" w:eastAsia="宋体"/>
                <w:sz w:val="24"/>
              </w:rPr>
            </w:pPr>
          </w:p>
        </w:tc>
        <w:tc>
          <w:tcPr>
            <w:tcW w:w="3868" w:type="dxa"/>
            <w:tcBorders>
              <w:top w:val="nil"/>
              <w:left w:val="nil"/>
              <w:bottom w:val="nil"/>
              <w:right w:val="nil"/>
              <w:tl2br w:val="nil"/>
              <w:tr2bl w:val="nil"/>
            </w:tcBorders>
            <w:noWrap/>
            <w:vAlign w:val="center"/>
          </w:tcPr>
          <w:p>
            <w:pPr>
              <w:rPr>
                <w:rFonts w:ascii="Times New Roman" w:hAnsi="Times New Roman" w:eastAsia="宋体"/>
                <w:sz w:val="24"/>
              </w:rPr>
            </w:pPr>
          </w:p>
        </w:tc>
        <w:tc>
          <w:tcPr>
            <w:tcW w:w="802" w:type="dxa"/>
            <w:tcBorders>
              <w:top w:val="nil"/>
              <w:left w:val="nil"/>
              <w:bottom w:val="nil"/>
              <w:right w:val="nil"/>
              <w:tl2br w:val="nil"/>
              <w:tr2bl w:val="nil"/>
            </w:tcBorders>
            <w:noWrap/>
            <w:vAlign w:val="center"/>
          </w:tcPr>
          <w:p>
            <w:pPr>
              <w:rPr>
                <w:rFonts w:ascii="Times New Roman" w:hAnsi="Times New Roman" w:eastAsia="宋体"/>
                <w:sz w:val="24"/>
              </w:rPr>
            </w:pPr>
          </w:p>
        </w:tc>
        <w:tc>
          <w:tcPr>
            <w:tcW w:w="782" w:type="dxa"/>
            <w:tcBorders>
              <w:top w:val="nil"/>
              <w:left w:val="nil"/>
              <w:bottom w:val="nil"/>
              <w:right w:val="nil"/>
              <w:tl2br w:val="nil"/>
              <w:tr2bl w:val="nil"/>
            </w:tcBorders>
            <w:noWrap/>
            <w:vAlign w:val="center"/>
          </w:tcPr>
          <w:p>
            <w:pPr>
              <w:rPr>
                <w:rFonts w:ascii="Times New Roman" w:hAnsi="Times New Roman" w:eastAsia="宋体"/>
                <w:sz w:val="24"/>
              </w:rPr>
            </w:pPr>
          </w:p>
        </w:tc>
        <w:tc>
          <w:tcPr>
            <w:tcW w:w="1067" w:type="dxa"/>
            <w:tcBorders>
              <w:top w:val="nil"/>
              <w:left w:val="nil"/>
              <w:bottom w:val="nil"/>
              <w:right w:val="nil"/>
              <w:tl2br w:val="nil"/>
              <w:tr2bl w:val="nil"/>
            </w:tcBorders>
            <w:noWrap/>
            <w:vAlign w:val="center"/>
          </w:tcPr>
          <w:p>
            <w:pPr>
              <w:rPr>
                <w:rFonts w:ascii="Times New Roman" w:hAnsi="Times New Roman" w:eastAsia="宋体"/>
                <w:sz w:val="24"/>
              </w:rPr>
            </w:pPr>
          </w:p>
        </w:tc>
      </w:tr>
    </w:tbl>
    <w:p>
      <w:pPr>
        <w:spacing w:line="420" w:lineRule="exact"/>
        <w:ind w:firstLine="602" w:firstLineChars="200"/>
        <w:rPr>
          <w:rFonts w:ascii="Calibri" w:hAnsi="Calibri" w:eastAsia="仿宋_GB2312"/>
          <w:b/>
          <w:sz w:val="30"/>
          <w:szCs w:val="30"/>
        </w:rPr>
      </w:pPr>
      <w:r>
        <w:rPr>
          <w:rFonts w:hint="eastAsia" w:ascii="仿宋_GB2312" w:eastAsia="仿宋_GB2312"/>
          <w:b/>
          <w:color w:val="0D0D0D"/>
          <w:sz w:val="30"/>
          <w:szCs w:val="30"/>
        </w:rPr>
        <w:t>（</w:t>
      </w:r>
      <w:r>
        <w:rPr>
          <w:rFonts w:hint="eastAsia" w:ascii="仿宋_GB2312" w:eastAsia="仿宋_GB2312"/>
          <w:b/>
          <w:color w:val="0D0D0D"/>
          <w:sz w:val="30"/>
          <w:szCs w:val="30"/>
          <w:lang w:val="en-US" w:eastAsia="zh-CN"/>
        </w:rPr>
        <w:t>二</w:t>
      </w:r>
      <w:r>
        <w:rPr>
          <w:rFonts w:hint="eastAsia" w:ascii="仿宋_GB2312" w:eastAsia="仿宋_GB2312"/>
          <w:b/>
          <w:color w:val="0D0D0D"/>
          <w:sz w:val="30"/>
          <w:szCs w:val="30"/>
        </w:rPr>
        <w:t>）</w:t>
      </w:r>
      <w:r>
        <w:rPr>
          <w:rFonts w:hint="eastAsia" w:ascii="仿宋_GB2312" w:eastAsia="仿宋_GB2312"/>
          <w:b/>
          <w:sz w:val="30"/>
          <w:szCs w:val="30"/>
          <w:lang w:val="zh-CN"/>
        </w:rPr>
        <w:t>合同价款形式</w:t>
      </w:r>
      <w:r>
        <w:rPr>
          <w:rFonts w:ascii="仿宋_GB2312" w:eastAsia="仿宋_GB2312"/>
          <w:b/>
          <w:sz w:val="30"/>
          <w:szCs w:val="30"/>
          <w:lang w:val="zh-CN"/>
        </w:rPr>
        <w:t>:</w:t>
      </w:r>
      <w:r>
        <w:rPr>
          <w:rFonts w:hint="eastAsia" w:ascii="Calibri" w:hAnsi="Calibri" w:eastAsia="仿宋_GB2312"/>
          <w:b/>
          <w:sz w:val="30"/>
          <w:szCs w:val="30"/>
        </w:rPr>
        <w:t>完全综合单价形式。</w:t>
      </w:r>
    </w:p>
    <w:p>
      <w:pPr>
        <w:spacing w:line="420" w:lineRule="exact"/>
        <w:ind w:firstLine="602" w:firstLineChars="200"/>
        <w:rPr>
          <w:rFonts w:ascii="仿宋_GB2312" w:eastAsia="仿宋_GB2312"/>
          <w:b/>
          <w:color w:val="0D0D0D"/>
          <w:sz w:val="30"/>
          <w:szCs w:val="30"/>
        </w:rPr>
      </w:pPr>
      <w:r>
        <w:rPr>
          <w:rFonts w:hint="eastAsia" w:ascii="仿宋_GB2312" w:eastAsia="仿宋_GB2312"/>
          <w:b/>
          <w:sz w:val="30"/>
          <w:szCs w:val="30"/>
        </w:rPr>
        <w:t>（</w:t>
      </w:r>
      <w:r>
        <w:rPr>
          <w:rFonts w:hint="eastAsia" w:ascii="仿宋_GB2312" w:eastAsia="仿宋_GB2312"/>
          <w:b/>
          <w:sz w:val="30"/>
          <w:szCs w:val="30"/>
          <w:lang w:val="en-US" w:eastAsia="zh-CN"/>
        </w:rPr>
        <w:t>三</w:t>
      </w:r>
      <w:r>
        <w:rPr>
          <w:rFonts w:hint="eastAsia" w:ascii="仿宋_GB2312" w:eastAsia="仿宋_GB2312"/>
          <w:b/>
          <w:sz w:val="30"/>
          <w:szCs w:val="30"/>
        </w:rPr>
        <w:t>）</w:t>
      </w:r>
      <w:r>
        <w:rPr>
          <w:rFonts w:hint="eastAsia" w:ascii="仿宋_GB2312" w:eastAsia="仿宋_GB2312"/>
          <w:b/>
          <w:color w:val="0D0D0D"/>
          <w:sz w:val="30"/>
          <w:szCs w:val="30"/>
        </w:rPr>
        <w:t>工期要求：</w:t>
      </w:r>
      <w:r>
        <w:rPr>
          <w:rFonts w:ascii="仿宋_GB2312" w:eastAsia="仿宋_GB2312"/>
          <w:b/>
          <w:color w:val="0D0D0D"/>
          <w:sz w:val="30"/>
          <w:szCs w:val="30"/>
        </w:rPr>
        <w:t>合同签订后</w:t>
      </w:r>
      <w:r>
        <w:rPr>
          <w:rFonts w:ascii="仿宋_GB2312" w:eastAsia="仿宋_GB2312"/>
          <w:b/>
          <w:color w:val="0D0D0D"/>
          <w:sz w:val="30"/>
          <w:szCs w:val="30"/>
          <w:lang w:val="en-US" w:eastAsia="zh-CN"/>
        </w:rPr>
        <w:t>15</w:t>
      </w:r>
      <w:r>
        <w:rPr>
          <w:rFonts w:hint="eastAsia" w:ascii="仿宋_GB2312" w:eastAsia="仿宋_GB2312"/>
          <w:b/>
          <w:color w:val="0D0D0D"/>
          <w:sz w:val="30"/>
          <w:szCs w:val="30"/>
        </w:rPr>
        <w:t>日</w:t>
      </w:r>
      <w:r>
        <w:rPr>
          <w:rFonts w:ascii="仿宋_GB2312" w:eastAsia="仿宋_GB2312"/>
          <w:b/>
          <w:color w:val="0D0D0D"/>
          <w:sz w:val="30"/>
          <w:szCs w:val="30"/>
        </w:rPr>
        <w:t>天内竣工完成</w:t>
      </w:r>
    </w:p>
    <w:p>
      <w:pPr>
        <w:spacing w:line="420" w:lineRule="exact"/>
        <w:ind w:firstLine="602" w:firstLineChars="200"/>
        <w:rPr>
          <w:rFonts w:ascii="仿宋_GB2312" w:eastAsia="仿宋_GB2312"/>
          <w:b/>
          <w:sz w:val="30"/>
          <w:szCs w:val="30"/>
        </w:rPr>
      </w:pPr>
      <w:r>
        <w:rPr>
          <w:rFonts w:hint="eastAsia" w:ascii="仿宋_GB2312" w:eastAsia="仿宋_GB2312"/>
          <w:b/>
          <w:sz w:val="30"/>
          <w:szCs w:val="30"/>
        </w:rPr>
        <w:t>（</w:t>
      </w:r>
      <w:r>
        <w:rPr>
          <w:rFonts w:hint="eastAsia" w:ascii="仿宋_GB2312" w:eastAsia="仿宋_GB2312"/>
          <w:b/>
          <w:sz w:val="30"/>
          <w:szCs w:val="30"/>
          <w:lang w:val="en-US" w:eastAsia="zh-CN"/>
        </w:rPr>
        <w:t>四</w:t>
      </w:r>
      <w:bookmarkStart w:id="0" w:name="_GoBack"/>
      <w:bookmarkEnd w:id="0"/>
      <w:r>
        <w:rPr>
          <w:rFonts w:hint="eastAsia" w:ascii="仿宋_GB2312" w:eastAsia="仿宋_GB2312"/>
          <w:b/>
          <w:sz w:val="30"/>
          <w:szCs w:val="30"/>
        </w:rPr>
        <w:t>）技术要求及说明：</w:t>
      </w:r>
    </w:p>
    <w:p>
      <w:pPr>
        <w:spacing w:line="420" w:lineRule="exact"/>
        <w:ind w:firstLine="750" w:firstLineChars="25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、工程质量严格按照国家标准执行，如国家标准未明确规定的按行业现行质量标准和施工规范要求执行，中标方在施工过程中须做到文明施工、安全施工，确保工程质量。</w:t>
      </w:r>
    </w:p>
    <w:p>
      <w:pPr>
        <w:spacing w:line="480" w:lineRule="exact"/>
        <w:ind w:firstLine="750" w:firstLineChars="25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、中标方施工应严格按照图纸设计</w:t>
      </w:r>
      <w:r>
        <w:rPr>
          <w:rFonts w:ascii="仿宋_GB2312" w:eastAsia="仿宋_GB2312"/>
          <w:sz w:val="30"/>
          <w:szCs w:val="30"/>
        </w:rPr>
        <w:t>、</w:t>
      </w:r>
      <w:r>
        <w:rPr>
          <w:rFonts w:hint="eastAsia" w:ascii="仿宋_GB2312" w:eastAsia="仿宋_GB2312"/>
          <w:sz w:val="30"/>
          <w:szCs w:val="30"/>
        </w:rPr>
        <w:t>设计变更通知单</w:t>
      </w:r>
      <w:r>
        <w:rPr>
          <w:rFonts w:ascii="仿宋_GB2312" w:eastAsia="仿宋_GB2312"/>
          <w:sz w:val="30"/>
          <w:szCs w:val="30"/>
        </w:rPr>
        <w:t>以及乙方要求</w:t>
      </w:r>
      <w:r>
        <w:rPr>
          <w:rFonts w:hint="eastAsia" w:ascii="仿宋_GB2312" w:eastAsia="仿宋_GB2312"/>
          <w:sz w:val="30"/>
          <w:szCs w:val="30"/>
        </w:rPr>
        <w:t>进行施工，并协助</w:t>
      </w:r>
      <w:r>
        <w:rPr>
          <w:rFonts w:hint="eastAsia" w:ascii="仿宋_GB2312" w:eastAsia="仿宋_GB2312"/>
          <w:sz w:val="30"/>
          <w:szCs w:val="30"/>
          <w:lang w:val="en-US" w:eastAsia="zh-CN"/>
        </w:rPr>
        <w:t>四平</w:t>
      </w:r>
      <w:r>
        <w:rPr>
          <w:rFonts w:hint="eastAsia" w:ascii="仿宋_GB2312" w:eastAsia="仿宋_GB2312"/>
          <w:sz w:val="30"/>
          <w:szCs w:val="30"/>
        </w:rPr>
        <w:t>公司进行调试，需进行调整、消缺的地方，及时完成，质量保证期壹年。</w:t>
      </w:r>
    </w:p>
    <w:p>
      <w:pPr>
        <w:ind w:firstLine="750" w:firstLineChars="25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、在施工中与</w:t>
      </w:r>
      <w:r>
        <w:rPr>
          <w:rFonts w:hint="eastAsia" w:ascii="仿宋_GB2312" w:eastAsia="仿宋_GB2312"/>
          <w:sz w:val="30"/>
          <w:szCs w:val="30"/>
          <w:lang w:val="en-US" w:eastAsia="zh-CN"/>
        </w:rPr>
        <w:t>四平金隅水泥有限公司</w:t>
      </w:r>
      <w:r>
        <w:rPr>
          <w:rFonts w:hint="eastAsia" w:ascii="仿宋_GB2312" w:eastAsia="仿宋_GB2312"/>
          <w:sz w:val="30"/>
          <w:szCs w:val="30"/>
        </w:rPr>
        <w:t>交叉作业时，不对</w:t>
      </w:r>
      <w:r>
        <w:rPr>
          <w:rFonts w:hint="eastAsia" w:ascii="仿宋_GB2312" w:eastAsia="仿宋_GB2312"/>
          <w:sz w:val="30"/>
          <w:szCs w:val="30"/>
          <w:lang w:val="en-US" w:eastAsia="zh-CN"/>
        </w:rPr>
        <w:t>四平金隅水泥有限公司</w:t>
      </w:r>
      <w:r>
        <w:rPr>
          <w:rFonts w:hint="eastAsia" w:ascii="仿宋_GB2312" w:eastAsia="仿宋_GB2312"/>
          <w:sz w:val="30"/>
          <w:szCs w:val="30"/>
        </w:rPr>
        <w:t>造成影响威胁，具有可靠的保障措施。</w:t>
      </w:r>
    </w:p>
    <w:p>
      <w:pPr>
        <w:spacing w:line="420" w:lineRule="exact"/>
        <w:ind w:firstLine="750" w:firstLineChars="250"/>
        <w:jc w:val="left"/>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中标方在施工期间内，必须严格遵守</w:t>
      </w:r>
      <w:r>
        <w:rPr>
          <w:rFonts w:hint="eastAsia" w:ascii="仿宋_GB2312" w:eastAsia="仿宋_GB2312"/>
          <w:sz w:val="30"/>
          <w:szCs w:val="30"/>
          <w:lang w:val="en-US" w:eastAsia="zh-CN"/>
        </w:rPr>
        <w:t>四平</w:t>
      </w:r>
      <w:r>
        <w:rPr>
          <w:rFonts w:hint="eastAsia" w:ascii="仿宋_GB2312" w:eastAsia="仿宋_GB2312"/>
          <w:sz w:val="30"/>
          <w:szCs w:val="30"/>
        </w:rPr>
        <w:t>公司的各项管理制度，服从</w:t>
      </w:r>
      <w:r>
        <w:rPr>
          <w:rFonts w:hint="eastAsia" w:ascii="仿宋_GB2312" w:eastAsia="仿宋_GB2312"/>
          <w:sz w:val="30"/>
          <w:szCs w:val="30"/>
          <w:lang w:val="en-US" w:eastAsia="zh-CN"/>
        </w:rPr>
        <w:t>四平</w:t>
      </w:r>
      <w:r>
        <w:rPr>
          <w:rFonts w:hint="eastAsia" w:ascii="仿宋_GB2312" w:eastAsia="仿宋_GB2312"/>
          <w:sz w:val="30"/>
          <w:szCs w:val="30"/>
        </w:rPr>
        <w:t>公司的管理，严格遵守安全操作规程，制定情况方案和安全保证措施，签署安全管理协议。对在施工中发生的各种事故，由中标方自行负责，与</w:t>
      </w:r>
      <w:r>
        <w:rPr>
          <w:rFonts w:hint="eastAsia" w:ascii="仿宋_GB2312" w:eastAsia="仿宋_GB2312"/>
          <w:sz w:val="30"/>
          <w:szCs w:val="30"/>
          <w:lang w:val="en-US" w:eastAsia="zh-CN"/>
        </w:rPr>
        <w:t>四平</w:t>
      </w:r>
      <w:r>
        <w:rPr>
          <w:rFonts w:hint="eastAsia" w:ascii="仿宋_GB2312" w:eastAsia="仿宋_GB2312"/>
          <w:sz w:val="30"/>
          <w:szCs w:val="30"/>
        </w:rPr>
        <w:t>公司无关。</w:t>
      </w:r>
    </w:p>
    <w:p>
      <w:pPr>
        <w:spacing w:line="420" w:lineRule="exact"/>
        <w:ind w:firstLine="602" w:firstLineChars="200"/>
        <w:rPr>
          <w:rFonts w:ascii="仿宋_GB2312" w:eastAsia="仿宋_GB2312"/>
          <w:b/>
          <w:sz w:val="30"/>
          <w:szCs w:val="30"/>
        </w:rPr>
      </w:pPr>
      <w:r>
        <w:rPr>
          <w:rFonts w:hint="eastAsia" w:ascii="仿宋_GB2312" w:eastAsia="仿宋_GB2312"/>
          <w:b/>
          <w:sz w:val="30"/>
          <w:szCs w:val="30"/>
        </w:rPr>
        <w:t>（六）验收标准：</w:t>
      </w:r>
    </w:p>
    <w:p>
      <w:pPr>
        <w:spacing w:line="420" w:lineRule="exact"/>
        <w:ind w:firstLine="600" w:firstLineChars="200"/>
        <w:rPr>
          <w:rFonts w:ascii="仿宋_GB2312" w:eastAsia="仿宋_GB2312"/>
          <w:sz w:val="30"/>
          <w:szCs w:val="30"/>
        </w:rPr>
      </w:pPr>
      <w:r>
        <w:rPr>
          <w:rFonts w:hint="eastAsia" w:ascii="仿宋_GB2312" w:eastAsia="仿宋_GB2312"/>
          <w:sz w:val="30"/>
          <w:szCs w:val="30"/>
        </w:rPr>
        <w:t>工程必须达到工程设计的要求，满足所有设备正常运行，工程质量严格按照国家标准执行，如国家标准未明确规定的按行业现行质量标准和施工规范要求执行，中标方在施工过程中须做到文明施工、安全施工，确保工程质量。最终验收合格以竣工验收报告为准。</w:t>
      </w:r>
    </w:p>
    <w:p>
      <w:pPr>
        <w:spacing w:line="420" w:lineRule="exact"/>
        <w:ind w:firstLine="602" w:firstLineChars="200"/>
        <w:jc w:val="left"/>
        <w:rPr>
          <w:rFonts w:ascii="仿宋_GB2312" w:eastAsia="仿宋_GB2312" w:cs="仿宋_GB2312"/>
          <w:b/>
          <w:bCs/>
          <w:sz w:val="30"/>
          <w:szCs w:val="30"/>
        </w:rPr>
      </w:pPr>
      <w:r>
        <w:rPr>
          <w:rFonts w:hint="eastAsia" w:ascii="仿宋_GB2312" w:eastAsia="仿宋_GB2312" w:cs="仿宋_GB2312"/>
          <w:b/>
          <w:bCs/>
          <w:sz w:val="30"/>
          <w:szCs w:val="30"/>
        </w:rPr>
        <w:t>三、对投标方的实质要求</w:t>
      </w:r>
    </w:p>
    <w:p>
      <w:pPr>
        <w:spacing w:line="420" w:lineRule="exact"/>
        <w:ind w:firstLine="450" w:firstLineChars="150"/>
        <w:jc w:val="left"/>
        <w:rPr>
          <w:rFonts w:ascii="仿宋_GB2312" w:eastAsia="仿宋_GB2312" w:cs="仿宋_GB2312"/>
          <w:sz w:val="30"/>
          <w:szCs w:val="30"/>
        </w:rPr>
      </w:pPr>
      <w:r>
        <w:rPr>
          <w:rFonts w:hint="eastAsia" w:ascii="仿宋_GB2312" w:eastAsia="仿宋_GB2312" w:cs="仿宋_GB2312"/>
          <w:sz w:val="30"/>
          <w:szCs w:val="30"/>
        </w:rPr>
        <w:t>（一）</w:t>
      </w:r>
      <w:r>
        <w:rPr>
          <w:rFonts w:hint="eastAsia" w:ascii="仿宋_GB2312" w:eastAsia="仿宋_GB2312" w:cs="仿宋_GB2312"/>
          <w:color w:val="0D0D0D"/>
          <w:sz w:val="30"/>
          <w:szCs w:val="30"/>
        </w:rPr>
        <w:t>投标方应具备</w:t>
      </w:r>
      <w:r>
        <w:rPr>
          <w:rFonts w:ascii="仿宋_GB2312" w:eastAsia="仿宋_GB2312" w:cs="仿宋_GB2312"/>
          <w:color w:val="0D0D0D"/>
          <w:sz w:val="30"/>
          <w:szCs w:val="30"/>
        </w:rPr>
        <w:t>设备安装</w:t>
      </w:r>
      <w:r>
        <w:rPr>
          <w:rFonts w:hint="eastAsia" w:ascii="仿宋_GB2312" w:eastAsia="仿宋_GB2312" w:cs="仿宋_GB2312"/>
          <w:color w:val="0D0D0D"/>
          <w:sz w:val="30"/>
          <w:szCs w:val="30"/>
        </w:rPr>
        <w:t>工程资质。</w:t>
      </w:r>
    </w:p>
    <w:p>
      <w:pPr>
        <w:spacing w:line="420" w:lineRule="exact"/>
        <w:ind w:firstLine="600" w:firstLineChars="200"/>
        <w:jc w:val="left"/>
        <w:rPr>
          <w:rFonts w:ascii="仿宋_GB2312" w:eastAsia="仿宋_GB2312" w:cs="仿宋_GB2312"/>
          <w:sz w:val="30"/>
          <w:szCs w:val="30"/>
        </w:rPr>
      </w:pPr>
      <w:r>
        <w:rPr>
          <w:rFonts w:ascii="仿宋_GB2312" w:eastAsia="仿宋_GB2312" w:cs="仿宋_GB2312"/>
          <w:sz w:val="30"/>
          <w:szCs w:val="30"/>
        </w:rPr>
        <w:t>(</w:t>
      </w:r>
      <w:r>
        <w:rPr>
          <w:rFonts w:hint="eastAsia" w:ascii="仿宋_GB2312" w:eastAsia="仿宋_GB2312" w:cs="仿宋_GB2312"/>
          <w:sz w:val="30"/>
          <w:szCs w:val="30"/>
        </w:rPr>
        <w:t>二</w:t>
      </w:r>
      <w:r>
        <w:rPr>
          <w:rFonts w:ascii="仿宋_GB2312" w:eastAsia="仿宋_GB2312" w:cs="仿宋_GB2312"/>
          <w:sz w:val="30"/>
          <w:szCs w:val="30"/>
        </w:rPr>
        <w:t>)</w:t>
      </w:r>
      <w:r>
        <w:rPr>
          <w:rFonts w:hint="eastAsia" w:ascii="仿宋_GB2312" w:eastAsia="仿宋_GB2312" w:cs="仿宋_GB2312"/>
          <w:sz w:val="30"/>
          <w:szCs w:val="30"/>
        </w:rPr>
        <w:t>投标方应仔细阅读并全面理解招标文件的各项要求，对招标文件中提出的实质性要求和条件做出响应；投标方主体资格必须合法、合规，必须服从招标方要求并有履行投标承诺的诚意，同时具备有向招标方提供质优价廉产品的能力，并能认真按招标文件要求编制投标文件。</w:t>
      </w:r>
    </w:p>
    <w:p>
      <w:pPr>
        <w:spacing w:line="420" w:lineRule="exact"/>
        <w:ind w:firstLine="600" w:firstLineChars="200"/>
        <w:jc w:val="left"/>
        <w:rPr>
          <w:rFonts w:ascii="仿宋_GB2312" w:eastAsia="仿宋_GB2312" w:cs="仿宋_GB2312"/>
          <w:sz w:val="30"/>
          <w:szCs w:val="30"/>
        </w:rPr>
      </w:pPr>
      <w:r>
        <w:rPr>
          <w:rFonts w:ascii="仿宋_GB2312" w:eastAsia="仿宋_GB2312" w:cs="仿宋_GB2312"/>
          <w:sz w:val="30"/>
          <w:szCs w:val="30"/>
        </w:rPr>
        <w:t>(</w:t>
      </w:r>
      <w:r>
        <w:rPr>
          <w:rFonts w:hint="eastAsia" w:ascii="仿宋_GB2312" w:eastAsia="仿宋_GB2312" w:cs="仿宋_GB2312"/>
          <w:sz w:val="30"/>
          <w:szCs w:val="30"/>
        </w:rPr>
        <w:t>三</w:t>
      </w:r>
      <w:r>
        <w:rPr>
          <w:rFonts w:ascii="仿宋_GB2312" w:eastAsia="仿宋_GB2312" w:cs="仿宋_GB2312"/>
          <w:sz w:val="30"/>
          <w:szCs w:val="30"/>
        </w:rPr>
        <w:t>)</w:t>
      </w:r>
      <w:r>
        <w:rPr>
          <w:rFonts w:hint="eastAsia" w:ascii="仿宋_GB2312" w:eastAsia="仿宋_GB2312" w:cs="仿宋_GB2312"/>
          <w:sz w:val="30"/>
          <w:szCs w:val="30"/>
        </w:rPr>
        <w:t>投标方一旦中标，不得提出与投标书承诺相抵触的任何要求。</w:t>
      </w:r>
    </w:p>
    <w:p>
      <w:pPr>
        <w:spacing w:line="420" w:lineRule="exact"/>
        <w:ind w:firstLine="602" w:firstLineChars="200"/>
        <w:jc w:val="left"/>
        <w:rPr>
          <w:rFonts w:ascii="仿宋_GB2312" w:eastAsia="仿宋_GB2312" w:cs="仿宋_GB2312"/>
          <w:b/>
          <w:sz w:val="30"/>
          <w:szCs w:val="30"/>
        </w:rPr>
      </w:pPr>
      <w:r>
        <w:rPr>
          <w:rFonts w:ascii="仿宋_GB2312" w:eastAsia="仿宋_GB2312" w:cs="仿宋_GB2312"/>
          <w:b/>
          <w:sz w:val="30"/>
          <w:szCs w:val="30"/>
        </w:rPr>
        <w:t>(</w:t>
      </w:r>
      <w:r>
        <w:rPr>
          <w:rFonts w:hint="eastAsia" w:ascii="仿宋_GB2312" w:eastAsia="仿宋_GB2312" w:cs="仿宋_GB2312"/>
          <w:b/>
          <w:sz w:val="30"/>
          <w:szCs w:val="30"/>
        </w:rPr>
        <w:t>四</w:t>
      </w:r>
      <w:r>
        <w:rPr>
          <w:rFonts w:ascii="仿宋_GB2312" w:eastAsia="仿宋_GB2312" w:cs="仿宋_GB2312"/>
          <w:b/>
          <w:sz w:val="30"/>
          <w:szCs w:val="30"/>
        </w:rPr>
        <w:t>)</w:t>
      </w:r>
      <w:r>
        <w:rPr>
          <w:rFonts w:hint="eastAsia" w:ascii="仿宋_GB2312" w:eastAsia="仿宋_GB2312" w:cs="仿宋_GB2312"/>
          <w:b/>
          <w:sz w:val="30"/>
          <w:szCs w:val="30"/>
        </w:rPr>
        <w:t>招标文件的第一章至第五章，投标方要骑缝盖章。</w:t>
      </w:r>
    </w:p>
    <w:p>
      <w:pPr>
        <w:spacing w:line="420" w:lineRule="exact"/>
        <w:ind w:firstLine="600" w:firstLineChars="200"/>
        <w:jc w:val="left"/>
        <w:rPr>
          <w:rFonts w:ascii="仿宋_GB2312" w:eastAsia="仿宋_GB2312"/>
          <w:sz w:val="30"/>
          <w:szCs w:val="30"/>
        </w:rPr>
      </w:pPr>
      <w:r>
        <w:rPr>
          <w:rFonts w:ascii="仿宋_GB2312" w:eastAsia="仿宋_GB2312" w:cs="仿宋_GB2312"/>
          <w:sz w:val="30"/>
          <w:szCs w:val="30"/>
        </w:rPr>
        <w:t>(</w:t>
      </w:r>
      <w:r>
        <w:rPr>
          <w:rFonts w:hint="eastAsia" w:ascii="仿宋_GB2312" w:eastAsia="仿宋_GB2312" w:cs="仿宋_GB2312"/>
          <w:sz w:val="30"/>
          <w:szCs w:val="30"/>
        </w:rPr>
        <w:t>五</w:t>
      </w:r>
      <w:r>
        <w:rPr>
          <w:rFonts w:ascii="仿宋_GB2312" w:eastAsia="仿宋_GB2312" w:cs="仿宋_GB2312"/>
          <w:sz w:val="30"/>
          <w:szCs w:val="30"/>
        </w:rPr>
        <w:t>)</w:t>
      </w:r>
      <w:r>
        <w:rPr>
          <w:rFonts w:hint="eastAsia" w:ascii="仿宋_GB2312" w:eastAsia="仿宋_GB2312" w:cs="仿宋_GB2312"/>
          <w:sz w:val="30"/>
          <w:szCs w:val="30"/>
        </w:rPr>
        <w:t>招标方将对此招标全程认真监控，严防舞弊行为。招标工作中一经发现有围标及其他舞弊的行为，招标方将立即中止招标。</w:t>
      </w:r>
    </w:p>
    <w:p>
      <w:pPr>
        <w:spacing w:line="420" w:lineRule="exact"/>
        <w:ind w:firstLine="600" w:firstLineChars="200"/>
        <w:jc w:val="left"/>
        <w:rPr>
          <w:rFonts w:ascii="仿宋_GB2312" w:eastAsia="仿宋_GB2312"/>
          <w:sz w:val="30"/>
          <w:szCs w:val="30"/>
        </w:rPr>
      </w:pPr>
      <w:r>
        <w:rPr>
          <w:rFonts w:ascii="仿宋_GB2312" w:eastAsia="仿宋_GB2312" w:cs="仿宋_GB2312"/>
          <w:sz w:val="30"/>
          <w:szCs w:val="30"/>
        </w:rPr>
        <w:t>(</w:t>
      </w:r>
      <w:r>
        <w:rPr>
          <w:rFonts w:hint="eastAsia" w:ascii="仿宋_GB2312" w:eastAsia="仿宋_GB2312" w:cs="仿宋_GB2312"/>
          <w:sz w:val="30"/>
          <w:szCs w:val="30"/>
        </w:rPr>
        <w:t>六</w:t>
      </w:r>
      <w:r>
        <w:rPr>
          <w:rFonts w:ascii="仿宋_GB2312" w:eastAsia="仿宋_GB2312" w:cs="仿宋_GB2312"/>
          <w:sz w:val="30"/>
          <w:szCs w:val="30"/>
        </w:rPr>
        <w:t>)</w:t>
      </w:r>
      <w:r>
        <w:rPr>
          <w:rFonts w:hint="eastAsia" w:ascii="仿宋_GB2312" w:eastAsia="仿宋_GB2312" w:cs="仿宋_GB2312"/>
          <w:sz w:val="30"/>
          <w:szCs w:val="30"/>
        </w:rPr>
        <w:t>投标方如发现招标方工作人员与其他投标方有行贿、受贿行为，可能影响招标工作公正的，招标方真诚欢迎您举报，一经查实，立即中止，重新组织招标。</w:t>
      </w:r>
    </w:p>
    <w:p>
      <w:pPr>
        <w:spacing w:line="420" w:lineRule="exact"/>
        <w:ind w:firstLine="600" w:firstLineChars="200"/>
        <w:jc w:val="left"/>
        <w:rPr>
          <w:rFonts w:ascii="仿宋_GB2312" w:eastAsia="仿宋_GB2312"/>
          <w:sz w:val="30"/>
          <w:szCs w:val="30"/>
        </w:rPr>
      </w:pPr>
      <w:r>
        <w:rPr>
          <w:rFonts w:ascii="仿宋_GB2312" w:eastAsia="仿宋_GB2312" w:cs="仿宋_GB2312"/>
          <w:sz w:val="30"/>
          <w:szCs w:val="30"/>
        </w:rPr>
        <w:t>(</w:t>
      </w:r>
      <w:r>
        <w:rPr>
          <w:rFonts w:hint="eastAsia" w:ascii="仿宋_GB2312" w:eastAsia="仿宋_GB2312" w:cs="仿宋_GB2312"/>
          <w:sz w:val="30"/>
          <w:szCs w:val="30"/>
        </w:rPr>
        <w:t>七</w:t>
      </w:r>
      <w:r>
        <w:rPr>
          <w:rFonts w:ascii="仿宋_GB2312" w:eastAsia="仿宋_GB2312" w:cs="仿宋_GB2312"/>
          <w:sz w:val="30"/>
          <w:szCs w:val="30"/>
        </w:rPr>
        <w:t>)</w:t>
      </w:r>
      <w:r>
        <w:rPr>
          <w:rFonts w:hint="eastAsia" w:ascii="仿宋_GB2312" w:eastAsia="仿宋_GB2312" w:cs="仿宋_GB2312"/>
          <w:sz w:val="30"/>
          <w:szCs w:val="30"/>
        </w:rPr>
        <w:t>除不可抗力原因外，中标方不得以任何理由拒绝中标项目的合同签订和履行，如果中标方不按时、按规定与招标方签订合同及履行合同，在不予退还投标保证金（履约保证金）的同时，该中标方也将永久丧失在招标方的投标资格。</w:t>
      </w:r>
    </w:p>
    <w:p>
      <w:pPr>
        <w:spacing w:line="420" w:lineRule="exact"/>
        <w:ind w:firstLine="560"/>
        <w:rPr>
          <w:rFonts w:ascii="仿宋_GB2312" w:eastAsia="仿宋_GB2312" w:cs="仿宋_GB2312"/>
          <w:sz w:val="30"/>
          <w:szCs w:val="30"/>
        </w:rPr>
      </w:pPr>
      <w:r>
        <w:rPr>
          <w:rFonts w:ascii="仿宋_GB2312" w:eastAsia="仿宋_GB2312" w:cs="仿宋_GB2312"/>
          <w:sz w:val="30"/>
          <w:szCs w:val="30"/>
        </w:rPr>
        <w:t>(</w:t>
      </w:r>
      <w:r>
        <w:rPr>
          <w:rFonts w:hint="eastAsia" w:ascii="仿宋_GB2312" w:eastAsia="仿宋_GB2312" w:cs="仿宋_GB2312"/>
          <w:sz w:val="30"/>
          <w:szCs w:val="30"/>
        </w:rPr>
        <w:t>八</w:t>
      </w:r>
      <w:r>
        <w:rPr>
          <w:rFonts w:ascii="仿宋_GB2312" w:eastAsia="仿宋_GB2312" w:cs="仿宋_GB2312"/>
          <w:sz w:val="30"/>
          <w:szCs w:val="30"/>
        </w:rPr>
        <w:t>)</w:t>
      </w:r>
      <w:r>
        <w:rPr>
          <w:rFonts w:hint="eastAsia" w:ascii="仿宋_GB2312" w:eastAsia="仿宋_GB2312" w:cs="仿宋_GB2312"/>
          <w:sz w:val="30"/>
          <w:szCs w:val="30"/>
        </w:rPr>
        <w:t>授予合同：招标方在授予合同时有权对规定的数量和有关服务予以增加或减少。</w:t>
      </w:r>
    </w:p>
    <w:p>
      <w:pPr>
        <w:spacing w:line="420" w:lineRule="exact"/>
        <w:ind w:firstLine="560"/>
        <w:rPr>
          <w:rFonts w:ascii="仿宋_GB2312" w:eastAsia="仿宋_GB2312"/>
          <w:sz w:val="30"/>
          <w:szCs w:val="30"/>
        </w:rPr>
      </w:pPr>
      <w:r>
        <w:rPr>
          <w:rFonts w:ascii="仿宋_GB2312" w:eastAsia="仿宋_GB2312"/>
          <w:sz w:val="30"/>
          <w:szCs w:val="30"/>
        </w:rPr>
        <w:t>(</w:t>
      </w:r>
      <w:r>
        <w:rPr>
          <w:rFonts w:hint="eastAsia" w:ascii="仿宋_GB2312" w:eastAsia="仿宋_GB2312"/>
          <w:sz w:val="30"/>
          <w:szCs w:val="30"/>
        </w:rPr>
        <w:t>九</w:t>
      </w:r>
      <w:r>
        <w:rPr>
          <w:rFonts w:ascii="仿宋_GB2312" w:eastAsia="仿宋_GB2312"/>
          <w:sz w:val="30"/>
          <w:szCs w:val="30"/>
        </w:rPr>
        <w:t>)</w:t>
      </w:r>
      <w:r>
        <w:rPr>
          <w:rFonts w:hint="eastAsia" w:ascii="仿宋_GB2312" w:eastAsia="仿宋_GB2312"/>
          <w:sz w:val="30"/>
          <w:szCs w:val="30"/>
        </w:rPr>
        <w:t>廉政条款</w:t>
      </w:r>
    </w:p>
    <w:p>
      <w:pPr>
        <w:spacing w:line="420" w:lineRule="exact"/>
        <w:ind w:firstLine="56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不以任何理由邀请招标方人员参加由投标方出资的各种餐饮、娱乐、休闲、健身等活动；不向招标方人员及其家属、朋友送礼（含礼金、购物卡、有价证券和物品）、报销应由其个人负担的费用；不为招标方人员及其家属、朋友的个人事务提供低酬劳、无偿帮助或任何形式的好处；不为招标方及其亲属、朋友提供使用交通工具、通讯工具；遵守公平竞争原则，不通过非正常手段进行商业竞争，损害招标方及其他商家利益。如违反上述承诺之一的，视为投标方违约，投标方同意向招标方支付合同价款</w:t>
      </w:r>
      <w:r>
        <w:rPr>
          <w:rFonts w:ascii="仿宋_GB2312" w:eastAsia="仿宋_GB2312"/>
          <w:sz w:val="30"/>
          <w:szCs w:val="30"/>
        </w:rPr>
        <w:t>30%</w:t>
      </w:r>
      <w:r>
        <w:rPr>
          <w:rFonts w:hint="eastAsia" w:ascii="仿宋_GB2312" w:eastAsia="仿宋_GB2312"/>
          <w:sz w:val="30"/>
          <w:szCs w:val="30"/>
        </w:rPr>
        <w:t>的违约金。</w:t>
      </w:r>
    </w:p>
    <w:p>
      <w:pPr>
        <w:spacing w:line="420" w:lineRule="exact"/>
        <w:ind w:firstLine="600" w:firstLineChars="200"/>
        <w:jc w:val="left"/>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违反上述承诺之一的，视为投标方违约，招标方有权取消其投标资格，将其列入公司客户黑名单，不退还投标保证金；如果已经中标，招标方有权取消其中标资格，并将其列入公司客户黑名单，投标方须同时承担招标方因此造成的所有损失；如果已经中标，且已经签订合同，招标方有权终止合同，并将其列入公司客户黑名单，投标方同时须向招标方支付合同价款</w:t>
      </w:r>
      <w:r>
        <w:rPr>
          <w:rFonts w:ascii="仿宋_GB2312" w:eastAsia="仿宋_GB2312"/>
          <w:sz w:val="30"/>
          <w:szCs w:val="30"/>
        </w:rPr>
        <w:t>30%</w:t>
      </w:r>
      <w:r>
        <w:rPr>
          <w:rFonts w:hint="eastAsia" w:ascii="仿宋_GB2312" w:eastAsia="仿宋_GB2312"/>
          <w:sz w:val="30"/>
          <w:szCs w:val="30"/>
        </w:rPr>
        <w:t>的违约金。</w:t>
      </w:r>
    </w:p>
    <w:p>
      <w:pPr>
        <w:spacing w:line="420" w:lineRule="exact"/>
        <w:ind w:firstLine="602" w:firstLineChars="200"/>
        <w:jc w:val="left"/>
        <w:rPr>
          <w:rFonts w:ascii="仿宋_GB2312" w:eastAsia="仿宋_GB2312"/>
          <w:b/>
          <w:bCs/>
          <w:sz w:val="30"/>
          <w:szCs w:val="30"/>
        </w:rPr>
      </w:pPr>
      <w:r>
        <w:rPr>
          <w:rFonts w:hint="eastAsia" w:ascii="仿宋_GB2312" w:eastAsia="仿宋_GB2312"/>
          <w:b/>
          <w:bCs/>
          <w:sz w:val="30"/>
          <w:szCs w:val="30"/>
        </w:rPr>
        <w:t>四、报价说明：</w:t>
      </w:r>
    </w:p>
    <w:p>
      <w:pPr>
        <w:spacing w:line="420" w:lineRule="exact"/>
        <w:ind w:firstLine="600" w:firstLineChars="200"/>
        <w:rPr>
          <w:sz w:val="30"/>
          <w:szCs w:val="30"/>
        </w:rPr>
      </w:pPr>
      <w:r>
        <w:rPr>
          <w:rFonts w:hint="eastAsia" w:ascii="仿宋_GB2312" w:eastAsia="仿宋_GB2312"/>
          <w:sz w:val="30"/>
          <w:szCs w:val="30"/>
        </w:rPr>
        <w:t>（一）</w:t>
      </w:r>
      <w:r>
        <w:rPr>
          <w:rFonts w:hint="eastAsia" w:ascii="仿宋_GB2312" w:eastAsia="仿宋_GB2312" w:cs="仿宋_GB2312"/>
          <w:sz w:val="30"/>
          <w:szCs w:val="30"/>
          <w:lang w:val="zh-CN"/>
        </w:rPr>
        <w:t>本工程采用</w:t>
      </w:r>
      <w:r>
        <w:rPr>
          <w:rFonts w:hint="eastAsia" w:ascii="仿宋_GB2312" w:eastAsia="仿宋_GB2312"/>
          <w:sz w:val="30"/>
          <w:szCs w:val="30"/>
        </w:rPr>
        <w:t>清单式完全综合单价的报价方式，要求</w:t>
      </w:r>
      <w:r>
        <w:rPr>
          <w:rFonts w:hint="eastAsia" w:ascii="仿宋_GB2312" w:eastAsia="仿宋_GB2312" w:cs="仿宋_GB2312"/>
          <w:sz w:val="30"/>
          <w:szCs w:val="30"/>
          <w:lang w:val="zh-CN"/>
        </w:rPr>
        <w:t>投标单位以报价单中工程量为参考进行报价，最终以中标人所报的总价为合同暂估总价签订工程合同</w:t>
      </w:r>
      <w:r>
        <w:rPr>
          <w:rFonts w:hint="eastAsia" w:ascii="仿宋_GB2312" w:eastAsia="仿宋_GB2312"/>
          <w:b/>
          <w:sz w:val="28"/>
          <w:szCs w:val="28"/>
        </w:rPr>
        <w:t>。</w:t>
      </w:r>
      <w:r>
        <w:rPr>
          <w:rFonts w:hint="eastAsia" w:ascii="仿宋_GB2312" w:eastAsia="仿宋_GB2312"/>
          <w:b/>
          <w:bCs/>
          <w:sz w:val="30"/>
          <w:szCs w:val="30"/>
        </w:rPr>
        <w:t>（报价单内容不准改动）</w:t>
      </w:r>
    </w:p>
    <w:p>
      <w:pPr>
        <w:spacing w:line="420" w:lineRule="exact"/>
        <w:ind w:firstLine="600" w:firstLineChars="200"/>
        <w:jc w:val="left"/>
        <w:rPr>
          <w:rFonts w:ascii="仿宋_GB2312" w:eastAsia="仿宋_GB2312"/>
          <w:sz w:val="30"/>
          <w:szCs w:val="30"/>
        </w:rPr>
      </w:pPr>
      <w:r>
        <w:rPr>
          <w:rFonts w:hint="eastAsia" w:ascii="仿宋_GB2312" w:eastAsia="仿宋_GB2312"/>
          <w:sz w:val="30"/>
          <w:szCs w:val="30"/>
        </w:rPr>
        <w:t>（二）所有的报价均以人民币为准，若大写金额与小写金额不符时，则以最低金额为准。</w:t>
      </w:r>
    </w:p>
    <w:p>
      <w:pPr>
        <w:spacing w:line="420" w:lineRule="exact"/>
        <w:ind w:firstLine="600" w:firstLineChars="200"/>
        <w:rPr>
          <w:rFonts w:ascii="仿宋_GB2312" w:eastAsia="仿宋_GB2312"/>
          <w:sz w:val="30"/>
          <w:szCs w:val="30"/>
        </w:rPr>
      </w:pPr>
      <w:r>
        <w:rPr>
          <w:rFonts w:hint="eastAsia" w:ascii="仿宋_GB2312" w:eastAsia="仿宋_GB2312"/>
          <w:sz w:val="30"/>
          <w:szCs w:val="30"/>
        </w:rPr>
        <w:t>（三）报价单中所列项目必须填写齐全并加盖单位公章同时要有法人或授权委托人签字，否则视为无效。</w:t>
      </w:r>
    </w:p>
    <w:p>
      <w:pPr>
        <w:spacing w:line="420" w:lineRule="exact"/>
        <w:ind w:firstLine="602" w:firstLineChars="200"/>
        <w:jc w:val="left"/>
        <w:rPr>
          <w:rFonts w:ascii="仿宋_GB2312" w:eastAsia="仿宋_GB2312"/>
          <w:b/>
          <w:sz w:val="30"/>
          <w:szCs w:val="30"/>
        </w:rPr>
      </w:pPr>
      <w:r>
        <w:rPr>
          <w:rFonts w:hint="eastAsia" w:ascii="仿宋_GB2312" w:eastAsia="仿宋_GB2312"/>
          <w:b/>
          <w:sz w:val="30"/>
          <w:szCs w:val="30"/>
        </w:rPr>
        <w:t>五、结算方式：</w:t>
      </w:r>
    </w:p>
    <w:p>
      <w:pPr>
        <w:spacing w:line="420" w:lineRule="exact"/>
        <w:ind w:firstLine="555"/>
        <w:jc w:val="left"/>
        <w:rPr>
          <w:rFonts w:ascii="仿宋_GB2312" w:eastAsia="仿宋_GB2312"/>
          <w:sz w:val="30"/>
          <w:szCs w:val="30"/>
        </w:rPr>
      </w:pPr>
      <w:r>
        <w:rPr>
          <w:rFonts w:hint="eastAsia" w:ascii="仿宋_GB2312" w:eastAsia="仿宋_GB2312"/>
          <w:sz w:val="30"/>
          <w:szCs w:val="30"/>
        </w:rPr>
        <w:t>合同签订</w:t>
      </w:r>
      <w:r>
        <w:rPr>
          <w:rFonts w:ascii="仿宋_GB2312" w:eastAsia="仿宋_GB2312"/>
          <w:sz w:val="30"/>
          <w:szCs w:val="30"/>
        </w:rPr>
        <w:t>后</w:t>
      </w:r>
      <w:r>
        <w:rPr>
          <w:rFonts w:hint="eastAsia" w:ascii="仿宋_GB2312" w:eastAsia="仿宋_GB2312"/>
          <w:sz w:val="30"/>
          <w:szCs w:val="30"/>
          <w:lang w:val="en-US" w:eastAsia="zh-CN"/>
        </w:rPr>
        <w:t>四平</w:t>
      </w:r>
      <w:r>
        <w:rPr>
          <w:rFonts w:hint="eastAsia" w:ascii="仿宋_GB2312" w:eastAsia="仿宋_GB2312"/>
          <w:sz w:val="30"/>
          <w:szCs w:val="30"/>
        </w:rPr>
        <w:t>公司支付给中标人合同暂估价款3</w:t>
      </w:r>
      <w:r>
        <w:rPr>
          <w:rFonts w:ascii="仿宋_GB2312" w:eastAsia="仿宋_GB2312"/>
          <w:sz w:val="30"/>
          <w:szCs w:val="30"/>
        </w:rPr>
        <w:t>0%</w:t>
      </w:r>
      <w:r>
        <w:rPr>
          <w:rFonts w:hint="eastAsia" w:ascii="仿宋_GB2312" w:eastAsia="仿宋_GB2312"/>
          <w:sz w:val="30"/>
          <w:szCs w:val="30"/>
        </w:rPr>
        <w:t>做为工程预付款。</w:t>
      </w:r>
    </w:p>
    <w:p>
      <w:pPr>
        <w:spacing w:line="420" w:lineRule="exact"/>
        <w:ind w:firstLine="555"/>
        <w:jc w:val="left"/>
        <w:rPr>
          <w:rFonts w:ascii="仿宋_GB2312" w:eastAsia="仿宋_GB2312"/>
          <w:sz w:val="30"/>
          <w:szCs w:val="30"/>
        </w:rPr>
      </w:pPr>
      <w:r>
        <w:rPr>
          <w:rFonts w:ascii="仿宋_GB2312" w:eastAsia="仿宋_GB2312"/>
          <w:sz w:val="30"/>
          <w:szCs w:val="30"/>
        </w:rPr>
        <w:t>施工开始后</w:t>
      </w:r>
      <w:r>
        <w:rPr>
          <w:rFonts w:hint="eastAsia" w:ascii="仿宋_GB2312" w:eastAsia="仿宋_GB2312"/>
          <w:sz w:val="30"/>
          <w:szCs w:val="30"/>
        </w:rPr>
        <w:t>按照实际工程进度，由</w:t>
      </w:r>
      <w:r>
        <w:rPr>
          <w:rFonts w:hint="eastAsia" w:ascii="仿宋_GB2312" w:eastAsia="仿宋_GB2312"/>
          <w:sz w:val="30"/>
          <w:szCs w:val="30"/>
          <w:lang w:val="en-US" w:eastAsia="zh-CN"/>
        </w:rPr>
        <w:t>四平</w:t>
      </w:r>
      <w:r>
        <w:rPr>
          <w:rFonts w:hint="eastAsia" w:ascii="仿宋_GB2312" w:eastAsia="仿宋_GB2312"/>
          <w:sz w:val="30"/>
          <w:szCs w:val="30"/>
        </w:rPr>
        <w:t>公司支付给中标人审核后工程量的</w:t>
      </w:r>
      <w:r>
        <w:rPr>
          <w:rFonts w:ascii="仿宋_GB2312" w:eastAsia="仿宋_GB2312"/>
          <w:sz w:val="30"/>
          <w:szCs w:val="30"/>
        </w:rPr>
        <w:t>80%</w:t>
      </w:r>
      <w:r>
        <w:rPr>
          <w:rFonts w:hint="eastAsia" w:ascii="仿宋_GB2312" w:eastAsia="仿宋_GB2312"/>
          <w:sz w:val="30"/>
          <w:szCs w:val="30"/>
        </w:rPr>
        <w:t>做为工程进度款，设计变更及现场签证分别计算、计入月工程进度款中。（进度款支付手续的表格由</w:t>
      </w:r>
      <w:r>
        <w:rPr>
          <w:rFonts w:hint="eastAsia" w:ascii="仿宋_GB2312" w:eastAsia="仿宋_GB2312"/>
          <w:sz w:val="30"/>
          <w:szCs w:val="30"/>
          <w:lang w:val="en-US" w:eastAsia="zh-CN"/>
        </w:rPr>
        <w:t>四平</w:t>
      </w:r>
      <w:r>
        <w:rPr>
          <w:rFonts w:hint="eastAsia" w:ascii="仿宋_GB2312" w:eastAsia="仿宋_GB2312"/>
          <w:sz w:val="30"/>
          <w:szCs w:val="30"/>
        </w:rPr>
        <w:t>公司提供给中标人，中标人应按照要求认真填写、申报）</w:t>
      </w:r>
    </w:p>
    <w:p>
      <w:pPr>
        <w:spacing w:line="420" w:lineRule="exact"/>
        <w:ind w:firstLine="555"/>
        <w:jc w:val="left"/>
        <w:rPr>
          <w:rFonts w:ascii="仿宋_GB2312" w:eastAsia="仿宋_GB2312"/>
          <w:sz w:val="30"/>
          <w:szCs w:val="30"/>
        </w:rPr>
      </w:pPr>
      <w:r>
        <w:rPr>
          <w:rFonts w:hint="eastAsia" w:ascii="仿宋_GB2312" w:eastAsia="仿宋_GB2312"/>
          <w:sz w:val="30"/>
          <w:szCs w:val="30"/>
        </w:rPr>
        <w:t>工程竣工验收合格后，中标人将工程结算书报至</w:t>
      </w:r>
      <w:r>
        <w:rPr>
          <w:rFonts w:hint="eastAsia" w:ascii="仿宋_GB2312" w:eastAsia="仿宋_GB2312"/>
          <w:sz w:val="30"/>
          <w:szCs w:val="30"/>
          <w:lang w:val="en-US" w:eastAsia="zh-CN"/>
        </w:rPr>
        <w:t>四平</w:t>
      </w:r>
      <w:r>
        <w:rPr>
          <w:rFonts w:hint="eastAsia" w:ascii="仿宋_GB2312" w:eastAsia="仿宋_GB2312"/>
          <w:sz w:val="30"/>
          <w:szCs w:val="30"/>
        </w:rPr>
        <w:t>公司，</w:t>
      </w:r>
      <w:r>
        <w:rPr>
          <w:rFonts w:hint="eastAsia" w:ascii="仿宋_GB2312" w:eastAsia="仿宋_GB2312"/>
          <w:sz w:val="30"/>
          <w:szCs w:val="30"/>
          <w:lang w:val="en-US" w:eastAsia="zh-CN"/>
        </w:rPr>
        <w:t>四平</w:t>
      </w:r>
      <w:r>
        <w:rPr>
          <w:rFonts w:hint="eastAsia" w:ascii="仿宋_GB2312" w:eastAsia="仿宋_GB2312"/>
          <w:sz w:val="30"/>
          <w:szCs w:val="30"/>
        </w:rPr>
        <w:t>公司在竣工资料齐全的情况下给予审核，审核完成后支付至审核价款的9</w:t>
      </w:r>
      <w:r>
        <w:rPr>
          <w:rFonts w:ascii="仿宋_GB2312" w:eastAsia="仿宋_GB2312"/>
          <w:sz w:val="30"/>
          <w:szCs w:val="30"/>
        </w:rPr>
        <w:t>0%</w:t>
      </w:r>
      <w:r>
        <w:rPr>
          <w:rFonts w:hint="eastAsia" w:ascii="仿宋_GB2312" w:eastAsia="仿宋_GB2312"/>
          <w:sz w:val="30"/>
          <w:szCs w:val="30"/>
        </w:rPr>
        <w:t>。</w:t>
      </w:r>
    </w:p>
    <w:p>
      <w:pPr>
        <w:spacing w:line="420" w:lineRule="exact"/>
        <w:ind w:firstLine="555"/>
        <w:jc w:val="left"/>
        <w:rPr>
          <w:rFonts w:ascii="仿宋_GB2312" w:eastAsia="仿宋_GB2312"/>
          <w:color w:val="0D0D0D"/>
          <w:sz w:val="30"/>
          <w:szCs w:val="30"/>
        </w:rPr>
      </w:pPr>
      <w:r>
        <w:rPr>
          <w:rFonts w:hint="eastAsia" w:ascii="仿宋_GB2312" w:eastAsia="仿宋_GB2312"/>
          <w:color w:val="0D0D0D"/>
          <w:sz w:val="30"/>
          <w:szCs w:val="30"/>
        </w:rPr>
        <w:t>留</w:t>
      </w:r>
      <w:r>
        <w:rPr>
          <w:rFonts w:ascii="仿宋_GB2312" w:eastAsia="仿宋_GB2312"/>
          <w:color w:val="0D0D0D"/>
          <w:sz w:val="30"/>
          <w:szCs w:val="30"/>
        </w:rPr>
        <w:t>10%</w:t>
      </w:r>
      <w:r>
        <w:rPr>
          <w:rFonts w:hint="eastAsia" w:ascii="仿宋_GB2312" w:eastAsia="仿宋_GB2312"/>
          <w:color w:val="0D0D0D"/>
          <w:sz w:val="30"/>
          <w:szCs w:val="30"/>
        </w:rPr>
        <w:t>质保金，竣工验收合格一年后，若无质量问题，无息返还10</w:t>
      </w:r>
      <w:r>
        <w:rPr>
          <w:rFonts w:ascii="仿宋_GB2312" w:eastAsia="仿宋_GB2312"/>
          <w:color w:val="0D0D0D"/>
          <w:sz w:val="30"/>
          <w:szCs w:val="30"/>
        </w:rPr>
        <w:t>%</w:t>
      </w:r>
      <w:r>
        <w:rPr>
          <w:rFonts w:hint="eastAsia" w:ascii="仿宋_GB2312" w:eastAsia="仿宋_GB2312"/>
          <w:color w:val="0D0D0D"/>
          <w:sz w:val="30"/>
          <w:szCs w:val="30"/>
        </w:rPr>
        <w:t>质保金。</w:t>
      </w:r>
    </w:p>
    <w:p>
      <w:pPr>
        <w:spacing w:line="420" w:lineRule="exact"/>
        <w:ind w:firstLine="555"/>
        <w:jc w:val="left"/>
        <w:rPr>
          <w:rFonts w:ascii="仿宋_GB2312" w:eastAsia="仿宋_GB2312"/>
          <w:color w:val="0D0D0D"/>
          <w:sz w:val="30"/>
          <w:szCs w:val="30"/>
        </w:rPr>
      </w:pPr>
      <w:r>
        <w:rPr>
          <w:rFonts w:hint="eastAsia" w:ascii="仿宋_GB2312" w:eastAsia="仿宋_GB2312"/>
          <w:color w:val="0D0D0D"/>
          <w:sz w:val="30"/>
          <w:szCs w:val="30"/>
        </w:rPr>
        <w:t>以上每笔付款前需中标人开具相应金额的</w:t>
      </w:r>
      <w:r>
        <w:rPr>
          <w:rFonts w:ascii="仿宋_GB2312" w:eastAsia="仿宋_GB2312"/>
          <w:color w:val="FF0000"/>
          <w:sz w:val="30"/>
          <w:szCs w:val="30"/>
        </w:rPr>
        <w:t>9</w:t>
      </w:r>
      <w:r>
        <w:rPr>
          <w:rFonts w:hint="eastAsia" w:ascii="仿宋_GB2312" w:eastAsia="仿宋_GB2312"/>
          <w:color w:val="FF0000"/>
          <w:sz w:val="30"/>
          <w:szCs w:val="30"/>
        </w:rPr>
        <w:t>%</w:t>
      </w:r>
      <w:r>
        <w:rPr>
          <w:rFonts w:hint="eastAsia" w:ascii="仿宋_GB2312" w:eastAsia="仿宋_GB2312"/>
          <w:color w:val="0D0D0D"/>
          <w:sz w:val="30"/>
          <w:szCs w:val="30"/>
        </w:rPr>
        <w:t>增值税专用发票。</w:t>
      </w:r>
    </w:p>
    <w:p>
      <w:pPr>
        <w:spacing w:line="420" w:lineRule="exact"/>
        <w:ind w:firstLine="602" w:firstLineChars="200"/>
        <w:rPr>
          <w:rFonts w:ascii="仿宋_GB2312" w:eastAsia="仿宋_GB2312"/>
          <w:b/>
          <w:bCs/>
          <w:sz w:val="30"/>
          <w:szCs w:val="30"/>
        </w:rPr>
      </w:pPr>
      <w:r>
        <w:rPr>
          <w:rFonts w:hint="eastAsia" w:ascii="仿宋_GB2312" w:eastAsia="仿宋_GB2312" w:cs="仿宋_GB2312"/>
          <w:b/>
          <w:bCs/>
          <w:sz w:val="30"/>
          <w:szCs w:val="30"/>
        </w:rPr>
        <w:t>六、出现下述情况之一的为废标：</w:t>
      </w:r>
    </w:p>
    <w:p>
      <w:pPr>
        <w:spacing w:line="420" w:lineRule="exact"/>
        <w:ind w:firstLine="600" w:firstLineChars="200"/>
        <w:jc w:val="left"/>
        <w:rPr>
          <w:rFonts w:ascii="仿宋_GB2312" w:eastAsia="仿宋_GB2312"/>
          <w:sz w:val="30"/>
          <w:szCs w:val="30"/>
        </w:rPr>
      </w:pPr>
      <w:r>
        <w:rPr>
          <w:rFonts w:hint="eastAsia" w:ascii="仿宋_GB2312" w:eastAsia="仿宋_GB2312" w:cs="仿宋_GB2312"/>
          <w:sz w:val="30"/>
          <w:szCs w:val="30"/>
        </w:rPr>
        <w:t>（一）投标文件未按要求密封的。</w:t>
      </w:r>
    </w:p>
    <w:p>
      <w:pPr>
        <w:spacing w:line="420" w:lineRule="exact"/>
        <w:ind w:firstLine="600" w:firstLineChars="200"/>
        <w:jc w:val="left"/>
        <w:rPr>
          <w:rFonts w:ascii="仿宋_GB2312" w:eastAsia="仿宋_GB2312"/>
          <w:sz w:val="30"/>
          <w:szCs w:val="30"/>
        </w:rPr>
      </w:pPr>
      <w:r>
        <w:rPr>
          <w:rFonts w:hint="eastAsia" w:ascii="仿宋_GB2312" w:eastAsia="仿宋_GB2312" w:cs="仿宋_GB2312"/>
          <w:sz w:val="30"/>
          <w:szCs w:val="30"/>
        </w:rPr>
        <w:t>（二）投标文件未按要求加盖企业公章及企业法定代表人（负责人）印章的，或没有企业法定代表人（负责人）授权的合法、有效的委托书（原件）及委托代理人企业公章、企业法定代表人（负责人）印章的。</w:t>
      </w:r>
    </w:p>
    <w:p>
      <w:pPr>
        <w:spacing w:line="420" w:lineRule="exact"/>
        <w:ind w:firstLine="600" w:firstLineChars="200"/>
        <w:jc w:val="left"/>
        <w:rPr>
          <w:rFonts w:ascii="仿宋_GB2312" w:eastAsia="仿宋_GB2312"/>
          <w:sz w:val="30"/>
          <w:szCs w:val="30"/>
        </w:rPr>
      </w:pPr>
      <w:r>
        <w:rPr>
          <w:rFonts w:hint="eastAsia" w:ascii="仿宋_GB2312" w:eastAsia="仿宋_GB2312" w:cs="仿宋_GB2312"/>
          <w:sz w:val="30"/>
          <w:szCs w:val="30"/>
        </w:rPr>
        <w:t>（三）投标文件的关键内容字迹模糊、无法辨认的。</w:t>
      </w:r>
    </w:p>
    <w:p>
      <w:pPr>
        <w:spacing w:line="420" w:lineRule="exact"/>
        <w:ind w:firstLine="600" w:firstLineChars="200"/>
        <w:jc w:val="left"/>
        <w:rPr>
          <w:rFonts w:ascii="仿宋_GB2312" w:eastAsia="仿宋_GB2312"/>
          <w:sz w:val="30"/>
          <w:szCs w:val="30"/>
        </w:rPr>
      </w:pPr>
      <w:r>
        <w:rPr>
          <w:rFonts w:hint="eastAsia" w:ascii="仿宋_GB2312" w:eastAsia="仿宋_GB2312" w:cs="仿宋_GB2312"/>
          <w:sz w:val="30"/>
          <w:szCs w:val="30"/>
        </w:rPr>
        <w:t>（四）逾期送达投标文件的。</w:t>
      </w:r>
    </w:p>
    <w:p>
      <w:pPr>
        <w:spacing w:line="420" w:lineRule="exact"/>
        <w:ind w:firstLine="600" w:firstLineChars="200"/>
        <w:jc w:val="left"/>
        <w:rPr>
          <w:rFonts w:ascii="仿宋_GB2312" w:eastAsia="仿宋_GB2312"/>
          <w:sz w:val="30"/>
          <w:szCs w:val="30"/>
        </w:rPr>
      </w:pPr>
      <w:r>
        <w:rPr>
          <w:rFonts w:hint="eastAsia" w:ascii="仿宋_GB2312" w:eastAsia="仿宋_GB2312" w:cs="仿宋_GB2312"/>
          <w:sz w:val="30"/>
          <w:szCs w:val="30"/>
        </w:rPr>
        <w:t>（五）投标方没有按招标文件内容和要求编制投标文件的。</w:t>
      </w:r>
    </w:p>
    <w:p>
      <w:pPr>
        <w:spacing w:line="420" w:lineRule="exact"/>
        <w:ind w:firstLine="600" w:firstLineChars="200"/>
        <w:jc w:val="left"/>
        <w:rPr>
          <w:rFonts w:ascii="仿宋_GB2312" w:eastAsia="仿宋_GB2312" w:cs="仿宋_GB2312"/>
          <w:sz w:val="30"/>
          <w:szCs w:val="30"/>
        </w:rPr>
      </w:pPr>
      <w:r>
        <w:rPr>
          <w:rFonts w:hint="eastAsia" w:ascii="仿宋_GB2312" w:eastAsia="仿宋_GB2312" w:cs="仿宋_GB2312"/>
          <w:sz w:val="30"/>
          <w:szCs w:val="30"/>
        </w:rPr>
        <w:t>（六）投标最高有效报价</w:t>
      </w:r>
      <w:r>
        <w:rPr>
          <w:rFonts w:hint="eastAsia" w:ascii="仿宋_GB2312" w:eastAsia="仿宋_GB2312" w:cs="仿宋_GB2312"/>
          <w:sz w:val="30"/>
          <w:szCs w:val="30"/>
          <w:lang w:val="zh-CN"/>
        </w:rPr>
        <w:t>高</w:t>
      </w:r>
      <w:r>
        <w:rPr>
          <w:rFonts w:hint="eastAsia" w:ascii="仿宋_GB2312" w:eastAsia="仿宋_GB2312" w:cs="仿宋_GB2312"/>
          <w:sz w:val="30"/>
          <w:szCs w:val="30"/>
        </w:rPr>
        <w:t>于招标方设定的标底，招标方有权终止此次招标。</w:t>
      </w:r>
    </w:p>
    <w:p>
      <w:pPr>
        <w:spacing w:line="420" w:lineRule="exact"/>
        <w:ind w:firstLine="602" w:firstLineChars="200"/>
        <w:rPr>
          <w:rFonts w:ascii="仿宋_GB2312" w:eastAsia="仿宋_GB2312" w:cs="仿宋_GB2312"/>
          <w:b/>
          <w:bCs/>
          <w:sz w:val="30"/>
          <w:szCs w:val="30"/>
        </w:rPr>
      </w:pPr>
      <w:r>
        <w:rPr>
          <w:rFonts w:hint="eastAsia" w:ascii="仿宋_GB2312" w:eastAsia="仿宋_GB2312" w:cs="仿宋_GB2312"/>
          <w:b/>
          <w:bCs/>
          <w:sz w:val="30"/>
          <w:szCs w:val="30"/>
          <w:lang w:val="zh-CN"/>
        </w:rPr>
        <w:t>七、</w:t>
      </w:r>
      <w:r>
        <w:rPr>
          <w:rFonts w:hint="eastAsia" w:ascii="仿宋_GB2312" w:eastAsia="仿宋_GB2312" w:cs="仿宋_GB2312"/>
          <w:b/>
          <w:bCs/>
          <w:sz w:val="30"/>
          <w:szCs w:val="30"/>
        </w:rPr>
        <w:t>投标保证金及履约保证金约定</w:t>
      </w:r>
    </w:p>
    <w:p>
      <w:pPr>
        <w:spacing w:line="420" w:lineRule="exact"/>
        <w:ind w:firstLine="602" w:firstLineChars="200"/>
        <w:rPr>
          <w:rFonts w:ascii="仿宋_GB2312" w:eastAsia="仿宋_GB2312" w:cs="仿宋_GB2312"/>
          <w:b/>
          <w:bCs/>
          <w:sz w:val="30"/>
          <w:szCs w:val="30"/>
        </w:rPr>
      </w:pPr>
      <w:r>
        <w:rPr>
          <w:rFonts w:hint="eastAsia" w:ascii="仿宋_GB2312" w:eastAsia="仿宋_GB2312" w:cs="仿宋_GB2312"/>
          <w:b/>
          <w:bCs/>
          <w:sz w:val="30"/>
          <w:szCs w:val="30"/>
        </w:rPr>
        <w:t>（一）投标保证金约定</w:t>
      </w:r>
    </w:p>
    <w:p>
      <w:pPr>
        <w:spacing w:line="420" w:lineRule="exact"/>
        <w:ind w:firstLine="600" w:firstLineChars="200"/>
        <w:rPr>
          <w:rFonts w:ascii="仿宋_GB2312" w:eastAsia="仿宋_GB2312"/>
          <w:color w:val="0D0D0D"/>
          <w:sz w:val="30"/>
          <w:szCs w:val="30"/>
          <w:highlight w:val="red"/>
        </w:rPr>
      </w:pPr>
      <w:r>
        <w:rPr>
          <w:rFonts w:ascii="仿宋_GB2312" w:eastAsia="仿宋_GB2312" w:cs="仿宋_GB2312"/>
          <w:color w:val="0D0D0D"/>
          <w:sz w:val="30"/>
          <w:szCs w:val="30"/>
          <w:highlight w:val="none"/>
        </w:rPr>
        <w:t>1</w:t>
      </w:r>
      <w:r>
        <w:rPr>
          <w:rFonts w:hint="eastAsia" w:ascii="仿宋_GB2312" w:eastAsia="仿宋_GB2312" w:cs="仿宋_GB2312"/>
          <w:color w:val="0D0D0D"/>
          <w:sz w:val="30"/>
          <w:szCs w:val="30"/>
          <w:highlight w:val="none"/>
        </w:rPr>
        <w:t>、投标方在投标前</w:t>
      </w:r>
      <w:r>
        <w:rPr>
          <w:rFonts w:ascii="仿宋_GB2312" w:eastAsia="仿宋_GB2312" w:cs="仿宋_GB2312"/>
          <w:color w:val="0D0D0D"/>
          <w:sz w:val="30"/>
          <w:szCs w:val="30"/>
          <w:highlight w:val="none"/>
        </w:rPr>
        <w:t>,</w:t>
      </w:r>
      <w:r>
        <w:rPr>
          <w:rFonts w:hint="eastAsia" w:ascii="仿宋_GB2312" w:eastAsia="仿宋_GB2312" w:cs="仿宋_GB2312"/>
          <w:color w:val="0D0D0D"/>
          <w:sz w:val="30"/>
          <w:szCs w:val="30"/>
          <w:highlight w:val="none"/>
        </w:rPr>
        <w:t>必须到招标方交纳</w:t>
      </w:r>
      <w:r>
        <w:rPr>
          <w:rFonts w:hint="eastAsia" w:ascii="仿宋_GB2312" w:eastAsia="仿宋_GB2312" w:cs="仿宋_GB2312"/>
          <w:b/>
          <w:color w:val="0D0D0D"/>
          <w:sz w:val="30"/>
          <w:szCs w:val="30"/>
          <w:highlight w:val="none"/>
        </w:rPr>
        <w:t>大写人民币</w:t>
      </w:r>
      <w:r>
        <w:rPr>
          <w:rFonts w:ascii="仿宋_GB2312" w:eastAsia="仿宋_GB2312" w:cs="仿宋_GB2312"/>
          <w:b/>
          <w:color w:val="0D0D0D"/>
          <w:sz w:val="30"/>
          <w:szCs w:val="30"/>
          <w:highlight w:val="none"/>
        </w:rPr>
        <w:t xml:space="preserve"> 5000</w:t>
      </w:r>
      <w:r>
        <w:rPr>
          <w:rFonts w:hint="eastAsia" w:ascii="仿宋_GB2312" w:eastAsia="仿宋_GB2312" w:cs="仿宋_GB2312"/>
          <w:b/>
          <w:color w:val="0D0D0D"/>
          <w:sz w:val="30"/>
          <w:szCs w:val="30"/>
          <w:highlight w:val="none"/>
        </w:rPr>
        <w:t>元整（小写</w:t>
      </w:r>
      <w:r>
        <w:rPr>
          <w:rFonts w:ascii="仿宋_GB2312" w:eastAsia="仿宋_GB2312" w:cs="仿宋_GB2312"/>
          <w:b/>
          <w:color w:val="0D0D0D"/>
          <w:sz w:val="30"/>
          <w:szCs w:val="30"/>
          <w:highlight w:val="none"/>
        </w:rPr>
        <w:t xml:space="preserve"> 伍仟   </w:t>
      </w:r>
      <w:r>
        <w:rPr>
          <w:rFonts w:hint="eastAsia" w:ascii="仿宋_GB2312" w:eastAsia="仿宋_GB2312" w:cs="仿宋_GB2312"/>
          <w:b/>
          <w:color w:val="0D0D0D"/>
          <w:sz w:val="30"/>
          <w:szCs w:val="30"/>
          <w:highlight w:val="none"/>
        </w:rPr>
        <w:t>元）的</w:t>
      </w:r>
      <w:r>
        <w:rPr>
          <w:rFonts w:hint="eastAsia" w:ascii="仿宋_GB2312" w:eastAsia="仿宋_GB2312" w:cs="仿宋_GB2312"/>
          <w:color w:val="0D0D0D"/>
          <w:sz w:val="30"/>
          <w:szCs w:val="30"/>
          <w:highlight w:val="none"/>
        </w:rPr>
        <w:t>投标保证金</w:t>
      </w:r>
      <w:r>
        <w:rPr>
          <w:rFonts w:hint="eastAsia" w:ascii="仿宋_GB2312" w:eastAsia="仿宋_GB2312" w:cs="仿宋_GB2312"/>
          <w:b/>
          <w:bCs/>
          <w:color w:val="0D0D0D"/>
          <w:sz w:val="30"/>
          <w:szCs w:val="30"/>
          <w:highlight w:val="none"/>
        </w:rPr>
        <w:t>（汇款请注明***项目投标保证金字样，严禁以个人卡汇款，如发生用个人卡汇款，</w:t>
      </w:r>
      <w:r>
        <w:rPr>
          <w:rFonts w:hint="eastAsia" w:cs="宋体"/>
          <w:b/>
          <w:bCs/>
          <w:color w:val="0D0D0D"/>
          <w:sz w:val="30"/>
          <w:szCs w:val="30"/>
          <w:highlight w:val="none"/>
        </w:rPr>
        <w:t>取消其投标资格</w:t>
      </w:r>
      <w:r>
        <w:rPr>
          <w:rFonts w:hint="eastAsia" w:ascii="仿宋_GB2312" w:eastAsia="仿宋_GB2312" w:cs="仿宋_GB2312"/>
          <w:b/>
          <w:bCs/>
          <w:color w:val="0D0D0D"/>
          <w:sz w:val="30"/>
          <w:szCs w:val="30"/>
          <w:highlight w:val="none"/>
        </w:rPr>
        <w:t>，所汇款额不予退还，因此而发生的一切后果均由汇款个人承担）。</w:t>
      </w:r>
    </w:p>
    <w:p>
      <w:pPr>
        <w:widowControl/>
        <w:spacing w:line="420" w:lineRule="exact"/>
        <w:ind w:firstLine="591" w:firstLineChars="197"/>
        <w:jc w:val="left"/>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）未中标方投标保证金</w:t>
      </w:r>
      <w:r>
        <w:rPr>
          <w:rFonts w:ascii="仿宋_GB2312" w:eastAsia="仿宋_GB2312" w:cs="仿宋_GB2312"/>
          <w:sz w:val="30"/>
          <w:szCs w:val="30"/>
        </w:rPr>
        <w:t>,</w:t>
      </w:r>
      <w:r>
        <w:rPr>
          <w:rFonts w:hint="eastAsia" w:ascii="仿宋_GB2312" w:eastAsia="仿宋_GB2312" w:cs="仿宋_GB2312"/>
          <w:sz w:val="30"/>
          <w:szCs w:val="30"/>
        </w:rPr>
        <w:t>待招标结果宣布后一次性无息返还。</w:t>
      </w:r>
    </w:p>
    <w:p>
      <w:pPr>
        <w:widowControl/>
        <w:spacing w:line="420" w:lineRule="exact"/>
        <w:ind w:firstLine="591" w:firstLineChars="197"/>
        <w:jc w:val="left"/>
        <w:rPr>
          <w:rFonts w:ascii="仿宋_GB2312" w:eastAsia="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）中标方的投标保证金待合同签订且履约保证金交纳一次性无息返还。</w:t>
      </w:r>
    </w:p>
    <w:p>
      <w:pPr>
        <w:spacing w:line="420" w:lineRule="exact"/>
        <w:ind w:firstLine="600" w:firstLineChars="200"/>
        <w:rPr>
          <w:sz w:val="30"/>
          <w:szCs w:val="30"/>
        </w:rPr>
      </w:pPr>
      <w:r>
        <w:rPr>
          <w:rFonts w:hint="eastAsia" w:ascii="仿宋_GB2312" w:eastAsia="仿宋_GB2312" w:cs="仿宋_GB2312"/>
          <w:sz w:val="30"/>
          <w:szCs w:val="30"/>
        </w:rPr>
        <w:t>（</w:t>
      </w:r>
      <w:r>
        <w:rPr>
          <w:rFonts w:ascii="仿宋_GB2312" w:eastAsia="仿宋_GB2312" w:cs="仿宋_GB2312"/>
          <w:sz w:val="30"/>
          <w:szCs w:val="30"/>
        </w:rPr>
        <w:t>3</w:t>
      </w:r>
      <w:r>
        <w:rPr>
          <w:rFonts w:hint="eastAsia" w:ascii="仿宋_GB2312" w:eastAsia="仿宋_GB2312" w:cs="仿宋_GB2312"/>
          <w:sz w:val="30"/>
          <w:szCs w:val="30"/>
        </w:rPr>
        <w:t>）</w:t>
      </w:r>
      <w:r>
        <w:rPr>
          <w:rFonts w:hint="eastAsia" w:cs="宋体"/>
          <w:b/>
          <w:bCs/>
          <w:sz w:val="30"/>
          <w:szCs w:val="30"/>
          <w:lang w:val="zh-CN"/>
        </w:rPr>
        <w:t>投标保证金回退时要求必须回退到投标人企业账户，凡要求退到其他帐户的概不受理。</w:t>
      </w:r>
    </w:p>
    <w:p>
      <w:pPr>
        <w:widowControl/>
        <w:spacing w:line="420" w:lineRule="exact"/>
        <w:ind w:firstLine="600" w:firstLineChars="200"/>
        <w:jc w:val="left"/>
        <w:rPr>
          <w:rFonts w:ascii="仿宋_GB2312" w:eastAsia="仿宋_GB2312"/>
          <w:sz w:val="30"/>
          <w:szCs w:val="30"/>
        </w:rPr>
      </w:pPr>
      <w:r>
        <w:rPr>
          <w:rFonts w:ascii="仿宋_GB2312" w:eastAsia="仿宋_GB2312" w:cs="仿宋_GB2312"/>
          <w:sz w:val="30"/>
          <w:szCs w:val="30"/>
        </w:rPr>
        <w:t>2</w:t>
      </w:r>
      <w:r>
        <w:rPr>
          <w:rFonts w:hint="eastAsia" w:ascii="仿宋_GB2312" w:eastAsia="仿宋_GB2312" w:cs="仿宋_GB2312"/>
          <w:sz w:val="30"/>
          <w:szCs w:val="30"/>
        </w:rPr>
        <w:t>、投标保证金作为投标方履行投标承诺的保证。</w:t>
      </w:r>
    </w:p>
    <w:p>
      <w:pPr>
        <w:widowControl/>
        <w:spacing w:line="420" w:lineRule="exact"/>
        <w:ind w:firstLine="597" w:firstLineChars="199"/>
        <w:jc w:val="left"/>
        <w:rPr>
          <w:rFonts w:ascii="仿宋_GB2312" w:eastAsia="仿宋_GB2312"/>
          <w:sz w:val="30"/>
          <w:szCs w:val="30"/>
        </w:rPr>
      </w:pPr>
      <w:r>
        <w:rPr>
          <w:rFonts w:ascii="仿宋_GB2312" w:eastAsia="仿宋_GB2312" w:cs="仿宋_GB2312"/>
          <w:sz w:val="30"/>
          <w:szCs w:val="30"/>
        </w:rPr>
        <w:t>3</w:t>
      </w:r>
      <w:r>
        <w:rPr>
          <w:rFonts w:hint="eastAsia" w:ascii="仿宋_GB2312" w:eastAsia="仿宋_GB2312" w:cs="仿宋_GB2312"/>
          <w:sz w:val="30"/>
          <w:szCs w:val="30"/>
        </w:rPr>
        <w:t>、发生下列情况，投标保证金不予退还：</w:t>
      </w:r>
    </w:p>
    <w:p>
      <w:pPr>
        <w:widowControl/>
        <w:spacing w:line="420" w:lineRule="exact"/>
        <w:ind w:firstLine="600" w:firstLineChars="200"/>
        <w:jc w:val="left"/>
        <w:rPr>
          <w:rFonts w:ascii="仿宋_GB2312" w:eastAsia="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）投标方提供虚假的投标材料。</w:t>
      </w:r>
    </w:p>
    <w:p>
      <w:pPr>
        <w:widowControl/>
        <w:spacing w:line="420" w:lineRule="exact"/>
        <w:ind w:firstLine="600" w:firstLineChars="200"/>
        <w:jc w:val="left"/>
        <w:rPr>
          <w:rFonts w:ascii="仿宋_GB2312" w:eastAsia="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）投标人恶意竞标、串标、围标的。</w:t>
      </w:r>
    </w:p>
    <w:p>
      <w:pPr>
        <w:widowControl/>
        <w:spacing w:line="420" w:lineRule="exact"/>
        <w:ind w:right="-1084" w:rightChars="-516" w:firstLine="600" w:firstLineChars="200"/>
        <w:jc w:val="left"/>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3</w:t>
      </w:r>
      <w:r>
        <w:rPr>
          <w:rFonts w:hint="eastAsia" w:ascii="仿宋_GB2312" w:eastAsia="仿宋_GB2312" w:cs="仿宋_GB2312"/>
          <w:sz w:val="30"/>
          <w:szCs w:val="30"/>
        </w:rPr>
        <w:t>）投标人中标后无正当理由且未经招标人同意，拒绝按中标结果签订合同</w:t>
      </w:r>
    </w:p>
    <w:p>
      <w:pPr>
        <w:widowControl/>
        <w:spacing w:line="420" w:lineRule="exact"/>
        <w:ind w:right="-1084" w:rightChars="-516"/>
        <w:jc w:val="left"/>
        <w:rPr>
          <w:rFonts w:ascii="仿宋_GB2312" w:eastAsia="仿宋_GB2312"/>
          <w:sz w:val="30"/>
          <w:szCs w:val="30"/>
        </w:rPr>
      </w:pPr>
      <w:r>
        <w:rPr>
          <w:rFonts w:hint="eastAsia" w:ascii="仿宋_GB2312" w:eastAsia="仿宋_GB2312" w:cs="仿宋_GB2312"/>
          <w:sz w:val="30"/>
          <w:szCs w:val="30"/>
        </w:rPr>
        <w:t>的。</w:t>
      </w:r>
    </w:p>
    <w:p>
      <w:pPr>
        <w:spacing w:line="42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4</w:t>
      </w:r>
      <w:r>
        <w:rPr>
          <w:rFonts w:hint="eastAsia" w:ascii="仿宋_GB2312" w:eastAsia="仿宋_GB2312" w:cs="仿宋_GB2312"/>
          <w:sz w:val="30"/>
          <w:szCs w:val="30"/>
        </w:rPr>
        <w:t>）投标方未按招标文件提出的要求参与投标并造成不良后果的。</w:t>
      </w:r>
    </w:p>
    <w:p>
      <w:pPr>
        <w:spacing w:line="420" w:lineRule="exact"/>
        <w:ind w:firstLine="602" w:firstLineChars="200"/>
        <w:rPr>
          <w:rFonts w:ascii="仿宋_GB2312" w:eastAsia="仿宋_GB2312"/>
          <w:b/>
          <w:bCs/>
          <w:sz w:val="30"/>
          <w:szCs w:val="30"/>
        </w:rPr>
      </w:pPr>
      <w:r>
        <w:rPr>
          <w:rFonts w:hint="eastAsia" w:ascii="仿宋_GB2312" w:eastAsia="仿宋_GB2312" w:cs="仿宋_GB2312"/>
          <w:b/>
          <w:bCs/>
          <w:sz w:val="30"/>
          <w:szCs w:val="30"/>
          <w:lang w:val="zh-CN"/>
        </w:rPr>
        <w:t>（二）合同</w:t>
      </w:r>
      <w:r>
        <w:rPr>
          <w:rFonts w:hint="eastAsia" w:ascii="仿宋_GB2312" w:eastAsia="仿宋_GB2312" w:cs="仿宋_GB2312"/>
          <w:b/>
          <w:bCs/>
          <w:sz w:val="30"/>
          <w:szCs w:val="30"/>
        </w:rPr>
        <w:t>履约保证金约定</w:t>
      </w:r>
    </w:p>
    <w:p>
      <w:pPr>
        <w:widowControl/>
        <w:spacing w:line="420" w:lineRule="exact"/>
        <w:ind w:firstLine="593" w:firstLineChars="197"/>
        <w:jc w:val="left"/>
        <w:rPr>
          <w:rFonts w:ascii="仿宋_GB2312" w:eastAsia="仿宋_GB2312"/>
          <w:b/>
          <w:sz w:val="30"/>
          <w:szCs w:val="30"/>
        </w:rPr>
      </w:pPr>
      <w:r>
        <w:rPr>
          <w:rFonts w:ascii="仿宋_GB2312" w:eastAsia="仿宋_GB2312"/>
          <w:b/>
          <w:sz w:val="30"/>
          <w:szCs w:val="30"/>
        </w:rPr>
        <w:t>1</w:t>
      </w:r>
      <w:r>
        <w:rPr>
          <w:rFonts w:hint="eastAsia" w:ascii="仿宋_GB2312" w:eastAsia="仿宋_GB2312"/>
          <w:b/>
          <w:sz w:val="30"/>
          <w:szCs w:val="30"/>
        </w:rPr>
        <w:t>、</w:t>
      </w:r>
      <w:r>
        <w:rPr>
          <w:rFonts w:hint="eastAsia" w:ascii="仿宋_GB2312" w:eastAsia="仿宋_GB2312" w:cs="仿宋_GB2312"/>
          <w:b/>
          <w:sz w:val="30"/>
          <w:szCs w:val="30"/>
        </w:rPr>
        <w:t>中标结果出具后，中标方</w:t>
      </w:r>
      <w:r>
        <w:rPr>
          <w:rFonts w:ascii="仿宋_GB2312" w:eastAsia="仿宋_GB2312" w:cs="仿宋_GB2312"/>
          <w:b/>
          <w:sz w:val="30"/>
          <w:szCs w:val="30"/>
        </w:rPr>
        <w:t>将其投标保证金转</w:t>
      </w:r>
      <w:r>
        <w:rPr>
          <w:rFonts w:hint="eastAsia" w:ascii="仿宋_GB2312" w:eastAsia="仿宋_GB2312" w:cs="仿宋_GB2312"/>
          <w:b/>
          <w:sz w:val="30"/>
          <w:szCs w:val="30"/>
        </w:rPr>
        <w:t>为合同履约保证金</w:t>
      </w:r>
      <w:r>
        <w:rPr>
          <w:rFonts w:ascii="仿宋_GB2312" w:eastAsia="仿宋_GB2312" w:cs="仿宋_GB2312"/>
          <w:b/>
          <w:sz w:val="30"/>
          <w:szCs w:val="30"/>
        </w:rPr>
        <w:t>。</w:t>
      </w:r>
    </w:p>
    <w:p>
      <w:pPr>
        <w:widowControl/>
        <w:spacing w:line="420" w:lineRule="exact"/>
        <w:ind w:firstLine="600" w:firstLineChars="200"/>
        <w:jc w:val="left"/>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、合同履约保证金待中标方按招标方要求合同履约完毕</w:t>
      </w:r>
      <w:r>
        <w:rPr>
          <w:rFonts w:hint="eastAsia" w:ascii="仿宋_GB2312" w:eastAsia="仿宋_GB2312" w:cs="仿宋_GB2312"/>
          <w:sz w:val="30"/>
          <w:szCs w:val="30"/>
        </w:rPr>
        <w:t>一次性无息返</w:t>
      </w:r>
      <w:r>
        <w:rPr>
          <w:rFonts w:hint="eastAsia" w:ascii="仿宋_GB2312" w:eastAsia="仿宋_GB2312"/>
          <w:sz w:val="30"/>
          <w:szCs w:val="30"/>
        </w:rPr>
        <w:t>还。</w:t>
      </w:r>
    </w:p>
    <w:p>
      <w:pPr>
        <w:widowControl/>
        <w:spacing w:line="420" w:lineRule="exact"/>
        <w:ind w:firstLine="600" w:firstLineChars="200"/>
        <w:jc w:val="left"/>
        <w:rPr>
          <w:rFonts w:ascii="仿宋_GB2312" w:eastAsia="仿宋_GB2312"/>
          <w:sz w:val="30"/>
          <w:szCs w:val="30"/>
        </w:rPr>
      </w:pPr>
      <w:r>
        <w:rPr>
          <w:rFonts w:ascii="仿宋_GB2312" w:eastAsia="仿宋_GB2312" w:cs="仿宋_GB2312"/>
          <w:sz w:val="30"/>
          <w:szCs w:val="30"/>
        </w:rPr>
        <w:t>3</w:t>
      </w:r>
      <w:r>
        <w:rPr>
          <w:rFonts w:hint="eastAsia" w:ascii="仿宋_GB2312" w:eastAsia="仿宋_GB2312" w:cs="仿宋_GB2312"/>
          <w:sz w:val="30"/>
          <w:szCs w:val="30"/>
        </w:rPr>
        <w:t>、发生下列情况，合同履约保证金不予退还并解除合同：</w:t>
      </w:r>
    </w:p>
    <w:p>
      <w:pPr>
        <w:pStyle w:val="14"/>
        <w:spacing w:line="420" w:lineRule="exact"/>
        <w:rPr>
          <w:color w:val="auto"/>
        </w:rPr>
      </w:pPr>
      <w:r>
        <w:rPr>
          <w:rFonts w:hint="eastAsia"/>
          <w:color w:val="auto"/>
        </w:rPr>
        <w:t>（</w:t>
      </w:r>
      <w:r>
        <w:rPr>
          <w:color w:val="auto"/>
        </w:rPr>
        <w:t>1</w:t>
      </w:r>
      <w:r>
        <w:rPr>
          <w:rFonts w:hint="eastAsia"/>
          <w:color w:val="auto"/>
        </w:rPr>
        <w:t>）在合同履约过程中发现中标方未按招标方管理规定执行，违章、违规操作，有舞弊行为的。</w:t>
      </w:r>
    </w:p>
    <w:p>
      <w:pPr>
        <w:pStyle w:val="14"/>
        <w:spacing w:line="420" w:lineRule="exact"/>
        <w:rPr>
          <w:color w:val="auto"/>
        </w:rPr>
      </w:pPr>
      <w:r>
        <w:rPr>
          <w:rFonts w:hint="eastAsia"/>
          <w:color w:val="auto"/>
        </w:rPr>
        <w:t>（</w:t>
      </w:r>
      <w:r>
        <w:rPr>
          <w:color w:val="auto"/>
        </w:rPr>
        <w:t>2</w:t>
      </w:r>
      <w:r>
        <w:rPr>
          <w:rFonts w:hint="eastAsia"/>
          <w:color w:val="auto"/>
        </w:rPr>
        <w:t>）经查实，发现对招标方工作人员有行贿、舞弊行为的。</w:t>
      </w:r>
    </w:p>
    <w:p>
      <w:pPr>
        <w:spacing w:line="420" w:lineRule="exact"/>
        <w:ind w:firstLine="56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3</w:t>
      </w:r>
      <w:r>
        <w:rPr>
          <w:rFonts w:hint="eastAsia" w:ascii="仿宋_GB2312" w:eastAsia="仿宋_GB2312" w:cs="仿宋_GB2312"/>
          <w:sz w:val="30"/>
          <w:szCs w:val="30"/>
        </w:rPr>
        <w:t>）不按合同约定履行的。</w:t>
      </w:r>
    </w:p>
    <w:p>
      <w:pPr>
        <w:pStyle w:val="4"/>
        <w:spacing w:before="0" w:after="0" w:line="420" w:lineRule="exact"/>
        <w:jc w:val="center"/>
        <w:rPr>
          <w:rFonts w:ascii="仿宋_GB2312"/>
          <w:sz w:val="40"/>
          <w:szCs w:val="40"/>
        </w:rPr>
      </w:pPr>
      <w:r>
        <w:rPr>
          <w:rFonts w:hint="eastAsia" w:ascii="仿宋_GB2312" w:cs="仿宋_GB2312"/>
          <w:sz w:val="40"/>
          <w:szCs w:val="40"/>
        </w:rPr>
        <w:t>第二章评标原则</w:t>
      </w:r>
    </w:p>
    <w:p>
      <w:pPr>
        <w:spacing w:line="420" w:lineRule="exact"/>
        <w:ind w:firstLine="600" w:firstLineChars="200"/>
        <w:rPr>
          <w:rFonts w:ascii="仿宋_GB2312" w:eastAsia="仿宋_GB2312"/>
          <w:sz w:val="30"/>
          <w:szCs w:val="30"/>
        </w:rPr>
      </w:pPr>
      <w:r>
        <w:rPr>
          <w:rFonts w:hint="eastAsia" w:ascii="仿宋_GB2312" w:eastAsia="仿宋_GB2312" w:cs="仿宋_GB2312"/>
          <w:sz w:val="30"/>
          <w:szCs w:val="30"/>
        </w:rPr>
        <w:t>一、评标考虑因素</w:t>
      </w:r>
    </w:p>
    <w:p>
      <w:pPr>
        <w:spacing w:line="42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（一）投标报价。</w:t>
      </w:r>
    </w:p>
    <w:p>
      <w:pPr>
        <w:spacing w:line="420" w:lineRule="exact"/>
        <w:ind w:firstLine="602" w:firstLineChars="200"/>
        <w:rPr>
          <w:rFonts w:ascii="仿宋_GB2312" w:eastAsia="仿宋_GB2312"/>
          <w:sz w:val="30"/>
          <w:szCs w:val="30"/>
        </w:rPr>
      </w:pPr>
      <w:r>
        <w:rPr>
          <w:rFonts w:hint="eastAsia" w:ascii="仿宋_GB2312" w:eastAsia="仿宋_GB2312" w:cs="仿宋_GB2312"/>
          <w:b/>
          <w:bCs/>
          <w:sz w:val="30"/>
          <w:szCs w:val="30"/>
        </w:rPr>
        <w:t>二、</w:t>
      </w:r>
      <w:r>
        <w:rPr>
          <w:rFonts w:hint="eastAsia" w:ascii="仿宋_GB2312" w:eastAsia="仿宋_GB2312" w:cs="仿宋_GB2312"/>
          <w:sz w:val="30"/>
          <w:szCs w:val="30"/>
        </w:rPr>
        <w:t>中标条件</w:t>
      </w:r>
    </w:p>
    <w:p>
      <w:pPr>
        <w:autoSpaceDE w:val="0"/>
        <w:autoSpaceDN w:val="0"/>
        <w:adjustRightInd w:val="0"/>
        <w:spacing w:line="420" w:lineRule="exact"/>
        <w:ind w:firstLine="600"/>
        <w:rPr>
          <w:rFonts w:ascii="仿宋_GB2312" w:eastAsia="仿宋_GB2312"/>
          <w:sz w:val="30"/>
          <w:szCs w:val="30"/>
          <w:lang w:val="zh-CN"/>
        </w:rPr>
      </w:pPr>
      <w:r>
        <w:rPr>
          <w:rFonts w:hint="eastAsia" w:ascii="仿宋_GB2312" w:eastAsia="仿宋_GB2312" w:cs="仿宋_GB2312"/>
          <w:sz w:val="30"/>
          <w:szCs w:val="30"/>
          <w:lang w:val="zh-CN"/>
        </w:rPr>
        <w:t>（一）投标文件实质响应的内容必须符合招标文件要求。</w:t>
      </w:r>
    </w:p>
    <w:p>
      <w:pPr>
        <w:autoSpaceDE w:val="0"/>
        <w:autoSpaceDN w:val="0"/>
        <w:adjustRightInd w:val="0"/>
        <w:spacing w:line="420" w:lineRule="exact"/>
        <w:ind w:firstLine="600"/>
        <w:rPr>
          <w:rFonts w:hint="eastAsia" w:ascii="仿宋_GB2312" w:eastAsia="仿宋_GB2312" w:cs="仿宋_GB2312"/>
          <w:color w:val="0D0D0D"/>
          <w:sz w:val="30"/>
          <w:szCs w:val="30"/>
          <w:lang w:val="zh-CN"/>
        </w:rPr>
      </w:pPr>
      <w:r>
        <w:rPr>
          <w:rFonts w:hint="eastAsia" w:ascii="仿宋_GB2312" w:eastAsia="仿宋_GB2312" w:cs="仿宋_GB2312"/>
          <w:sz w:val="30"/>
          <w:szCs w:val="30"/>
          <w:lang w:val="zh-CN"/>
        </w:rPr>
        <w:t>（二</w:t>
      </w:r>
      <w:r>
        <w:rPr>
          <w:rFonts w:hint="eastAsia" w:ascii="仿宋_GB2312" w:eastAsia="仿宋_GB2312" w:cs="仿宋_GB2312"/>
          <w:color w:val="0D0D0D"/>
          <w:sz w:val="30"/>
          <w:szCs w:val="30"/>
          <w:lang w:val="zh-CN"/>
        </w:rPr>
        <w:t>）投标报价最低者排名最高。</w:t>
      </w:r>
    </w:p>
    <w:p>
      <w:pPr>
        <w:widowControl/>
        <w:spacing w:line="440" w:lineRule="exact"/>
        <w:ind w:firstLine="554" w:firstLineChars="197"/>
        <w:rPr>
          <w:rFonts w:ascii="仿宋_GB2312" w:eastAsia="仿宋_GB2312" w:cs="仿宋_GB2312"/>
          <w:b/>
          <w:bCs/>
          <w:sz w:val="28"/>
          <w:szCs w:val="28"/>
        </w:rPr>
      </w:pPr>
      <w:r>
        <w:rPr>
          <w:rFonts w:hint="eastAsia" w:ascii="仿宋_GB2312" w:eastAsia="仿宋_GB2312" w:cs="仿宋_GB2312"/>
          <w:b/>
          <w:bCs/>
          <w:sz w:val="28"/>
          <w:szCs w:val="28"/>
        </w:rPr>
        <w:t>三、评分标准</w:t>
      </w:r>
    </w:p>
    <w:p>
      <w:pPr>
        <w:pageBreakBefore w:val="0"/>
        <w:widowControl w:val="0"/>
        <w:kinsoku/>
        <w:wordWrap/>
        <w:overflowPunct/>
        <w:topLinePunct w:val="0"/>
        <w:autoSpaceDE w:val="0"/>
        <w:autoSpaceDN w:val="0"/>
        <w:bidi w:val="0"/>
        <w:adjustRightInd w:val="0"/>
        <w:spacing w:line="440" w:lineRule="exact"/>
        <w:ind w:firstLine="600"/>
        <w:textAlignment w:val="auto"/>
        <w:rPr>
          <w:rFonts w:hint="eastAsia" w:ascii="新宋体" w:eastAsia="新宋体" w:cs="新宋体"/>
          <w:b/>
          <w:bCs/>
          <w:sz w:val="28"/>
          <w:szCs w:val="28"/>
          <w:lang w:val="en-US" w:eastAsia="zh-CN"/>
        </w:rPr>
      </w:pPr>
      <w:r>
        <w:rPr>
          <w:rFonts w:hint="eastAsia" w:ascii="新宋体" w:eastAsia="新宋体" w:cs="新宋体"/>
          <w:b/>
          <w:bCs/>
          <w:sz w:val="28"/>
          <w:szCs w:val="28"/>
          <w:lang w:val="en-US" w:eastAsia="zh-CN"/>
        </w:rPr>
        <w:t>1、投标报价：最大分值95分。价格权值为0.95，最低报价为评标基准价，投标报价得分=（评标基准价/投标报价）*价格权值*100，分值保留小数点后两位（后两位保留按四舍五入法换算）。</w:t>
      </w:r>
    </w:p>
    <w:p>
      <w:pPr>
        <w:pageBreakBefore w:val="0"/>
        <w:widowControl w:val="0"/>
        <w:kinsoku/>
        <w:wordWrap/>
        <w:overflowPunct/>
        <w:topLinePunct w:val="0"/>
        <w:autoSpaceDE w:val="0"/>
        <w:autoSpaceDN w:val="0"/>
        <w:bidi w:val="0"/>
        <w:adjustRightInd w:val="0"/>
        <w:spacing w:line="440" w:lineRule="exact"/>
        <w:ind w:firstLine="600"/>
        <w:textAlignment w:val="auto"/>
        <w:rPr>
          <w:rFonts w:hint="eastAsia" w:ascii="新宋体" w:eastAsia="新宋体" w:cs="新宋体"/>
          <w:b/>
          <w:bCs/>
          <w:sz w:val="28"/>
          <w:szCs w:val="28"/>
          <w:lang w:val="en-US" w:eastAsia="zh-CN"/>
        </w:rPr>
      </w:pPr>
      <w:r>
        <w:rPr>
          <w:rFonts w:hint="eastAsia" w:ascii="新宋体" w:eastAsia="新宋体" w:cs="新宋体"/>
          <w:b/>
          <w:bCs/>
          <w:sz w:val="28"/>
          <w:szCs w:val="28"/>
          <w:lang w:val="en-US" w:eastAsia="zh-CN"/>
        </w:rPr>
        <w:t>2、综合评价：最大分值5分。评委按照投标人付款方式、近年的同类业绩等内容进行综合评分，打分范围0-5分。</w:t>
      </w:r>
    </w:p>
    <w:p>
      <w:pPr>
        <w:pageBreakBefore w:val="0"/>
        <w:widowControl w:val="0"/>
        <w:kinsoku/>
        <w:wordWrap/>
        <w:overflowPunct/>
        <w:topLinePunct w:val="0"/>
        <w:autoSpaceDE w:val="0"/>
        <w:autoSpaceDN w:val="0"/>
        <w:bidi w:val="0"/>
        <w:adjustRightInd w:val="0"/>
        <w:spacing w:line="440" w:lineRule="exact"/>
        <w:ind w:firstLine="600"/>
        <w:textAlignment w:val="auto"/>
        <w:rPr>
          <w:rFonts w:hint="eastAsia" w:ascii="新宋体" w:eastAsia="新宋体" w:cs="新宋体"/>
          <w:b/>
          <w:bCs/>
          <w:sz w:val="28"/>
          <w:szCs w:val="28"/>
          <w:lang w:val="en-US" w:eastAsia="zh-CN"/>
        </w:rPr>
      </w:pPr>
      <w:r>
        <w:rPr>
          <w:rFonts w:hint="eastAsia" w:ascii="新宋体" w:eastAsia="新宋体" w:cs="新宋体"/>
          <w:b/>
          <w:bCs/>
          <w:sz w:val="28"/>
          <w:szCs w:val="28"/>
          <w:lang w:val="en-US" w:eastAsia="zh-CN"/>
        </w:rPr>
        <w:t>（1）付款方式：能接受以电子银行承兑汇票方式进行付款，得2分；不能接受以电子银行承兑汇票方式进行付款，得0分。</w:t>
      </w:r>
    </w:p>
    <w:p>
      <w:pPr>
        <w:widowControl/>
        <w:spacing w:line="440" w:lineRule="exact"/>
        <w:ind w:firstLine="554" w:firstLineChars="197"/>
        <w:rPr>
          <w:rFonts w:hint="eastAsia" w:ascii="新宋体" w:eastAsia="新宋体" w:cs="新宋体"/>
          <w:b/>
          <w:bCs w:val="0"/>
          <w:sz w:val="28"/>
          <w:szCs w:val="28"/>
        </w:rPr>
      </w:pPr>
      <w:r>
        <w:rPr>
          <w:rFonts w:hint="eastAsia" w:ascii="新宋体" w:eastAsia="新宋体" w:cs="新宋体"/>
          <w:b/>
          <w:bCs/>
          <w:sz w:val="28"/>
          <w:szCs w:val="28"/>
          <w:lang w:val="en-US" w:eastAsia="zh-CN"/>
        </w:rPr>
        <w:t>（2）近年的同类业绩内容：</w:t>
      </w:r>
      <w:r>
        <w:rPr>
          <w:rFonts w:hint="eastAsia" w:ascii="新宋体" w:eastAsia="新宋体" w:cs="新宋体"/>
          <w:b/>
          <w:bCs w:val="0"/>
          <w:sz w:val="28"/>
          <w:szCs w:val="28"/>
        </w:rPr>
        <w:t>有三项及三项以上业务，得</w:t>
      </w:r>
      <w:r>
        <w:rPr>
          <w:rFonts w:hint="eastAsia" w:ascii="新宋体" w:eastAsia="新宋体" w:cs="新宋体"/>
          <w:b/>
          <w:bCs w:val="0"/>
          <w:sz w:val="28"/>
          <w:szCs w:val="28"/>
          <w:lang w:val="en-US" w:eastAsia="zh-CN"/>
        </w:rPr>
        <w:t>3</w:t>
      </w:r>
      <w:r>
        <w:rPr>
          <w:rFonts w:hint="eastAsia" w:ascii="新宋体" w:eastAsia="新宋体" w:cs="新宋体"/>
          <w:b/>
          <w:bCs w:val="0"/>
          <w:sz w:val="28"/>
          <w:szCs w:val="28"/>
        </w:rPr>
        <w:t>分；有两项业绩，</w:t>
      </w:r>
      <w:r>
        <w:rPr>
          <w:rFonts w:hint="eastAsia" w:ascii="新宋体" w:eastAsia="新宋体" w:cs="新宋体"/>
          <w:b/>
          <w:bCs w:val="0"/>
          <w:sz w:val="28"/>
          <w:szCs w:val="28"/>
          <w:lang w:eastAsia="zh-CN"/>
        </w:rPr>
        <w:t>得</w:t>
      </w:r>
      <w:r>
        <w:rPr>
          <w:rFonts w:hint="eastAsia" w:ascii="新宋体" w:eastAsia="新宋体" w:cs="新宋体"/>
          <w:b/>
          <w:bCs w:val="0"/>
          <w:sz w:val="28"/>
          <w:szCs w:val="28"/>
          <w:lang w:val="en-US" w:eastAsia="zh-CN"/>
        </w:rPr>
        <w:t>2</w:t>
      </w:r>
      <w:r>
        <w:rPr>
          <w:rFonts w:hint="eastAsia" w:ascii="新宋体" w:eastAsia="新宋体" w:cs="新宋体"/>
          <w:b/>
          <w:bCs w:val="0"/>
          <w:sz w:val="28"/>
          <w:szCs w:val="28"/>
        </w:rPr>
        <w:t>分；有一项业绩，</w:t>
      </w:r>
      <w:r>
        <w:rPr>
          <w:rFonts w:hint="eastAsia" w:ascii="新宋体" w:eastAsia="新宋体" w:cs="新宋体"/>
          <w:b/>
          <w:bCs w:val="0"/>
          <w:sz w:val="28"/>
          <w:szCs w:val="28"/>
          <w:lang w:eastAsia="zh-CN"/>
        </w:rPr>
        <w:t>得</w:t>
      </w:r>
      <w:r>
        <w:rPr>
          <w:rFonts w:hint="eastAsia" w:ascii="新宋体" w:eastAsia="新宋体" w:cs="新宋体"/>
          <w:b/>
          <w:bCs w:val="0"/>
          <w:sz w:val="28"/>
          <w:szCs w:val="28"/>
          <w:lang w:val="en-US" w:eastAsia="zh-CN"/>
        </w:rPr>
        <w:t>1</w:t>
      </w:r>
      <w:r>
        <w:rPr>
          <w:rFonts w:hint="eastAsia" w:ascii="新宋体" w:eastAsia="新宋体" w:cs="新宋体"/>
          <w:b/>
          <w:bCs w:val="0"/>
          <w:sz w:val="28"/>
          <w:szCs w:val="28"/>
        </w:rPr>
        <w:t>分；无业绩，</w:t>
      </w:r>
      <w:r>
        <w:rPr>
          <w:rFonts w:hint="eastAsia" w:ascii="新宋体" w:eastAsia="新宋体" w:cs="新宋体"/>
          <w:b/>
          <w:bCs w:val="0"/>
          <w:sz w:val="28"/>
          <w:szCs w:val="28"/>
          <w:lang w:eastAsia="zh-CN"/>
        </w:rPr>
        <w:t>得</w:t>
      </w:r>
      <w:r>
        <w:rPr>
          <w:rFonts w:hint="eastAsia" w:ascii="新宋体" w:eastAsia="新宋体" w:cs="新宋体"/>
          <w:b/>
          <w:bCs w:val="0"/>
          <w:sz w:val="28"/>
          <w:szCs w:val="28"/>
          <w:lang w:val="en-US" w:eastAsia="zh-CN"/>
        </w:rPr>
        <w:t>0</w:t>
      </w:r>
      <w:r>
        <w:rPr>
          <w:rFonts w:hint="eastAsia" w:ascii="新宋体" w:eastAsia="新宋体" w:cs="新宋体"/>
          <w:b/>
          <w:bCs w:val="0"/>
          <w:sz w:val="28"/>
          <w:szCs w:val="28"/>
        </w:rPr>
        <w:t>分。</w:t>
      </w:r>
    </w:p>
    <w:p>
      <w:pPr>
        <w:pStyle w:val="2"/>
        <w:rPr>
          <w:lang w:val="zh-CN"/>
        </w:rPr>
      </w:pPr>
    </w:p>
    <w:p>
      <w:pPr>
        <w:spacing w:line="420" w:lineRule="exact"/>
        <w:ind w:firstLine="3578" w:firstLineChars="891"/>
        <w:rPr>
          <w:rFonts w:ascii="仿宋_GB2312" w:eastAsia="仿宋_GB2312"/>
          <w:b/>
          <w:bCs/>
          <w:kern w:val="44"/>
          <w:sz w:val="40"/>
          <w:szCs w:val="40"/>
        </w:rPr>
      </w:pPr>
      <w:r>
        <w:rPr>
          <w:rFonts w:hint="eastAsia" w:ascii="仿宋_GB2312" w:eastAsia="仿宋_GB2312" w:cs="仿宋_GB2312"/>
          <w:b/>
          <w:bCs/>
          <w:kern w:val="44"/>
          <w:sz w:val="40"/>
          <w:szCs w:val="40"/>
        </w:rPr>
        <w:t>第三章评标及定标</w:t>
      </w:r>
    </w:p>
    <w:p>
      <w:pPr>
        <w:spacing w:line="420" w:lineRule="exact"/>
        <w:ind w:left="600"/>
        <w:rPr>
          <w:rFonts w:ascii="仿宋_GB2312" w:eastAsia="仿宋_GB2312"/>
          <w:b/>
          <w:sz w:val="30"/>
          <w:szCs w:val="30"/>
          <w:lang w:val="zh-CN"/>
        </w:rPr>
      </w:pPr>
      <w:r>
        <w:rPr>
          <w:rFonts w:hint="eastAsia" w:ascii="仿宋_GB2312" w:eastAsia="仿宋_GB2312" w:cs="仿宋_GB2312"/>
          <w:sz w:val="30"/>
          <w:szCs w:val="30"/>
        </w:rPr>
        <w:t>一、评标时间：</w:t>
      </w:r>
      <w:r>
        <w:rPr>
          <w:rFonts w:ascii="仿宋_GB2312" w:eastAsia="仿宋_GB2312" w:cs="仿宋_GB2312"/>
          <w:b/>
          <w:sz w:val="30"/>
          <w:szCs w:val="30"/>
          <w:lang w:val="zh-CN"/>
        </w:rPr>
        <w:t xml:space="preserve"> 20</w:t>
      </w:r>
      <w:r>
        <w:rPr>
          <w:rFonts w:hint="eastAsia" w:ascii="仿宋_GB2312" w:eastAsia="仿宋_GB2312" w:cs="仿宋_GB2312"/>
          <w:b/>
          <w:sz w:val="30"/>
          <w:szCs w:val="30"/>
          <w:lang w:val="en-US" w:eastAsia="zh-CN"/>
        </w:rPr>
        <w:t>22</w:t>
      </w:r>
      <w:r>
        <w:rPr>
          <w:rFonts w:hint="eastAsia" w:ascii="仿宋_GB2312" w:eastAsia="仿宋_GB2312" w:cs="仿宋_GB2312"/>
          <w:b/>
          <w:sz w:val="30"/>
          <w:szCs w:val="30"/>
          <w:lang w:val="zh-CN"/>
        </w:rPr>
        <w:t>年</w:t>
      </w:r>
      <w:r>
        <w:rPr>
          <w:rFonts w:hint="eastAsia" w:ascii="仿宋_GB2312" w:eastAsia="仿宋_GB2312" w:cs="仿宋_GB2312"/>
          <w:b/>
          <w:sz w:val="30"/>
          <w:szCs w:val="30"/>
          <w:lang w:val="en-US" w:eastAsia="zh-CN"/>
        </w:rPr>
        <w:t xml:space="preserve"> 8</w:t>
      </w:r>
      <w:r>
        <w:rPr>
          <w:rFonts w:hint="eastAsia" w:ascii="仿宋_GB2312" w:eastAsia="仿宋_GB2312" w:cs="仿宋_GB2312"/>
          <w:b/>
          <w:sz w:val="30"/>
          <w:szCs w:val="30"/>
          <w:lang w:val="zh-CN"/>
        </w:rPr>
        <w:t>月</w:t>
      </w:r>
      <w:r>
        <w:rPr>
          <w:rFonts w:hint="eastAsia" w:ascii="仿宋_GB2312" w:eastAsia="仿宋_GB2312" w:cs="仿宋_GB2312"/>
          <w:b/>
          <w:sz w:val="30"/>
          <w:szCs w:val="30"/>
          <w:lang w:val="en-US" w:eastAsia="zh-CN"/>
        </w:rPr>
        <w:t>03</w:t>
      </w:r>
      <w:r>
        <w:rPr>
          <w:rFonts w:hint="eastAsia" w:ascii="仿宋_GB2312" w:eastAsia="仿宋_GB2312" w:cs="仿宋_GB2312"/>
          <w:b/>
          <w:sz w:val="30"/>
          <w:szCs w:val="30"/>
          <w:lang w:val="zh-CN"/>
        </w:rPr>
        <w:t>日</w:t>
      </w:r>
      <w:r>
        <w:rPr>
          <w:rFonts w:hint="eastAsia" w:ascii="仿宋_GB2312" w:eastAsia="仿宋_GB2312" w:cs="仿宋_GB2312"/>
          <w:b/>
          <w:sz w:val="30"/>
          <w:szCs w:val="30"/>
          <w:lang w:val="en-US" w:eastAsia="zh-CN"/>
        </w:rPr>
        <w:t>16</w:t>
      </w:r>
      <w:r>
        <w:rPr>
          <w:rFonts w:hint="eastAsia" w:ascii="仿宋_GB2312" w:eastAsia="仿宋_GB2312" w:cs="仿宋_GB2312"/>
          <w:b/>
          <w:sz w:val="30"/>
          <w:szCs w:val="30"/>
          <w:lang w:val="zh-CN"/>
        </w:rPr>
        <w:t>时</w:t>
      </w:r>
      <w:r>
        <w:rPr>
          <w:rFonts w:hint="eastAsia" w:ascii="仿宋_GB2312" w:eastAsia="仿宋_GB2312" w:cs="仿宋_GB2312"/>
          <w:b/>
          <w:sz w:val="30"/>
          <w:szCs w:val="30"/>
          <w:lang w:val="en-US" w:eastAsia="zh-CN"/>
        </w:rPr>
        <w:t>3</w:t>
      </w:r>
      <w:r>
        <w:rPr>
          <w:rFonts w:ascii="仿宋_GB2312" w:eastAsia="仿宋_GB2312" w:cs="仿宋_GB2312"/>
          <w:b/>
          <w:sz w:val="30"/>
          <w:szCs w:val="30"/>
          <w:lang w:val="zh-CN"/>
        </w:rPr>
        <w:t>0</w:t>
      </w:r>
      <w:r>
        <w:rPr>
          <w:rFonts w:hint="eastAsia" w:ascii="仿宋_GB2312" w:eastAsia="仿宋_GB2312" w:cs="仿宋_GB2312"/>
          <w:b/>
          <w:sz w:val="30"/>
          <w:szCs w:val="30"/>
          <w:lang w:val="zh-CN"/>
        </w:rPr>
        <w:t>分。</w:t>
      </w:r>
    </w:p>
    <w:p>
      <w:pPr>
        <w:spacing w:line="420" w:lineRule="exact"/>
        <w:ind w:left="600"/>
        <w:rPr>
          <w:rFonts w:ascii="仿宋_GB2312" w:eastAsia="仿宋_GB2312"/>
          <w:b/>
          <w:sz w:val="30"/>
          <w:szCs w:val="30"/>
        </w:rPr>
      </w:pPr>
      <w:r>
        <w:rPr>
          <w:rFonts w:hint="eastAsia" w:ascii="仿宋_GB2312" w:eastAsia="仿宋_GB2312" w:cs="仿宋_GB2312"/>
          <w:sz w:val="30"/>
          <w:szCs w:val="30"/>
        </w:rPr>
        <w:t>二、评标地点：</w:t>
      </w:r>
      <w:r>
        <w:rPr>
          <w:rFonts w:hint="eastAsia" w:ascii="仿宋_GB2312" w:eastAsia="仿宋_GB2312"/>
          <w:sz w:val="30"/>
          <w:szCs w:val="30"/>
          <w:lang w:val="en-US" w:eastAsia="zh-CN"/>
        </w:rPr>
        <w:t>四平金隅水泥有限公司</w:t>
      </w:r>
      <w:r>
        <w:rPr>
          <w:rFonts w:hint="eastAsia" w:ascii="仿宋_GB2312" w:eastAsia="仿宋_GB2312" w:cs="仿宋_GB2312"/>
          <w:b/>
          <w:sz w:val="30"/>
          <w:szCs w:val="30"/>
        </w:rPr>
        <w:t>中控办公楼</w:t>
      </w:r>
      <w:r>
        <w:rPr>
          <w:rFonts w:ascii="仿宋_GB2312" w:eastAsia="仿宋_GB2312" w:cs="仿宋_GB2312"/>
          <w:b/>
          <w:sz w:val="30"/>
          <w:szCs w:val="30"/>
        </w:rPr>
        <w:t>二</w:t>
      </w:r>
      <w:r>
        <w:rPr>
          <w:rFonts w:hint="eastAsia" w:ascii="仿宋_GB2312" w:eastAsia="仿宋_GB2312" w:cs="仿宋_GB2312"/>
          <w:b/>
          <w:sz w:val="30"/>
          <w:szCs w:val="30"/>
        </w:rPr>
        <w:t>楼</w:t>
      </w:r>
      <w:r>
        <w:rPr>
          <w:rFonts w:hint="eastAsia" w:ascii="仿宋_GB2312" w:eastAsia="仿宋_GB2312" w:cs="仿宋_GB2312"/>
          <w:b/>
          <w:sz w:val="30"/>
          <w:szCs w:val="30"/>
          <w:lang w:val="en-US" w:eastAsia="zh-CN"/>
        </w:rPr>
        <w:t>会议室</w:t>
      </w:r>
      <w:r>
        <w:rPr>
          <w:rFonts w:hint="eastAsia" w:ascii="仿宋_GB2312" w:eastAsia="仿宋_GB2312" w:cs="仿宋_GB2312"/>
          <w:b/>
          <w:sz w:val="30"/>
          <w:szCs w:val="30"/>
        </w:rPr>
        <w:t>。</w:t>
      </w:r>
    </w:p>
    <w:p>
      <w:pPr>
        <w:spacing w:line="420" w:lineRule="exact"/>
        <w:ind w:firstLine="600" w:firstLineChars="200"/>
        <w:rPr>
          <w:rFonts w:ascii="仿宋_GB2312" w:eastAsia="仿宋_GB2312"/>
          <w:sz w:val="30"/>
          <w:szCs w:val="30"/>
        </w:rPr>
      </w:pPr>
      <w:r>
        <w:rPr>
          <w:rFonts w:hint="eastAsia" w:ascii="仿宋_GB2312" w:eastAsia="仿宋_GB2312" w:cs="仿宋_GB2312"/>
          <w:sz w:val="30"/>
          <w:szCs w:val="30"/>
        </w:rPr>
        <w:t>三、投标方与招标方就招标有关问题答疑。</w:t>
      </w:r>
    </w:p>
    <w:p>
      <w:pPr>
        <w:spacing w:line="42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四、由招标方评委进行评标。</w:t>
      </w:r>
    </w:p>
    <w:p>
      <w:pPr>
        <w:spacing w:line="420" w:lineRule="exact"/>
        <w:ind w:firstLine="600" w:firstLineChars="200"/>
        <w:rPr>
          <w:rFonts w:ascii="仿宋_GB2312" w:eastAsia="仿宋_GB2312"/>
          <w:sz w:val="30"/>
          <w:szCs w:val="30"/>
        </w:rPr>
      </w:pPr>
      <w:r>
        <w:rPr>
          <w:rFonts w:hint="eastAsia" w:ascii="仿宋_GB2312" w:eastAsia="仿宋_GB2312" w:cs="仿宋_GB2312"/>
          <w:sz w:val="30"/>
          <w:szCs w:val="30"/>
        </w:rPr>
        <w:t>五、评标结束后，</w:t>
      </w:r>
      <w:r>
        <w:rPr>
          <w:rFonts w:hint="eastAsia" w:ascii="仿宋_GB2312" w:eastAsia="仿宋_GB2312"/>
          <w:sz w:val="30"/>
          <w:szCs w:val="30"/>
        </w:rPr>
        <w:t>经招标方逐级审批</w:t>
      </w:r>
      <w:r>
        <w:rPr>
          <w:rFonts w:hint="eastAsia" w:ascii="仿宋_GB2312" w:eastAsia="仿宋_GB2312" w:cs="仿宋_GB2312"/>
          <w:sz w:val="30"/>
          <w:szCs w:val="30"/>
        </w:rPr>
        <w:t>，并书面通知中标单位。</w:t>
      </w:r>
    </w:p>
    <w:p>
      <w:pPr>
        <w:pStyle w:val="4"/>
        <w:spacing w:before="0" w:after="0" w:line="420" w:lineRule="exact"/>
        <w:jc w:val="center"/>
        <w:rPr>
          <w:rFonts w:ascii="仿宋_GB2312"/>
          <w:sz w:val="40"/>
          <w:szCs w:val="40"/>
        </w:rPr>
      </w:pPr>
      <w:r>
        <w:rPr>
          <w:rFonts w:hint="eastAsia" w:ascii="仿宋_GB2312" w:cs="仿宋_GB2312"/>
          <w:sz w:val="40"/>
          <w:szCs w:val="40"/>
        </w:rPr>
        <w:t>第四章投标文件要求</w:t>
      </w:r>
    </w:p>
    <w:p>
      <w:pPr>
        <w:spacing w:line="420" w:lineRule="exact"/>
        <w:ind w:firstLine="602" w:firstLineChars="200"/>
        <w:rPr>
          <w:rFonts w:ascii="仿宋_GB2312" w:eastAsia="仿宋_GB2312"/>
          <w:b/>
          <w:bCs/>
          <w:sz w:val="30"/>
          <w:szCs w:val="30"/>
        </w:rPr>
      </w:pPr>
      <w:r>
        <w:rPr>
          <w:rFonts w:hint="eastAsia" w:ascii="仿宋_GB2312" w:eastAsia="仿宋_GB2312" w:cs="仿宋_GB2312"/>
          <w:b/>
          <w:bCs/>
          <w:sz w:val="30"/>
          <w:szCs w:val="30"/>
        </w:rPr>
        <w:t>一、对投标方的资质要求：</w:t>
      </w:r>
      <w:r>
        <w:rPr>
          <w:rFonts w:hint="eastAsia" w:ascii="仿宋_GB2312" w:eastAsia="仿宋_GB2312" w:cs="仿宋_GB2312"/>
          <w:sz w:val="30"/>
          <w:szCs w:val="30"/>
        </w:rPr>
        <w:t>投标方应是能满足招标方项目要求的、具有履行合同能力且资质合格的单位。</w:t>
      </w:r>
    </w:p>
    <w:p>
      <w:pPr>
        <w:spacing w:line="420" w:lineRule="exact"/>
        <w:ind w:firstLine="602" w:firstLineChars="200"/>
        <w:rPr>
          <w:rFonts w:ascii="仿宋_GB2312" w:eastAsia="仿宋_GB2312"/>
          <w:b/>
          <w:bCs/>
          <w:sz w:val="30"/>
          <w:szCs w:val="30"/>
        </w:rPr>
      </w:pPr>
      <w:r>
        <w:rPr>
          <w:rFonts w:hint="eastAsia" w:ascii="仿宋_GB2312" w:eastAsia="仿宋_GB2312" w:cs="仿宋_GB2312"/>
          <w:b/>
          <w:bCs/>
          <w:sz w:val="30"/>
          <w:szCs w:val="30"/>
        </w:rPr>
        <w:t>二、投标方须提供以下合法、有效文件及相关资料：</w:t>
      </w:r>
    </w:p>
    <w:p>
      <w:pPr>
        <w:spacing w:line="420" w:lineRule="exact"/>
        <w:ind w:firstLine="600" w:firstLineChars="200"/>
        <w:jc w:val="left"/>
        <w:rPr>
          <w:rFonts w:ascii="仿宋_GB2312" w:eastAsia="仿宋_GB2312" w:cs="仿宋_GB2312"/>
          <w:sz w:val="32"/>
          <w:szCs w:val="32"/>
        </w:rPr>
      </w:pPr>
      <w:r>
        <w:rPr>
          <w:rFonts w:hint="eastAsia" w:ascii="仿宋_GB2312" w:eastAsia="仿宋_GB2312" w:cs="仿宋_GB2312"/>
          <w:sz w:val="30"/>
          <w:szCs w:val="30"/>
        </w:rPr>
        <w:t>（一）</w:t>
      </w:r>
      <w:r>
        <w:rPr>
          <w:rFonts w:hint="eastAsia" w:ascii="仿宋_GB2312" w:eastAsia="仿宋_GB2312" w:cs="仿宋_GB2312"/>
          <w:sz w:val="32"/>
          <w:szCs w:val="32"/>
        </w:rPr>
        <w:t>法定代表人（负责人）资格证明书及授权委托书原件（</w:t>
      </w:r>
      <w:r>
        <w:rPr>
          <w:rFonts w:hint="eastAsia" w:ascii="仿宋_GB2312" w:eastAsia="仿宋_GB2312" w:cs="仿宋_GB2312"/>
          <w:sz w:val="30"/>
          <w:szCs w:val="30"/>
        </w:rPr>
        <w:t>须加盖</w:t>
      </w:r>
      <w:r>
        <w:rPr>
          <w:rFonts w:hint="eastAsia" w:ascii="仿宋_GB2312" w:eastAsia="仿宋_GB2312" w:cs="仿宋_GB2312"/>
          <w:sz w:val="32"/>
          <w:szCs w:val="32"/>
        </w:rPr>
        <w:t>法定代表人印章和</w:t>
      </w:r>
      <w:r>
        <w:rPr>
          <w:rFonts w:hint="eastAsia" w:ascii="仿宋_GB2312" w:eastAsia="仿宋_GB2312" w:cs="仿宋_GB2312"/>
          <w:sz w:val="30"/>
          <w:szCs w:val="30"/>
        </w:rPr>
        <w:t>企业</w:t>
      </w:r>
      <w:r>
        <w:rPr>
          <w:rFonts w:hint="eastAsia" w:ascii="仿宋_GB2312" w:eastAsia="仿宋_GB2312" w:cs="仿宋_GB2312"/>
          <w:sz w:val="32"/>
          <w:szCs w:val="32"/>
        </w:rPr>
        <w:t>公章），法人身份证复印件及被授权人身份证复印件（</w:t>
      </w:r>
      <w:r>
        <w:rPr>
          <w:rFonts w:hint="eastAsia" w:ascii="仿宋_GB2312" w:eastAsia="仿宋_GB2312" w:cs="仿宋_GB2312"/>
          <w:sz w:val="30"/>
          <w:szCs w:val="30"/>
        </w:rPr>
        <w:t>须加盖企业公章</w:t>
      </w:r>
      <w:r>
        <w:rPr>
          <w:rFonts w:hint="eastAsia" w:ascii="仿宋_GB2312" w:eastAsia="仿宋_GB2312" w:cs="仿宋_GB2312"/>
          <w:sz w:val="32"/>
          <w:szCs w:val="32"/>
        </w:rPr>
        <w:t>）；</w:t>
      </w:r>
    </w:p>
    <w:p>
      <w:pPr>
        <w:spacing w:line="420" w:lineRule="exact"/>
        <w:ind w:firstLine="600" w:firstLineChars="200"/>
        <w:jc w:val="left"/>
        <w:rPr>
          <w:rFonts w:ascii="仿宋_GB2312" w:eastAsia="仿宋_GB2312"/>
          <w:sz w:val="30"/>
          <w:szCs w:val="30"/>
        </w:rPr>
      </w:pPr>
      <w:r>
        <w:rPr>
          <w:rFonts w:hint="eastAsia" w:ascii="仿宋_GB2312" w:eastAsia="仿宋_GB2312" w:cs="仿宋_GB2312"/>
          <w:sz w:val="30"/>
          <w:szCs w:val="30"/>
        </w:rPr>
        <w:t>（二）营业执照复印件（须加盖企业公章）；</w:t>
      </w:r>
    </w:p>
    <w:p>
      <w:pPr>
        <w:spacing w:line="420" w:lineRule="exact"/>
        <w:ind w:firstLine="600" w:firstLineChars="200"/>
        <w:jc w:val="left"/>
        <w:rPr>
          <w:rFonts w:ascii="仿宋_GB2312" w:eastAsia="仿宋_GB2312"/>
          <w:sz w:val="30"/>
          <w:szCs w:val="30"/>
        </w:rPr>
      </w:pPr>
      <w:r>
        <w:rPr>
          <w:rFonts w:hint="eastAsia" w:ascii="仿宋_GB2312" w:eastAsia="仿宋_GB2312" w:cs="仿宋_GB2312"/>
          <w:sz w:val="30"/>
          <w:szCs w:val="30"/>
        </w:rPr>
        <w:t>（三）税务登记证复印件（须加盖企业公章）；</w:t>
      </w:r>
    </w:p>
    <w:p>
      <w:pPr>
        <w:spacing w:line="420" w:lineRule="exact"/>
        <w:ind w:firstLine="600" w:firstLineChars="200"/>
        <w:jc w:val="left"/>
        <w:rPr>
          <w:rFonts w:ascii="仿宋_GB2312" w:eastAsia="仿宋_GB2312" w:cs="仿宋_GB2312"/>
          <w:sz w:val="30"/>
          <w:szCs w:val="30"/>
        </w:rPr>
      </w:pPr>
      <w:r>
        <w:rPr>
          <w:rFonts w:hint="eastAsia" w:ascii="仿宋_GB2312" w:eastAsia="仿宋_GB2312" w:cs="仿宋_GB2312"/>
          <w:sz w:val="30"/>
          <w:szCs w:val="30"/>
        </w:rPr>
        <w:t>（四）企业组织机构代码证复印件（须加盖企业公章）；</w:t>
      </w:r>
    </w:p>
    <w:p>
      <w:pPr>
        <w:spacing w:line="420" w:lineRule="exact"/>
        <w:ind w:firstLine="600" w:firstLineChars="200"/>
        <w:jc w:val="left"/>
        <w:rPr>
          <w:rFonts w:ascii="仿宋_GB2312" w:eastAsia="仿宋_GB2312" w:cs="仿宋_GB2312"/>
          <w:sz w:val="30"/>
          <w:szCs w:val="30"/>
        </w:rPr>
      </w:pPr>
      <w:r>
        <w:rPr>
          <w:rFonts w:hint="eastAsia" w:ascii="仿宋_GB2312" w:eastAsia="仿宋_GB2312" w:cs="仿宋_GB2312"/>
          <w:sz w:val="30"/>
          <w:szCs w:val="30"/>
        </w:rPr>
        <w:t>（五）安全生产许可证复印件（须加盖企业公章）；</w:t>
      </w:r>
    </w:p>
    <w:p>
      <w:pPr>
        <w:spacing w:line="420" w:lineRule="exact"/>
        <w:ind w:firstLine="600" w:firstLineChars="200"/>
        <w:jc w:val="left"/>
        <w:rPr>
          <w:rFonts w:ascii="仿宋_GB2312" w:eastAsia="仿宋_GB2312" w:cs="仿宋_GB2312"/>
          <w:sz w:val="30"/>
          <w:szCs w:val="30"/>
        </w:rPr>
      </w:pPr>
      <w:r>
        <w:rPr>
          <w:rFonts w:hint="eastAsia" w:ascii="仿宋_GB2312" w:eastAsia="仿宋_GB2312" w:cs="仿宋_GB2312"/>
          <w:sz w:val="30"/>
          <w:szCs w:val="30"/>
        </w:rPr>
        <w:t>（六）</w:t>
      </w:r>
      <w:r>
        <w:rPr>
          <w:rFonts w:hint="eastAsia" w:ascii="仿宋_GB2312" w:eastAsia="仿宋_GB2312" w:cs="仿宋_GB2312"/>
          <w:color w:val="FF0000"/>
          <w:sz w:val="30"/>
          <w:szCs w:val="30"/>
        </w:rPr>
        <w:t>开户许可证复印件（须加盖企业公章，并标清开户行</w:t>
      </w:r>
      <w:r>
        <w:rPr>
          <w:rFonts w:ascii="仿宋_GB2312" w:eastAsia="仿宋_GB2312" w:cs="仿宋_GB2312"/>
          <w:color w:val="FF0000"/>
          <w:sz w:val="30"/>
          <w:szCs w:val="30"/>
        </w:rPr>
        <w:t>12</w:t>
      </w:r>
      <w:r>
        <w:rPr>
          <w:rFonts w:hint="eastAsia" w:ascii="仿宋_GB2312" w:eastAsia="仿宋_GB2312" w:cs="仿宋_GB2312"/>
          <w:color w:val="FF0000"/>
          <w:sz w:val="30"/>
          <w:szCs w:val="30"/>
        </w:rPr>
        <w:t>位行号）</w:t>
      </w:r>
      <w:r>
        <w:rPr>
          <w:rFonts w:hint="eastAsia" w:ascii="仿宋_GB2312" w:eastAsia="仿宋_GB2312" w:cs="仿宋_GB2312"/>
          <w:sz w:val="30"/>
          <w:szCs w:val="30"/>
        </w:rPr>
        <w:t>；</w:t>
      </w:r>
    </w:p>
    <w:p>
      <w:pPr>
        <w:spacing w:line="420" w:lineRule="exact"/>
        <w:ind w:firstLine="750" w:firstLineChars="250"/>
        <w:jc w:val="left"/>
        <w:rPr>
          <w:rFonts w:ascii="仿宋_GB2312" w:eastAsia="仿宋_GB2312"/>
          <w:sz w:val="30"/>
          <w:szCs w:val="30"/>
        </w:rPr>
      </w:pPr>
      <w:r>
        <w:rPr>
          <w:rFonts w:ascii="仿宋_GB2312" w:eastAsia="仿宋_GB2312" w:cs="仿宋_GB2312"/>
          <w:sz w:val="30"/>
          <w:szCs w:val="30"/>
        </w:rPr>
        <w:t>(</w:t>
      </w:r>
      <w:r>
        <w:rPr>
          <w:rFonts w:hint="eastAsia" w:ascii="仿宋_GB2312" w:eastAsia="仿宋_GB2312" w:cs="仿宋_GB2312"/>
          <w:sz w:val="30"/>
          <w:szCs w:val="30"/>
        </w:rPr>
        <w:t>七</w:t>
      </w:r>
      <w:r>
        <w:rPr>
          <w:rFonts w:ascii="仿宋_GB2312" w:eastAsia="仿宋_GB2312" w:cs="仿宋_GB2312"/>
          <w:sz w:val="30"/>
          <w:szCs w:val="30"/>
        </w:rPr>
        <w:t>)</w:t>
      </w:r>
      <w:r>
        <w:rPr>
          <w:rFonts w:hint="eastAsia" w:ascii="仿宋_GB2312" w:eastAsia="仿宋_GB2312" w:cs="仿宋_GB2312"/>
          <w:sz w:val="30"/>
          <w:szCs w:val="30"/>
        </w:rPr>
        <w:t>投标方企业简介（须加盖企业公章））；</w:t>
      </w:r>
    </w:p>
    <w:p>
      <w:pPr>
        <w:spacing w:line="420" w:lineRule="exact"/>
        <w:ind w:firstLine="600" w:firstLineChars="200"/>
        <w:jc w:val="left"/>
        <w:rPr>
          <w:rFonts w:ascii="仿宋_GB2312" w:eastAsia="仿宋_GB2312" w:cs="仿宋_GB2312"/>
          <w:color w:val="0D0D0D"/>
          <w:sz w:val="30"/>
          <w:szCs w:val="30"/>
        </w:rPr>
      </w:pPr>
      <w:r>
        <w:rPr>
          <w:rFonts w:hint="eastAsia" w:ascii="仿宋_GB2312" w:eastAsia="仿宋_GB2312" w:cs="仿宋_GB2312"/>
          <w:color w:val="0D0D0D"/>
          <w:sz w:val="30"/>
          <w:szCs w:val="30"/>
        </w:rPr>
        <w:t>（八）企业近三年经营业绩至少三项（</w:t>
      </w:r>
      <w:r>
        <w:rPr>
          <w:rFonts w:hint="eastAsia" w:ascii="仿宋_GB2312" w:eastAsia="仿宋_GB2312"/>
          <w:color w:val="0D0D0D"/>
          <w:sz w:val="32"/>
          <w:szCs w:val="32"/>
        </w:rPr>
        <w:t>需提供所列出业绩的合同或中标通知书的原件或复印件，复印件加盖投标单位公章</w:t>
      </w:r>
      <w:r>
        <w:rPr>
          <w:rFonts w:hint="eastAsia" w:ascii="仿宋_GB2312" w:eastAsia="仿宋_GB2312" w:cs="仿宋_GB2312"/>
          <w:color w:val="0D0D0D"/>
          <w:sz w:val="30"/>
          <w:szCs w:val="30"/>
        </w:rPr>
        <w:t>）</w:t>
      </w:r>
    </w:p>
    <w:p>
      <w:pPr>
        <w:spacing w:line="420" w:lineRule="exact"/>
        <w:ind w:firstLine="602" w:firstLineChars="200"/>
        <w:jc w:val="left"/>
        <w:rPr>
          <w:rFonts w:ascii="仿宋_GB2312" w:eastAsia="仿宋_GB2312"/>
          <w:sz w:val="30"/>
          <w:szCs w:val="30"/>
        </w:rPr>
      </w:pPr>
      <w:r>
        <w:rPr>
          <w:rFonts w:hint="eastAsia" w:ascii="仿宋_GB2312" w:eastAsia="仿宋_GB2312" w:cs="仿宋_GB2312"/>
          <w:b/>
          <w:bCs/>
          <w:sz w:val="30"/>
          <w:szCs w:val="30"/>
        </w:rPr>
        <w:t>三、填报投标书说明：</w:t>
      </w:r>
    </w:p>
    <w:p>
      <w:pPr>
        <w:spacing w:line="420" w:lineRule="exact"/>
        <w:ind w:firstLine="600" w:firstLineChars="200"/>
        <w:jc w:val="left"/>
        <w:rPr>
          <w:rFonts w:ascii="仿宋_GB2312" w:eastAsia="仿宋_GB2312"/>
          <w:sz w:val="30"/>
          <w:szCs w:val="30"/>
        </w:rPr>
      </w:pPr>
      <w:r>
        <w:rPr>
          <w:rFonts w:hint="eastAsia" w:ascii="仿宋_GB2312" w:eastAsia="仿宋_GB2312" w:cs="仿宋_GB2312"/>
          <w:sz w:val="30"/>
          <w:szCs w:val="30"/>
        </w:rPr>
        <w:t>（一）投标方按招标方投标文件样本格式要求详细填写，作为投标文件的主要部分，如另有说明可另附材料。</w:t>
      </w:r>
    </w:p>
    <w:p>
      <w:pPr>
        <w:spacing w:line="420" w:lineRule="exact"/>
        <w:ind w:firstLine="450" w:firstLineChars="150"/>
        <w:rPr>
          <w:rFonts w:ascii="仿宋_GB2312" w:eastAsia="仿宋_GB2312" w:cs="仿宋_GB2312"/>
          <w:sz w:val="30"/>
          <w:szCs w:val="30"/>
        </w:rPr>
      </w:pPr>
      <w:r>
        <w:rPr>
          <w:rFonts w:hint="eastAsia" w:ascii="仿宋_GB2312" w:eastAsia="仿宋_GB2312" w:cs="仿宋_GB2312"/>
          <w:sz w:val="30"/>
          <w:szCs w:val="30"/>
        </w:rPr>
        <w:t>（二）投标文件正本一份，副本三份。</w:t>
      </w:r>
    </w:p>
    <w:p>
      <w:pPr>
        <w:spacing w:line="420" w:lineRule="exact"/>
        <w:ind w:firstLine="602" w:firstLineChars="200"/>
        <w:rPr>
          <w:rFonts w:ascii="仿宋_GB2312" w:eastAsia="仿宋_GB2312" w:cs="仿宋_GB2312"/>
          <w:b/>
          <w:bCs/>
          <w:sz w:val="30"/>
          <w:szCs w:val="30"/>
        </w:rPr>
      </w:pPr>
      <w:r>
        <w:rPr>
          <w:rFonts w:hint="eastAsia" w:ascii="仿宋_GB2312" w:eastAsia="仿宋_GB2312" w:cs="仿宋_GB2312"/>
          <w:b/>
          <w:bCs/>
          <w:sz w:val="30"/>
          <w:szCs w:val="30"/>
        </w:rPr>
        <w:t>四、有下列情形之一的，投标人的投标作废：</w:t>
      </w:r>
    </w:p>
    <w:p>
      <w:pPr>
        <w:spacing w:line="42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（一）投标文件未密封的。</w:t>
      </w:r>
    </w:p>
    <w:p>
      <w:pPr>
        <w:spacing w:line="42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（二）无投标人授权代表签字并加盖企业公章及法定代表人印章的。</w:t>
      </w:r>
    </w:p>
    <w:p>
      <w:pPr>
        <w:spacing w:line="42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（三）未提供资质文件或所提供的资质文件不符合招标文件要求的。</w:t>
      </w:r>
    </w:p>
    <w:p>
      <w:pPr>
        <w:spacing w:line="42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（四）投标文件内容不全、字迹模糊辨认不清的。</w:t>
      </w:r>
    </w:p>
    <w:p>
      <w:pPr>
        <w:spacing w:line="42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（五）投标文件未对招标文件中提出的实质性要求和条件做出响应的。</w:t>
      </w:r>
    </w:p>
    <w:p>
      <w:pPr>
        <w:spacing w:line="420" w:lineRule="exact"/>
        <w:ind w:firstLine="750" w:firstLineChars="250"/>
        <w:rPr>
          <w:rFonts w:ascii="仿宋_GB2312" w:eastAsia="仿宋_GB2312" w:cs="仿宋_GB2312"/>
          <w:sz w:val="30"/>
          <w:szCs w:val="30"/>
        </w:rPr>
      </w:pPr>
      <w:r>
        <w:rPr>
          <w:rFonts w:ascii="仿宋_GB2312" w:eastAsia="仿宋_GB2312" w:cs="仿宋_GB2312"/>
          <w:sz w:val="30"/>
          <w:szCs w:val="30"/>
        </w:rPr>
        <w:t>(</w:t>
      </w:r>
      <w:r>
        <w:rPr>
          <w:rFonts w:hint="eastAsia" w:ascii="仿宋_GB2312" w:eastAsia="仿宋_GB2312" w:cs="仿宋_GB2312"/>
          <w:sz w:val="30"/>
          <w:szCs w:val="30"/>
        </w:rPr>
        <w:t>六</w:t>
      </w:r>
      <w:r>
        <w:rPr>
          <w:rFonts w:ascii="仿宋_GB2312" w:eastAsia="仿宋_GB2312" w:cs="仿宋_GB2312"/>
          <w:sz w:val="30"/>
          <w:szCs w:val="30"/>
        </w:rPr>
        <w:t xml:space="preserve">) </w:t>
      </w:r>
      <w:r>
        <w:rPr>
          <w:rFonts w:hint="eastAsia" w:ascii="仿宋_GB2312" w:eastAsia="仿宋_GB2312" w:cs="仿宋_GB2312"/>
          <w:sz w:val="30"/>
          <w:szCs w:val="30"/>
        </w:rPr>
        <w:t>未按招标文件规定的时间递交投标文件的。</w:t>
      </w:r>
    </w:p>
    <w:p>
      <w:pPr>
        <w:spacing w:line="42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（七）投标人无故未按约定参加招标会议的。</w:t>
      </w:r>
    </w:p>
    <w:p>
      <w:pPr>
        <w:spacing w:line="42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（八）载明的投标项目完成期限超过招标项目规定期限的以及载明的货物包装方式、检验标准和方法等不符合招标条件要求的。</w:t>
      </w:r>
    </w:p>
    <w:p>
      <w:pPr>
        <w:spacing w:line="42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（九）投标文件明显不符合技术规格、技术标准要求的。</w:t>
      </w:r>
    </w:p>
    <w:p>
      <w:pPr>
        <w:spacing w:line="42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（十）附有招标人不能接受的条件。</w:t>
      </w:r>
    </w:p>
    <w:p>
      <w:pPr>
        <w:spacing w:line="42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（十一）投标文件不完整，有明显确定认为修改或调整投标文件行为的。</w:t>
      </w:r>
    </w:p>
    <w:p>
      <w:pPr>
        <w:spacing w:line="420" w:lineRule="exact"/>
        <w:ind w:firstLine="600" w:firstLineChars="200"/>
        <w:jc w:val="left"/>
        <w:rPr>
          <w:rFonts w:ascii="仿宋_GB2312" w:eastAsia="仿宋_GB2312"/>
          <w:sz w:val="30"/>
          <w:szCs w:val="30"/>
        </w:rPr>
      </w:pPr>
      <w:r>
        <w:rPr>
          <w:rFonts w:hint="eastAsia" w:ascii="仿宋_GB2312" w:eastAsia="仿宋_GB2312" w:cs="仿宋_GB2312"/>
          <w:sz w:val="30"/>
          <w:szCs w:val="30"/>
        </w:rPr>
        <w:t>（十二）未按招标文件的要求提供投标担保或者所提供的担保有瑕疵。</w:t>
      </w:r>
    </w:p>
    <w:p>
      <w:pPr>
        <w:pStyle w:val="4"/>
        <w:spacing w:before="0" w:after="0" w:line="420" w:lineRule="exact"/>
        <w:ind w:firstLine="3554" w:firstLineChars="885"/>
        <w:rPr>
          <w:rFonts w:ascii="仿宋_GB2312" w:cs="仿宋_GB2312"/>
          <w:sz w:val="40"/>
          <w:szCs w:val="40"/>
        </w:rPr>
      </w:pPr>
      <w:r>
        <w:rPr>
          <w:rFonts w:hint="eastAsia" w:ascii="仿宋_GB2312" w:cs="仿宋_GB2312"/>
          <w:sz w:val="40"/>
          <w:szCs w:val="40"/>
        </w:rPr>
        <w:t>第五章相关说明</w:t>
      </w:r>
    </w:p>
    <w:p>
      <w:pPr>
        <w:autoSpaceDE w:val="0"/>
        <w:autoSpaceDN w:val="0"/>
        <w:adjustRightInd w:val="0"/>
        <w:spacing w:line="420" w:lineRule="exact"/>
        <w:ind w:firstLine="600"/>
        <w:rPr>
          <w:rFonts w:ascii="仿宋_GB2312" w:eastAsia="仿宋_GB2312"/>
          <w:sz w:val="30"/>
          <w:szCs w:val="30"/>
          <w:lang w:val="zh-CN"/>
        </w:rPr>
      </w:pPr>
      <w:r>
        <w:rPr>
          <w:rFonts w:hint="eastAsia" w:ascii="仿宋_GB2312" w:eastAsia="仿宋_GB2312" w:cs="仿宋_GB2312"/>
          <w:sz w:val="30"/>
          <w:szCs w:val="30"/>
          <w:lang w:val="zh-CN"/>
        </w:rPr>
        <w:t>一、</w:t>
      </w:r>
      <w:r>
        <w:rPr>
          <w:rFonts w:ascii="仿宋_GB2312" w:eastAsia="仿宋_GB2312" w:cs="仿宋_GB2312"/>
          <w:sz w:val="30"/>
          <w:szCs w:val="30"/>
          <w:lang w:val="zh-CN"/>
        </w:rPr>
        <w:t>20</w:t>
      </w:r>
      <w:r>
        <w:rPr>
          <w:rFonts w:hint="eastAsia" w:ascii="仿宋_GB2312" w:eastAsia="仿宋_GB2312" w:cs="仿宋_GB2312"/>
          <w:sz w:val="30"/>
          <w:szCs w:val="30"/>
          <w:lang w:val="en-US" w:eastAsia="zh-CN"/>
        </w:rPr>
        <w:t>22</w:t>
      </w:r>
      <w:r>
        <w:rPr>
          <w:rFonts w:hint="eastAsia" w:ascii="仿宋_GB2312" w:eastAsia="仿宋_GB2312" w:cs="仿宋_GB2312"/>
          <w:sz w:val="30"/>
          <w:szCs w:val="30"/>
          <w:lang w:val="zh-CN"/>
        </w:rPr>
        <w:t>年</w:t>
      </w:r>
      <w:r>
        <w:rPr>
          <w:rFonts w:hint="eastAsia" w:ascii="仿宋_GB2312" w:eastAsia="仿宋_GB2312" w:cs="仿宋_GB2312"/>
          <w:sz w:val="30"/>
          <w:szCs w:val="30"/>
          <w:lang w:val="en-US" w:eastAsia="zh-CN"/>
        </w:rPr>
        <w:t>8</w:t>
      </w:r>
      <w:r>
        <w:rPr>
          <w:rFonts w:hint="eastAsia" w:ascii="仿宋_GB2312" w:eastAsia="仿宋_GB2312" w:cs="仿宋_GB2312"/>
          <w:sz w:val="30"/>
          <w:szCs w:val="30"/>
          <w:lang w:val="zh-CN"/>
        </w:rPr>
        <w:t>月</w:t>
      </w:r>
      <w:r>
        <w:rPr>
          <w:rFonts w:hint="eastAsia" w:ascii="仿宋_GB2312" w:eastAsia="仿宋_GB2312" w:cs="仿宋_GB2312"/>
          <w:sz w:val="30"/>
          <w:szCs w:val="30"/>
          <w:lang w:val="en-US" w:eastAsia="zh-CN"/>
        </w:rPr>
        <w:t>3</w:t>
      </w:r>
      <w:r>
        <w:rPr>
          <w:rFonts w:hint="eastAsia" w:ascii="仿宋_GB2312" w:eastAsia="仿宋_GB2312" w:cs="仿宋_GB2312"/>
          <w:sz w:val="30"/>
          <w:szCs w:val="30"/>
          <w:lang w:val="zh-CN"/>
        </w:rPr>
        <w:t>日</w:t>
      </w:r>
      <w:r>
        <w:rPr>
          <w:rFonts w:hint="eastAsia" w:ascii="仿宋_GB2312" w:eastAsia="仿宋_GB2312" w:cs="仿宋_GB2312"/>
          <w:sz w:val="30"/>
          <w:szCs w:val="30"/>
          <w:lang w:val="en-US" w:eastAsia="zh-CN"/>
        </w:rPr>
        <w:t>12</w:t>
      </w:r>
      <w:r>
        <w:rPr>
          <w:rFonts w:hint="eastAsia" w:ascii="仿宋_GB2312" w:eastAsia="仿宋_GB2312" w:cs="仿宋_GB2312"/>
          <w:sz w:val="30"/>
          <w:szCs w:val="30"/>
          <w:lang w:val="zh-CN"/>
        </w:rPr>
        <w:t>时</w:t>
      </w:r>
      <w:r>
        <w:rPr>
          <w:rFonts w:hint="eastAsia" w:ascii="仿宋_GB2312" w:eastAsia="仿宋_GB2312" w:cs="仿宋_GB2312"/>
          <w:sz w:val="30"/>
          <w:szCs w:val="30"/>
          <w:lang w:val="en-US" w:eastAsia="zh-CN"/>
        </w:rPr>
        <w:t>0</w:t>
      </w:r>
      <w:r>
        <w:rPr>
          <w:rFonts w:ascii="仿宋_GB2312" w:eastAsia="仿宋_GB2312" w:cs="仿宋_GB2312"/>
          <w:sz w:val="30"/>
          <w:szCs w:val="30"/>
          <w:lang w:val="zh-CN"/>
        </w:rPr>
        <w:t>0</w:t>
      </w:r>
      <w:r>
        <w:rPr>
          <w:rFonts w:hint="eastAsia" w:ascii="仿宋_GB2312" w:eastAsia="仿宋_GB2312" w:cs="仿宋_GB2312"/>
          <w:sz w:val="30"/>
          <w:szCs w:val="30"/>
          <w:lang w:val="zh-CN"/>
        </w:rPr>
        <w:t>分前：投标单位制定和送达投标书。投标单位可以到现场察看、电话咨询。</w:t>
      </w:r>
    </w:p>
    <w:p>
      <w:pPr>
        <w:autoSpaceDE w:val="0"/>
        <w:autoSpaceDN w:val="0"/>
        <w:adjustRightInd w:val="0"/>
        <w:spacing w:line="420" w:lineRule="exact"/>
        <w:ind w:firstLine="600"/>
        <w:rPr>
          <w:rFonts w:ascii="仿宋_GB2312" w:eastAsia="仿宋_GB2312"/>
          <w:sz w:val="30"/>
          <w:szCs w:val="30"/>
          <w:lang w:val="zh-CN"/>
        </w:rPr>
      </w:pPr>
      <w:r>
        <w:rPr>
          <w:rFonts w:hint="eastAsia" w:ascii="仿宋_GB2312" w:eastAsia="仿宋_GB2312" w:cs="仿宋_GB2312"/>
          <w:sz w:val="30"/>
          <w:szCs w:val="30"/>
          <w:lang w:val="zh-CN"/>
        </w:rPr>
        <w:t>二、</w:t>
      </w:r>
      <w:r>
        <w:rPr>
          <w:rFonts w:ascii="仿宋_GB2312" w:eastAsia="仿宋_GB2312" w:cs="仿宋_GB2312"/>
          <w:sz w:val="30"/>
          <w:szCs w:val="30"/>
          <w:lang w:val="zh-CN"/>
        </w:rPr>
        <w:t>20</w:t>
      </w:r>
      <w:r>
        <w:rPr>
          <w:rFonts w:hint="eastAsia" w:ascii="仿宋_GB2312" w:eastAsia="仿宋_GB2312" w:cs="仿宋_GB2312"/>
          <w:sz w:val="30"/>
          <w:szCs w:val="30"/>
          <w:lang w:val="en-US" w:eastAsia="zh-CN"/>
        </w:rPr>
        <w:t>22</w:t>
      </w:r>
      <w:r>
        <w:rPr>
          <w:rFonts w:hint="eastAsia" w:ascii="仿宋_GB2312" w:eastAsia="仿宋_GB2312" w:cs="仿宋_GB2312"/>
          <w:sz w:val="30"/>
          <w:szCs w:val="30"/>
          <w:lang w:val="zh-CN"/>
        </w:rPr>
        <w:t>年</w:t>
      </w:r>
      <w:r>
        <w:rPr>
          <w:rFonts w:hint="eastAsia" w:ascii="仿宋_GB2312" w:eastAsia="仿宋_GB2312" w:cs="仿宋_GB2312"/>
          <w:sz w:val="30"/>
          <w:szCs w:val="30"/>
          <w:lang w:val="en-US" w:eastAsia="zh-CN"/>
        </w:rPr>
        <w:t>8</w:t>
      </w:r>
      <w:r>
        <w:rPr>
          <w:rFonts w:hint="eastAsia" w:ascii="仿宋_GB2312" w:eastAsia="仿宋_GB2312" w:cs="仿宋_GB2312"/>
          <w:sz w:val="30"/>
          <w:szCs w:val="30"/>
          <w:lang w:val="zh-CN"/>
        </w:rPr>
        <w:t>月</w:t>
      </w:r>
      <w:r>
        <w:rPr>
          <w:rFonts w:hint="eastAsia" w:ascii="仿宋_GB2312" w:eastAsia="仿宋_GB2312" w:cs="仿宋_GB2312"/>
          <w:sz w:val="30"/>
          <w:szCs w:val="30"/>
          <w:lang w:val="en-US" w:eastAsia="zh-CN"/>
        </w:rPr>
        <w:t>3</w:t>
      </w:r>
      <w:r>
        <w:rPr>
          <w:rFonts w:hint="eastAsia" w:ascii="仿宋_GB2312" w:eastAsia="仿宋_GB2312" w:cs="仿宋_GB2312"/>
          <w:sz w:val="30"/>
          <w:szCs w:val="30"/>
          <w:lang w:val="zh-CN"/>
        </w:rPr>
        <w:t>日</w:t>
      </w:r>
      <w:r>
        <w:rPr>
          <w:rFonts w:hint="eastAsia" w:ascii="仿宋_GB2312" w:eastAsia="仿宋_GB2312" w:cs="仿宋_GB2312"/>
          <w:sz w:val="30"/>
          <w:szCs w:val="30"/>
          <w:lang w:val="en-US" w:eastAsia="zh-CN"/>
        </w:rPr>
        <w:t>16</w:t>
      </w:r>
      <w:r>
        <w:rPr>
          <w:rFonts w:hint="eastAsia" w:ascii="仿宋_GB2312" w:eastAsia="仿宋_GB2312" w:cs="仿宋_GB2312"/>
          <w:sz w:val="30"/>
          <w:szCs w:val="30"/>
          <w:lang w:val="zh-CN"/>
        </w:rPr>
        <w:t>时</w:t>
      </w:r>
      <w:r>
        <w:rPr>
          <w:rFonts w:hint="eastAsia" w:ascii="仿宋_GB2312" w:eastAsia="仿宋_GB2312" w:cs="仿宋_GB2312"/>
          <w:sz w:val="30"/>
          <w:szCs w:val="30"/>
          <w:lang w:val="en-US" w:eastAsia="zh-CN"/>
        </w:rPr>
        <w:t>3</w:t>
      </w:r>
      <w:r>
        <w:rPr>
          <w:rFonts w:ascii="仿宋_GB2312" w:eastAsia="仿宋_GB2312" w:cs="仿宋_GB2312"/>
          <w:sz w:val="30"/>
          <w:szCs w:val="30"/>
          <w:lang w:val="zh-CN"/>
        </w:rPr>
        <w:t>0</w:t>
      </w:r>
      <w:r>
        <w:rPr>
          <w:rFonts w:hint="eastAsia" w:ascii="仿宋_GB2312" w:eastAsia="仿宋_GB2312" w:cs="仿宋_GB2312"/>
          <w:sz w:val="30"/>
          <w:szCs w:val="30"/>
          <w:lang w:val="zh-CN"/>
        </w:rPr>
        <w:t>分前：交纳投标保证金。逾期送达投标书和投标保证金的投标单位，视为弃标。</w:t>
      </w:r>
    </w:p>
    <w:p>
      <w:pPr>
        <w:autoSpaceDE w:val="0"/>
        <w:autoSpaceDN w:val="0"/>
        <w:adjustRightInd w:val="0"/>
        <w:spacing w:line="420" w:lineRule="exact"/>
        <w:ind w:firstLine="600"/>
        <w:rPr>
          <w:rFonts w:ascii="仿宋_GB2312" w:eastAsia="仿宋_GB2312"/>
          <w:sz w:val="30"/>
          <w:szCs w:val="30"/>
          <w:lang w:val="en-US" w:eastAsia="zh-CN"/>
        </w:rPr>
      </w:pPr>
      <w:r>
        <w:rPr>
          <w:rFonts w:hint="eastAsia" w:ascii="仿宋_GB2312" w:eastAsia="仿宋_GB2312"/>
          <w:sz w:val="30"/>
          <w:szCs w:val="30"/>
          <w:lang w:val="zh-CN"/>
        </w:rPr>
        <w:t>三、踏勘、咨询接待部门：</w:t>
      </w:r>
      <w:r>
        <w:rPr>
          <w:rFonts w:hint="eastAsia" w:ascii="仿宋_GB2312" w:eastAsia="仿宋_GB2312" w:cs="仿宋_GB2312"/>
          <w:sz w:val="30"/>
          <w:szCs w:val="30"/>
          <w:lang w:val="en-US" w:eastAsia="zh-CN"/>
        </w:rPr>
        <w:t>四平</w:t>
      </w:r>
      <w:r>
        <w:rPr>
          <w:rFonts w:hint="eastAsia" w:ascii="仿宋_GB2312" w:eastAsia="仿宋_GB2312" w:cs="仿宋_GB2312"/>
          <w:sz w:val="30"/>
          <w:szCs w:val="30"/>
          <w:lang w:val="zh-CN"/>
        </w:rPr>
        <w:t>公司生产部：</w:t>
      </w:r>
      <w:r>
        <w:rPr>
          <w:rFonts w:hint="eastAsia" w:ascii="仿宋_GB2312" w:eastAsia="仿宋_GB2312" w:cs="仿宋_GB2312"/>
          <w:sz w:val="30"/>
          <w:szCs w:val="30"/>
          <w:lang w:val="en-US" w:eastAsia="zh-CN"/>
        </w:rPr>
        <w:t>唐浩</w:t>
      </w:r>
      <w:r>
        <w:rPr>
          <w:rFonts w:hint="eastAsia" w:ascii="仿宋_GB2312" w:eastAsia="仿宋_GB2312" w:cs="仿宋_GB2312"/>
          <w:sz w:val="30"/>
          <w:szCs w:val="30"/>
          <w:lang w:val="zh-CN"/>
        </w:rPr>
        <w:t>电话：</w:t>
      </w:r>
      <w:r>
        <w:rPr>
          <w:rFonts w:hint="eastAsia" w:ascii="仿宋_GB2312" w:eastAsia="仿宋_GB2312" w:cs="仿宋_GB2312"/>
          <w:sz w:val="30"/>
          <w:szCs w:val="30"/>
          <w:lang w:val="en-US" w:eastAsia="zh-CN"/>
        </w:rPr>
        <w:t>15043414813</w:t>
      </w:r>
    </w:p>
    <w:p>
      <w:pPr>
        <w:spacing w:line="420" w:lineRule="exact"/>
        <w:ind w:firstLine="600" w:firstLineChars="200"/>
        <w:rPr>
          <w:rFonts w:ascii="仿宋_GB2312" w:eastAsia="仿宋_GB2312" w:cs="仿宋_GB2312"/>
          <w:sz w:val="30"/>
          <w:szCs w:val="30"/>
          <w:lang w:val="zh-CN"/>
        </w:rPr>
      </w:pPr>
      <w:r>
        <w:rPr>
          <w:rFonts w:hint="eastAsia" w:ascii="仿宋_GB2312" w:eastAsia="仿宋_GB2312" w:cs="仿宋_GB2312"/>
          <w:sz w:val="30"/>
          <w:szCs w:val="30"/>
          <w:lang w:val="zh-CN"/>
        </w:rPr>
        <w:t>四、投标单位在接到中标通知后，须按招标方要求时限与招标方签订正式合同（有关法律、技术和其他事宜以合同为准）。</w:t>
      </w:r>
    </w:p>
    <w:p>
      <w:pPr>
        <w:spacing w:line="420" w:lineRule="exact"/>
        <w:ind w:firstLine="600" w:firstLineChars="200"/>
        <w:jc w:val="left"/>
        <w:rPr>
          <w:rFonts w:ascii="仿宋_GB2312" w:eastAsia="仿宋_GB2312" w:cs="仿宋_GB2312"/>
          <w:sz w:val="30"/>
          <w:szCs w:val="30"/>
          <w:lang w:val="zh-CN"/>
        </w:rPr>
      </w:pPr>
      <w:r>
        <w:rPr>
          <w:rFonts w:hint="eastAsia" w:ascii="仿宋_GB2312" w:eastAsia="仿宋_GB2312" w:cs="仿宋_GB2312"/>
          <w:sz w:val="30"/>
          <w:szCs w:val="30"/>
          <w:lang w:val="zh-CN"/>
        </w:rPr>
        <w:t>五、其它说明：</w:t>
      </w:r>
    </w:p>
    <w:p>
      <w:pPr>
        <w:spacing w:line="420" w:lineRule="exact"/>
        <w:ind w:firstLine="600" w:firstLineChars="200"/>
        <w:jc w:val="left"/>
        <w:rPr>
          <w:rFonts w:ascii="仿宋_GB2312" w:eastAsia="仿宋_GB2312" w:cs="仿宋_GB2312"/>
          <w:sz w:val="30"/>
          <w:szCs w:val="30"/>
          <w:lang w:val="zh-CN"/>
        </w:rPr>
      </w:pPr>
      <w:r>
        <w:rPr>
          <w:rFonts w:hint="eastAsia" w:ascii="仿宋_GB2312" w:eastAsia="仿宋_GB2312" w:cs="仿宋_GB2312"/>
          <w:sz w:val="30"/>
          <w:szCs w:val="30"/>
          <w:lang w:val="zh-CN"/>
        </w:rPr>
        <w:t>（一）如果您单位不准备参与投标，请尽快通知我们，谢谢合作。</w:t>
      </w:r>
    </w:p>
    <w:p>
      <w:pPr>
        <w:spacing w:line="420" w:lineRule="exact"/>
        <w:ind w:firstLine="600" w:firstLineChars="200"/>
        <w:jc w:val="left"/>
        <w:rPr>
          <w:rFonts w:ascii="仿宋_GB2312" w:eastAsia="仿宋_GB2312" w:cs="仿宋_GB2312"/>
          <w:sz w:val="30"/>
          <w:szCs w:val="30"/>
          <w:lang w:val="zh-CN"/>
        </w:rPr>
      </w:pPr>
      <w:r>
        <w:rPr>
          <w:rFonts w:hint="eastAsia" w:ascii="仿宋_GB2312" w:eastAsia="仿宋_GB2312" w:cs="仿宋_GB2312"/>
          <w:sz w:val="30"/>
          <w:szCs w:val="30"/>
          <w:lang w:val="zh-CN"/>
        </w:rPr>
        <w:t>（二）本招标书如有差错、失误，招标方保留修改的权利。</w:t>
      </w:r>
    </w:p>
    <w:p>
      <w:pPr>
        <w:spacing w:line="420" w:lineRule="exact"/>
        <w:ind w:firstLine="600" w:firstLineChars="200"/>
        <w:jc w:val="left"/>
        <w:rPr>
          <w:rFonts w:ascii="仿宋_GB2312" w:eastAsia="仿宋_GB2312" w:cs="仿宋_GB2312"/>
          <w:sz w:val="30"/>
          <w:szCs w:val="30"/>
          <w:lang w:val="zh-CN"/>
        </w:rPr>
      </w:pPr>
      <w:r>
        <w:rPr>
          <w:rFonts w:hint="eastAsia" w:ascii="仿宋_GB2312" w:eastAsia="仿宋_GB2312" w:cs="仿宋_GB2312"/>
          <w:sz w:val="30"/>
          <w:szCs w:val="30"/>
          <w:lang w:val="zh-CN"/>
        </w:rPr>
        <w:t>（三）招标方有权对招标文件进行修改、补充及变更开标时间。</w:t>
      </w:r>
    </w:p>
    <w:p>
      <w:pPr>
        <w:spacing w:line="420" w:lineRule="exact"/>
        <w:ind w:firstLine="600" w:firstLineChars="200"/>
        <w:jc w:val="left"/>
        <w:rPr>
          <w:rFonts w:ascii="仿宋_GB2312" w:eastAsia="仿宋_GB2312" w:cs="仿宋_GB2312"/>
          <w:sz w:val="30"/>
          <w:szCs w:val="30"/>
          <w:lang w:val="zh-CN"/>
        </w:rPr>
      </w:pPr>
      <w:r>
        <w:rPr>
          <w:rFonts w:hint="eastAsia" w:ascii="仿宋_GB2312" w:eastAsia="仿宋_GB2312" w:cs="仿宋_GB2312"/>
          <w:sz w:val="30"/>
          <w:szCs w:val="30"/>
          <w:lang w:val="zh-CN"/>
        </w:rPr>
        <w:t>（四）本招标书解释权归招标方。</w:t>
      </w:r>
    </w:p>
    <w:p>
      <w:pPr>
        <w:spacing w:line="420" w:lineRule="exact"/>
        <w:ind w:firstLine="600" w:firstLineChars="200"/>
        <w:jc w:val="left"/>
        <w:rPr>
          <w:rFonts w:ascii="仿宋_GB2312" w:eastAsia="仿宋_GB2312" w:cs="仿宋_GB2312"/>
          <w:sz w:val="30"/>
          <w:szCs w:val="30"/>
          <w:lang w:val="zh-CN"/>
        </w:rPr>
      </w:pPr>
      <w:r>
        <w:rPr>
          <w:rFonts w:hint="eastAsia" w:ascii="仿宋_GB2312" w:eastAsia="仿宋_GB2312" w:cs="仿宋_GB2312"/>
          <w:sz w:val="30"/>
          <w:szCs w:val="30"/>
          <w:lang w:val="zh-CN"/>
        </w:rPr>
        <w:t>（五）招标方不对未中标理由进行解释。</w:t>
      </w:r>
    </w:p>
    <w:p>
      <w:pPr>
        <w:spacing w:line="420" w:lineRule="exact"/>
        <w:ind w:firstLine="564"/>
        <w:jc w:val="left"/>
        <w:rPr>
          <w:rFonts w:ascii="仿宋_GB2312" w:eastAsia="仿宋_GB2312" w:cs="仿宋_GB2312"/>
          <w:sz w:val="30"/>
          <w:szCs w:val="30"/>
          <w:lang w:val="zh-CN"/>
        </w:rPr>
      </w:pPr>
      <w:r>
        <w:rPr>
          <w:rFonts w:hint="eastAsia" w:ascii="仿宋_GB2312" w:eastAsia="仿宋_GB2312" w:cs="仿宋_GB2312"/>
          <w:sz w:val="30"/>
          <w:szCs w:val="30"/>
          <w:lang w:val="zh-CN"/>
        </w:rPr>
        <w:t>（六）招标书未尽事宜同企管部联系。</w:t>
      </w:r>
    </w:p>
    <w:p>
      <w:pPr>
        <w:spacing w:line="420" w:lineRule="exact"/>
        <w:ind w:firstLine="564"/>
        <w:jc w:val="left"/>
        <w:rPr>
          <w:rFonts w:hint="eastAsia" w:ascii="仿宋_GB2312" w:eastAsia="仿宋_GB2312" w:cs="仿宋_GB2312"/>
          <w:sz w:val="30"/>
          <w:szCs w:val="30"/>
          <w:lang w:val="en-US" w:eastAsia="zh-CN"/>
        </w:rPr>
      </w:pPr>
      <w:r>
        <w:rPr>
          <w:rFonts w:hint="eastAsia" w:ascii="仿宋_GB2312" w:eastAsia="仿宋_GB2312" w:cs="仿宋_GB2312"/>
          <w:sz w:val="30"/>
          <w:szCs w:val="30"/>
          <w:lang w:val="zh-CN"/>
        </w:rPr>
        <w:t>六、招标联系人及联系方式：联系人：</w:t>
      </w:r>
      <w:r>
        <w:rPr>
          <w:rFonts w:hint="eastAsia" w:ascii="仿宋_GB2312" w:eastAsia="仿宋_GB2312" w:cs="仿宋_GB2312"/>
          <w:sz w:val="30"/>
          <w:szCs w:val="30"/>
          <w:lang w:val="en-US" w:eastAsia="zh-CN"/>
        </w:rPr>
        <w:t>单朋译</w:t>
      </w:r>
    </w:p>
    <w:p>
      <w:pPr>
        <w:spacing w:line="420" w:lineRule="exact"/>
        <w:ind w:firstLine="1014" w:firstLineChars="338"/>
        <w:jc w:val="left"/>
        <w:rPr>
          <w:rFonts w:hint="eastAsia" w:ascii="仿宋_GB2312" w:eastAsia="仿宋_GB2312" w:cs="仿宋_GB2312"/>
          <w:sz w:val="30"/>
          <w:szCs w:val="30"/>
          <w:lang w:val="en-US" w:eastAsia="zh-CN"/>
        </w:rPr>
      </w:pPr>
      <w:r>
        <w:rPr>
          <w:rFonts w:hint="eastAsia" w:ascii="仿宋_GB2312" w:eastAsia="仿宋_GB2312" w:cs="仿宋_GB2312"/>
          <w:sz w:val="30"/>
          <w:szCs w:val="30"/>
          <w:lang w:val="zh-CN"/>
        </w:rPr>
        <w:t>公司地址：</w:t>
      </w:r>
      <w:r>
        <w:rPr>
          <w:rFonts w:hint="eastAsia" w:ascii="仿宋_GB2312" w:eastAsia="仿宋_GB2312" w:cs="仿宋_GB2312"/>
          <w:sz w:val="30"/>
          <w:szCs w:val="30"/>
          <w:lang w:val="en-US" w:eastAsia="zh-CN"/>
        </w:rPr>
        <w:t>四平市铁东区北二经街936号</w:t>
      </w:r>
    </w:p>
    <w:p>
      <w:pPr>
        <w:spacing w:line="420" w:lineRule="exact"/>
        <w:ind w:firstLine="1014" w:firstLineChars="338"/>
        <w:jc w:val="left"/>
        <w:rPr>
          <w:rFonts w:ascii="仿宋_GB2312" w:eastAsia="仿宋_GB2312" w:cs="仿宋_GB2312"/>
          <w:sz w:val="30"/>
          <w:szCs w:val="30"/>
          <w:lang w:val="en-US" w:eastAsia="zh-CN"/>
        </w:rPr>
      </w:pPr>
      <w:r>
        <w:rPr>
          <w:rFonts w:hint="eastAsia" w:ascii="仿宋_GB2312" w:eastAsia="仿宋_GB2312" w:cs="仿宋_GB2312"/>
          <w:sz w:val="30"/>
          <w:szCs w:val="30"/>
          <w:lang w:val="zh-CN"/>
        </w:rPr>
        <w:t>电话：</w:t>
      </w:r>
      <w:r>
        <w:rPr>
          <w:rFonts w:ascii="仿宋_GB2312" w:eastAsia="仿宋_GB2312" w:cs="仿宋_GB2312"/>
          <w:sz w:val="30"/>
          <w:szCs w:val="30"/>
          <w:lang w:val="zh-CN"/>
        </w:rPr>
        <w:t>04</w:t>
      </w:r>
      <w:r>
        <w:rPr>
          <w:rFonts w:hint="eastAsia" w:ascii="仿宋_GB2312" w:eastAsia="仿宋_GB2312" w:cs="仿宋_GB2312"/>
          <w:sz w:val="30"/>
          <w:szCs w:val="30"/>
          <w:lang w:val="en-US" w:eastAsia="zh-CN"/>
        </w:rPr>
        <w:t>34</w:t>
      </w:r>
      <w:r>
        <w:rPr>
          <w:rFonts w:ascii="仿宋_GB2312" w:eastAsia="仿宋_GB2312" w:cs="仿宋_GB2312"/>
          <w:sz w:val="30"/>
          <w:szCs w:val="30"/>
          <w:lang w:val="zh-CN"/>
        </w:rPr>
        <w:t>-5</w:t>
      </w:r>
      <w:r>
        <w:rPr>
          <w:rFonts w:hint="eastAsia" w:ascii="仿宋_GB2312" w:eastAsia="仿宋_GB2312" w:cs="仿宋_GB2312"/>
          <w:sz w:val="30"/>
          <w:szCs w:val="30"/>
          <w:lang w:val="en-US" w:eastAsia="zh-CN"/>
        </w:rPr>
        <w:t>109092</w:t>
      </w:r>
    </w:p>
    <w:p>
      <w:pPr>
        <w:spacing w:line="420" w:lineRule="exact"/>
        <w:ind w:firstLine="630"/>
        <w:rPr>
          <w:rFonts w:ascii="仿宋_GB2312" w:eastAsia="仿宋_GB2312" w:cs="仿宋_GB2312"/>
          <w:sz w:val="30"/>
          <w:szCs w:val="30"/>
          <w:lang w:val="zh-CN"/>
        </w:rPr>
      </w:pPr>
      <w:r>
        <w:rPr>
          <w:rFonts w:hint="eastAsia" w:ascii="仿宋_GB2312" w:eastAsia="仿宋_GB2312" w:cs="仿宋_GB2312"/>
          <w:sz w:val="30"/>
          <w:szCs w:val="30"/>
          <w:lang w:val="zh-CN"/>
        </w:rPr>
        <w:t>七、收款单位：</w:t>
      </w:r>
    </w:p>
    <w:p>
      <w:pPr>
        <w:spacing w:line="460" w:lineRule="exact"/>
        <w:ind w:firstLine="750" w:firstLineChars="250"/>
        <w:rPr>
          <w:rFonts w:hint="eastAsia" w:ascii="新宋体" w:eastAsia="新宋体" w:cs="新宋体"/>
          <w:b/>
          <w:bCs/>
          <w:color w:val="000000"/>
          <w:sz w:val="30"/>
          <w:szCs w:val="30"/>
          <w:lang w:val="en-US" w:eastAsia="zh-CN"/>
        </w:rPr>
      </w:pPr>
      <w:r>
        <w:rPr>
          <w:rFonts w:ascii="仿宋_GB2312" w:eastAsia="仿宋_GB2312" w:cs="仿宋_GB2312"/>
          <w:sz w:val="30"/>
          <w:szCs w:val="30"/>
          <w:lang w:val="zh-CN"/>
        </w:rPr>
        <w:t>1</w:t>
      </w:r>
      <w:r>
        <w:rPr>
          <w:rFonts w:hint="eastAsia" w:ascii="新宋体" w:eastAsia="新宋体" w:cs="新宋体"/>
          <w:b/>
          <w:bCs/>
          <w:color w:val="000000"/>
          <w:sz w:val="30"/>
          <w:szCs w:val="30"/>
          <w:lang w:val="zh-CN"/>
        </w:rPr>
        <w:t>投标保证金：</w:t>
      </w:r>
      <w:r>
        <w:rPr>
          <w:rFonts w:ascii="新宋体" w:eastAsia="新宋体" w:cs="新宋体"/>
          <w:b/>
          <w:bCs/>
          <w:color w:val="000000"/>
          <w:sz w:val="30"/>
          <w:szCs w:val="30"/>
          <w:lang w:val="zh-CN"/>
        </w:rPr>
        <w:t xml:space="preserve"> 5000</w:t>
      </w:r>
      <w:r>
        <w:rPr>
          <w:rFonts w:hint="eastAsia" w:ascii="新宋体" w:eastAsia="新宋体" w:cs="新宋体"/>
          <w:b/>
          <w:bCs/>
          <w:color w:val="000000"/>
          <w:sz w:val="30"/>
          <w:szCs w:val="30"/>
          <w:lang w:val="en-US" w:eastAsia="zh-CN"/>
        </w:rPr>
        <w:t>元（大写：</w:t>
      </w:r>
      <w:r>
        <w:rPr>
          <w:rFonts w:ascii="新宋体" w:eastAsia="新宋体" w:cs="新宋体"/>
          <w:b/>
          <w:bCs/>
          <w:color w:val="000000"/>
          <w:sz w:val="30"/>
          <w:szCs w:val="30"/>
          <w:lang w:val="en-US" w:eastAsia="zh-CN"/>
        </w:rPr>
        <w:t>伍仟</w:t>
      </w:r>
      <w:r>
        <w:rPr>
          <w:rFonts w:hint="eastAsia" w:ascii="新宋体" w:eastAsia="新宋体" w:cs="新宋体"/>
          <w:b/>
          <w:bCs/>
          <w:color w:val="000000"/>
          <w:sz w:val="30"/>
          <w:szCs w:val="30"/>
          <w:lang w:val="en-US" w:eastAsia="zh-CN"/>
        </w:rPr>
        <w:t>元整）</w:t>
      </w:r>
    </w:p>
    <w:p>
      <w:pPr>
        <w:spacing w:line="460" w:lineRule="exact"/>
        <w:ind w:firstLine="3012" w:firstLineChars="1000"/>
        <w:rPr>
          <w:rFonts w:hint="eastAsia" w:ascii="新宋体" w:eastAsia="新宋体" w:cs="新宋体"/>
          <w:b/>
          <w:bCs/>
          <w:color w:val="000000"/>
          <w:sz w:val="30"/>
          <w:szCs w:val="30"/>
          <w:lang w:val="zh-CN"/>
        </w:rPr>
      </w:pPr>
      <w:r>
        <w:rPr>
          <w:rFonts w:hint="eastAsia" w:ascii="新宋体" w:eastAsia="新宋体" w:cs="新宋体"/>
          <w:b/>
          <w:bCs/>
          <w:color w:val="000000"/>
          <w:sz w:val="30"/>
          <w:szCs w:val="30"/>
        </w:rPr>
        <w:t>四平金隅水泥</w:t>
      </w:r>
      <w:r>
        <w:rPr>
          <w:rFonts w:hint="eastAsia" w:ascii="新宋体" w:eastAsia="新宋体" w:cs="新宋体"/>
          <w:b/>
          <w:bCs/>
          <w:color w:val="000000"/>
          <w:sz w:val="30"/>
          <w:szCs w:val="30"/>
          <w:lang w:val="zh-CN"/>
        </w:rPr>
        <w:t>有限公司</w:t>
      </w:r>
    </w:p>
    <w:p>
      <w:pPr>
        <w:tabs>
          <w:tab w:val="left" w:pos="7307"/>
        </w:tabs>
        <w:autoSpaceDE w:val="0"/>
        <w:autoSpaceDN w:val="0"/>
        <w:adjustRightInd w:val="0"/>
        <w:snapToGrid w:val="0"/>
        <w:spacing w:line="360" w:lineRule="auto"/>
        <w:ind w:firstLine="3012" w:firstLineChars="1000"/>
        <w:jc w:val="left"/>
        <w:rPr>
          <w:rFonts w:hint="eastAsia" w:ascii="新宋体" w:eastAsia="新宋体" w:cs="新宋体"/>
          <w:b/>
          <w:bCs/>
          <w:kern w:val="0"/>
          <w:sz w:val="30"/>
          <w:szCs w:val="30"/>
          <w:lang w:val="en-US" w:eastAsia="zh-CN"/>
        </w:rPr>
      </w:pPr>
      <w:r>
        <w:rPr>
          <w:rFonts w:hint="eastAsia" w:ascii="新宋体" w:eastAsia="新宋体" w:cs="新宋体"/>
          <w:b/>
          <w:bCs/>
          <w:sz w:val="30"/>
          <w:szCs w:val="30"/>
          <w:lang w:val="zh-CN"/>
        </w:rPr>
        <w:t>开户银行：</w:t>
      </w:r>
      <w:r>
        <w:rPr>
          <w:rFonts w:hint="eastAsia" w:ascii="新宋体" w:eastAsia="新宋体" w:cs="新宋体"/>
          <w:b/>
          <w:bCs/>
          <w:kern w:val="0"/>
          <w:sz w:val="30"/>
          <w:szCs w:val="30"/>
          <w:lang w:val="en-US" w:eastAsia="zh-CN"/>
        </w:rPr>
        <w:t xml:space="preserve">建行四平铁东支行  </w:t>
      </w:r>
    </w:p>
    <w:p>
      <w:pPr>
        <w:tabs>
          <w:tab w:val="left" w:pos="7307"/>
        </w:tabs>
        <w:autoSpaceDE w:val="0"/>
        <w:autoSpaceDN w:val="0"/>
        <w:adjustRightInd w:val="0"/>
        <w:snapToGrid w:val="0"/>
        <w:spacing w:line="360" w:lineRule="auto"/>
        <w:ind w:firstLine="3012" w:firstLineChars="1000"/>
        <w:jc w:val="left"/>
        <w:rPr>
          <w:rFonts w:hint="eastAsia" w:ascii="新宋体" w:eastAsia="新宋体" w:cs="新宋体"/>
          <w:b/>
          <w:bCs/>
          <w:color w:val="000000"/>
          <w:sz w:val="30"/>
          <w:szCs w:val="30"/>
          <w:lang w:val="en-US"/>
        </w:rPr>
      </w:pPr>
      <w:r>
        <w:rPr>
          <w:rFonts w:hint="eastAsia" w:ascii="新宋体" w:eastAsia="新宋体" w:cs="新宋体"/>
          <w:b/>
          <w:bCs/>
          <w:sz w:val="30"/>
          <w:szCs w:val="30"/>
          <w:lang w:val="zh-CN"/>
        </w:rPr>
        <w:t>账    号：</w:t>
      </w:r>
      <w:r>
        <w:rPr>
          <w:rFonts w:hint="eastAsia" w:ascii="新宋体" w:eastAsia="新宋体" w:cs="新宋体"/>
          <w:b/>
          <w:bCs/>
          <w:kern w:val="0"/>
          <w:sz w:val="30"/>
          <w:szCs w:val="30"/>
          <w:lang w:val="en-US" w:eastAsia="zh-CN"/>
        </w:rPr>
        <w:t>22001626138055004652</w:t>
      </w:r>
    </w:p>
    <w:p>
      <w:pPr>
        <w:spacing w:line="420" w:lineRule="exact"/>
        <w:ind w:firstLine="6000" w:firstLineChars="2000"/>
        <w:rPr>
          <w:rFonts w:ascii="仿宋_GB2312" w:eastAsia="仿宋_GB2312"/>
          <w:sz w:val="30"/>
          <w:szCs w:val="30"/>
        </w:rPr>
      </w:pPr>
    </w:p>
    <w:p>
      <w:pPr>
        <w:spacing w:line="460" w:lineRule="exact"/>
        <w:ind w:firstLine="2730" w:firstLineChars="910"/>
        <w:jc w:val="right"/>
        <w:rPr>
          <w:rFonts w:ascii="仿宋_GB2312" w:eastAsia="仿宋_GB2312" w:cs="仿宋_GB2312"/>
          <w:color w:val="000000"/>
          <w:sz w:val="30"/>
          <w:szCs w:val="30"/>
          <w:lang w:val="zh-CN"/>
        </w:rPr>
      </w:pPr>
      <w:r>
        <w:rPr>
          <w:rFonts w:hint="eastAsia" w:ascii="仿宋_GB2312" w:eastAsia="仿宋_GB2312" w:cs="仿宋_GB2312"/>
          <w:color w:val="000000"/>
          <w:sz w:val="30"/>
          <w:szCs w:val="30"/>
          <w:lang w:val="en-US" w:eastAsia="zh-CN"/>
        </w:rPr>
        <w:t>四平金隅水泥</w:t>
      </w:r>
      <w:r>
        <w:rPr>
          <w:rFonts w:ascii="仿宋_GB2312" w:eastAsia="仿宋_GB2312" w:cs="仿宋_GB2312"/>
          <w:color w:val="000000"/>
          <w:sz w:val="30"/>
          <w:szCs w:val="30"/>
          <w:lang w:val="zh-CN"/>
        </w:rPr>
        <w:t>有限</w:t>
      </w:r>
      <w:r>
        <w:rPr>
          <w:rFonts w:hint="eastAsia" w:ascii="仿宋_GB2312" w:eastAsia="仿宋_GB2312" w:cs="仿宋_GB2312"/>
          <w:color w:val="000000"/>
          <w:sz w:val="30"/>
          <w:szCs w:val="30"/>
          <w:lang w:val="zh-CN"/>
        </w:rPr>
        <w:t>公司</w:t>
      </w:r>
    </w:p>
    <w:p>
      <w:pPr>
        <w:autoSpaceDE w:val="0"/>
        <w:autoSpaceDN w:val="0"/>
        <w:adjustRightInd w:val="0"/>
        <w:spacing w:line="420" w:lineRule="exact"/>
        <w:jc w:val="right"/>
        <w:rPr>
          <w:rFonts w:ascii="仿宋_GB2312" w:eastAsia="仿宋_GB2312"/>
          <w:sz w:val="30"/>
          <w:szCs w:val="30"/>
        </w:rPr>
        <w:sectPr>
          <w:headerReference r:id="rId3" w:type="default"/>
          <w:footerReference r:id="rId4" w:type="default"/>
          <w:type w:val="nextColumn"/>
          <w:pgSz w:w="12240" w:h="15840"/>
          <w:pgMar w:top="851" w:right="851" w:bottom="851" w:left="851" w:header="720" w:footer="720" w:gutter="0"/>
          <w:cols w:space="720" w:num="1"/>
          <w:docGrid w:linePitch="312" w:charSpace="0"/>
        </w:sectPr>
      </w:pPr>
      <w:r>
        <w:rPr>
          <w:rFonts w:ascii="仿宋_GB2312" w:eastAsia="仿宋_GB2312"/>
          <w:sz w:val="30"/>
          <w:szCs w:val="30"/>
        </w:rPr>
        <w:t>20</w:t>
      </w:r>
      <w:r>
        <w:rPr>
          <w:rFonts w:hint="eastAsia" w:ascii="仿宋_GB2312" w:eastAsia="仿宋_GB2312"/>
          <w:sz w:val="30"/>
          <w:szCs w:val="30"/>
          <w:lang w:val="en-US" w:eastAsia="zh-CN"/>
        </w:rPr>
        <w:t>22</w:t>
      </w:r>
      <w:r>
        <w:rPr>
          <w:rFonts w:hint="eastAsia" w:ascii="仿宋_GB2312" w:eastAsia="仿宋_GB2312"/>
          <w:sz w:val="30"/>
          <w:szCs w:val="30"/>
        </w:rPr>
        <w:t>年</w:t>
      </w:r>
      <w:r>
        <w:rPr>
          <w:rFonts w:ascii="仿宋_GB2312" w:eastAsia="仿宋_GB2312"/>
          <w:sz w:val="30"/>
          <w:szCs w:val="30"/>
          <w:lang w:val="en-US" w:eastAsia="zh-CN"/>
        </w:rPr>
        <w:t>7</w:t>
      </w:r>
      <w:r>
        <w:rPr>
          <w:rFonts w:hint="eastAsia" w:ascii="仿宋_GB2312" w:eastAsia="仿宋_GB2312"/>
          <w:sz w:val="30"/>
          <w:szCs w:val="30"/>
        </w:rPr>
        <w:t>月</w:t>
      </w:r>
      <w:r>
        <w:rPr>
          <w:rFonts w:hint="eastAsia" w:ascii="仿宋_GB2312" w:eastAsia="仿宋_GB2312"/>
          <w:sz w:val="30"/>
          <w:szCs w:val="30"/>
          <w:lang w:val="en-US" w:eastAsia="zh-CN"/>
        </w:rPr>
        <w:t>29</w:t>
      </w:r>
      <w:r>
        <w:rPr>
          <w:rFonts w:hint="eastAsia" w:ascii="仿宋_GB2312" w:eastAsia="仿宋_GB2312"/>
          <w:sz w:val="30"/>
          <w:szCs w:val="30"/>
        </w:rPr>
        <w:t>日</w:t>
      </w:r>
    </w:p>
    <w:p>
      <w:pPr>
        <w:autoSpaceDE w:val="0"/>
        <w:autoSpaceDN w:val="0"/>
        <w:adjustRightInd w:val="0"/>
        <w:spacing w:line="500" w:lineRule="exact"/>
        <w:rPr>
          <w:rFonts w:ascii="仿宋_GB2312" w:eastAsia="仿宋_GB2312"/>
          <w:sz w:val="30"/>
          <w:szCs w:val="30"/>
          <w:lang w:val="zh-CN"/>
        </w:rPr>
      </w:pPr>
      <w:r>
        <w:rPr>
          <w:rFonts w:hint="eastAsia" w:ascii="仿宋_GB2312" w:eastAsia="仿宋_GB2312" w:cs="仿宋_GB2312"/>
          <w:b/>
          <w:bCs/>
          <w:sz w:val="30"/>
          <w:szCs w:val="30"/>
        </w:rPr>
        <w:t>附件一、投标文件样本：</w:t>
      </w:r>
    </w:p>
    <w:p>
      <w:pPr>
        <w:spacing w:line="460" w:lineRule="exact"/>
        <w:ind w:firstLine="720" w:firstLineChars="300"/>
        <w:rPr>
          <w:rFonts w:ascii="仿宋_GB2312" w:eastAsia="仿宋_GB2312"/>
          <w:sz w:val="24"/>
          <w:szCs w:val="24"/>
        </w:rPr>
      </w:pPr>
      <w:r>
        <w:rPr>
          <w:rFonts w:hint="eastAsia" w:ascii="仿宋_GB2312" w:eastAsia="仿宋_GB2312" w:cs="仿宋_GB2312"/>
          <w:sz w:val="24"/>
          <w:szCs w:val="24"/>
        </w:rPr>
        <w:t>文件一</w:t>
      </w:r>
    </w:p>
    <w:p>
      <w:pPr>
        <w:spacing w:line="460" w:lineRule="exact"/>
        <w:ind w:firstLine="720" w:firstLineChars="300"/>
        <w:rPr>
          <w:rFonts w:ascii="仿宋_GB2312" w:eastAsia="仿宋_GB2312" w:cs="仿宋_GB2312"/>
          <w:sz w:val="24"/>
          <w:szCs w:val="24"/>
        </w:rPr>
      </w:pPr>
      <w:r>
        <w:rPr>
          <w:rFonts w:ascii="仿宋_GB2312" w:eastAsia="仿宋_GB2312" w:cs="仿宋_GB2312"/>
          <w:sz w:val="24"/>
          <w:szCs w:val="24"/>
        </w:rPr>
        <w:t>(</w:t>
      </w:r>
      <w:r>
        <w:rPr>
          <w:rFonts w:hint="eastAsia" w:ascii="仿宋_GB2312" w:eastAsia="仿宋_GB2312" w:cs="仿宋_GB2312"/>
          <w:sz w:val="24"/>
          <w:szCs w:val="24"/>
        </w:rPr>
        <w:t>封面</w:t>
      </w:r>
      <w:r>
        <w:rPr>
          <w:rFonts w:ascii="仿宋_GB2312" w:eastAsia="仿宋_GB2312" w:cs="仿宋_GB2312"/>
          <w:sz w:val="24"/>
          <w:szCs w:val="24"/>
        </w:rPr>
        <w:t>)</w:t>
      </w:r>
    </w:p>
    <w:p>
      <w:pPr>
        <w:keepNext/>
        <w:keepLines/>
        <w:widowControl w:val="0"/>
        <w:spacing w:before="340" w:after="330" w:line="576" w:lineRule="auto"/>
        <w:jc w:val="center"/>
        <w:outlineLvl w:val="0"/>
        <w:rPr>
          <w:rFonts w:ascii="仿宋_GB2312" w:eastAsia="仿宋_GB2312"/>
          <w:b/>
          <w:bCs/>
          <w:kern w:val="44"/>
          <w:sz w:val="72"/>
          <w:szCs w:val="72"/>
        </w:rPr>
      </w:pPr>
      <w:r>
        <w:rPr>
          <w:rFonts w:hint="eastAsia" w:ascii="仿宋_GB2312" w:eastAsia="仿宋_GB2312" w:cs="仿宋_GB2312"/>
          <w:b/>
          <w:bCs/>
          <w:sz w:val="72"/>
          <w:szCs w:val="72"/>
        </w:rPr>
        <w:t>投标</w:t>
      </w:r>
      <w:r>
        <w:rPr>
          <w:rFonts w:hint="eastAsia" w:ascii="仿宋_GB2312" w:eastAsia="仿宋_GB2312" w:cs="仿宋_GB2312"/>
          <w:b/>
          <w:bCs/>
          <w:kern w:val="44"/>
          <w:sz w:val="72"/>
          <w:szCs w:val="72"/>
        </w:rPr>
        <w:t>文件</w:t>
      </w:r>
    </w:p>
    <w:p>
      <w:pPr>
        <w:rPr>
          <w:rFonts w:ascii="仿宋_GB2312" w:eastAsia="仿宋_GB2312"/>
        </w:rPr>
      </w:pPr>
    </w:p>
    <w:p>
      <w:pPr>
        <w:rPr>
          <w:rFonts w:ascii="仿宋_GB2312" w:eastAsia="仿宋_GB2312"/>
        </w:rPr>
      </w:pPr>
    </w:p>
    <w:p>
      <w:pPr>
        <w:rPr>
          <w:rFonts w:ascii="仿宋_GB2312" w:eastAsia="仿宋_GB2312"/>
        </w:rPr>
      </w:pPr>
    </w:p>
    <w:p>
      <w:pPr>
        <w:spacing w:line="500" w:lineRule="exact"/>
        <w:ind w:firstLine="1435" w:firstLineChars="397"/>
        <w:jc w:val="left"/>
        <w:rPr>
          <w:rFonts w:ascii="仿宋_GB2312" w:eastAsia="仿宋_GB2312"/>
          <w:b/>
          <w:bCs/>
          <w:sz w:val="36"/>
          <w:szCs w:val="36"/>
        </w:rPr>
      </w:pPr>
      <w:r>
        <w:rPr>
          <w:rFonts w:hint="eastAsia" w:ascii="仿宋_GB2312" w:eastAsia="仿宋_GB2312" w:cs="仿宋_GB2312"/>
          <w:b/>
          <w:bCs/>
          <w:sz w:val="36"/>
          <w:szCs w:val="36"/>
        </w:rPr>
        <w:t>投标项目名称：</w:t>
      </w:r>
    </w:p>
    <w:p>
      <w:pPr>
        <w:spacing w:line="500" w:lineRule="exact"/>
        <w:ind w:firstLine="1270" w:firstLineChars="397"/>
        <w:jc w:val="left"/>
        <w:rPr>
          <w:rFonts w:ascii="仿宋_GB2312" w:eastAsia="仿宋_GB2312"/>
          <w:sz w:val="32"/>
          <w:szCs w:val="32"/>
        </w:rPr>
      </w:pPr>
    </w:p>
    <w:p>
      <w:pPr>
        <w:spacing w:line="500" w:lineRule="exact"/>
        <w:ind w:firstLine="1270" w:firstLineChars="397"/>
        <w:jc w:val="left"/>
        <w:rPr>
          <w:rFonts w:ascii="仿宋_GB2312" w:eastAsia="仿宋_GB2312"/>
          <w:sz w:val="32"/>
          <w:szCs w:val="32"/>
        </w:rPr>
      </w:pPr>
    </w:p>
    <w:p>
      <w:pPr>
        <w:spacing w:line="500" w:lineRule="exact"/>
        <w:ind w:firstLine="1435" w:firstLineChars="397"/>
        <w:jc w:val="left"/>
        <w:rPr>
          <w:rFonts w:ascii="仿宋_GB2312" w:eastAsia="仿宋_GB2312" w:cs="仿宋_GB2312"/>
          <w:sz w:val="32"/>
          <w:szCs w:val="32"/>
        </w:rPr>
      </w:pPr>
      <w:r>
        <w:rPr>
          <w:rFonts w:hint="eastAsia" w:ascii="仿宋_GB2312" w:eastAsia="仿宋_GB2312" w:cs="仿宋_GB2312"/>
          <w:b/>
          <w:bCs/>
          <w:sz w:val="36"/>
          <w:szCs w:val="36"/>
        </w:rPr>
        <w:t>投标方名称：</w:t>
      </w:r>
    </w:p>
    <w:p>
      <w:pPr>
        <w:spacing w:line="500" w:lineRule="exact"/>
        <w:ind w:firstLine="1429" w:firstLineChars="397"/>
        <w:jc w:val="left"/>
        <w:rPr>
          <w:rFonts w:ascii="仿宋_GB2312" w:eastAsia="仿宋_GB2312"/>
          <w:sz w:val="36"/>
          <w:szCs w:val="36"/>
        </w:rPr>
      </w:pPr>
      <w:r>
        <w:rPr>
          <w:rFonts w:hint="eastAsia" w:ascii="仿宋_GB2312" w:eastAsia="仿宋_GB2312" w:cs="仿宋_GB2312"/>
          <w:sz w:val="36"/>
          <w:szCs w:val="36"/>
        </w:rPr>
        <w:t>（公章）</w:t>
      </w:r>
    </w:p>
    <w:p>
      <w:pPr>
        <w:spacing w:line="500" w:lineRule="exact"/>
        <w:ind w:firstLine="1270" w:firstLineChars="397"/>
        <w:jc w:val="left"/>
        <w:rPr>
          <w:rFonts w:ascii="仿宋_GB2312" w:eastAsia="仿宋_GB2312"/>
          <w:sz w:val="32"/>
          <w:szCs w:val="32"/>
        </w:rPr>
      </w:pPr>
    </w:p>
    <w:p>
      <w:pPr>
        <w:spacing w:line="500" w:lineRule="exact"/>
        <w:ind w:firstLine="1435" w:firstLineChars="397"/>
        <w:jc w:val="left"/>
        <w:rPr>
          <w:rFonts w:ascii="仿宋_GB2312" w:eastAsia="仿宋_GB2312" w:cs="仿宋_GB2312"/>
          <w:sz w:val="32"/>
          <w:szCs w:val="32"/>
        </w:rPr>
      </w:pPr>
      <w:r>
        <w:rPr>
          <w:rFonts w:hint="eastAsia" w:ascii="仿宋_GB2312" w:eastAsia="仿宋_GB2312" w:cs="仿宋_GB2312"/>
          <w:b/>
          <w:bCs/>
          <w:sz w:val="36"/>
          <w:szCs w:val="36"/>
        </w:rPr>
        <w:t>法定代表人（负责人）：</w:t>
      </w:r>
    </w:p>
    <w:p>
      <w:pPr>
        <w:spacing w:line="500" w:lineRule="exact"/>
        <w:ind w:firstLine="1080" w:firstLineChars="300"/>
        <w:jc w:val="left"/>
        <w:rPr>
          <w:rFonts w:ascii="仿宋_GB2312" w:eastAsia="仿宋_GB2312"/>
          <w:sz w:val="36"/>
          <w:szCs w:val="36"/>
        </w:rPr>
      </w:pPr>
      <w:r>
        <w:rPr>
          <w:rFonts w:hint="eastAsia" w:ascii="仿宋_GB2312" w:eastAsia="仿宋_GB2312" w:cs="仿宋_GB2312"/>
          <w:sz w:val="36"/>
          <w:szCs w:val="36"/>
        </w:rPr>
        <w:t>（签字、印章）</w:t>
      </w:r>
    </w:p>
    <w:p>
      <w:pPr>
        <w:spacing w:line="500" w:lineRule="exact"/>
        <w:ind w:firstLine="1270" w:firstLineChars="397"/>
        <w:jc w:val="left"/>
        <w:rPr>
          <w:rFonts w:ascii="仿宋_GB2312" w:eastAsia="仿宋_GB2312"/>
          <w:sz w:val="32"/>
          <w:szCs w:val="32"/>
        </w:rPr>
      </w:pPr>
    </w:p>
    <w:p>
      <w:pPr>
        <w:spacing w:line="500" w:lineRule="exact"/>
        <w:ind w:firstLine="1435" w:firstLineChars="397"/>
        <w:jc w:val="left"/>
        <w:rPr>
          <w:rFonts w:ascii="仿宋_GB2312" w:eastAsia="仿宋_GB2312"/>
          <w:b/>
          <w:bCs/>
          <w:sz w:val="32"/>
          <w:szCs w:val="32"/>
        </w:rPr>
      </w:pPr>
      <w:r>
        <w:rPr>
          <w:rFonts w:hint="eastAsia" w:ascii="仿宋_GB2312" w:eastAsia="仿宋_GB2312" w:cs="仿宋_GB2312"/>
          <w:b/>
          <w:bCs/>
          <w:sz w:val="36"/>
          <w:szCs w:val="36"/>
        </w:rPr>
        <w:t>企业地址</w:t>
      </w:r>
      <w:r>
        <w:rPr>
          <w:rFonts w:hint="eastAsia" w:ascii="仿宋_GB2312" w:eastAsia="仿宋_GB2312" w:cs="仿宋_GB2312"/>
          <w:b/>
          <w:bCs/>
          <w:sz w:val="32"/>
          <w:szCs w:val="32"/>
        </w:rPr>
        <w:t>：</w:t>
      </w:r>
    </w:p>
    <w:p>
      <w:pPr>
        <w:spacing w:line="500" w:lineRule="exact"/>
        <w:ind w:firstLine="1270" w:firstLineChars="397"/>
        <w:jc w:val="left"/>
        <w:rPr>
          <w:rFonts w:ascii="仿宋_GB2312" w:eastAsia="仿宋_GB2312"/>
          <w:sz w:val="32"/>
          <w:szCs w:val="32"/>
        </w:rPr>
      </w:pPr>
    </w:p>
    <w:p>
      <w:pPr>
        <w:spacing w:line="500" w:lineRule="exact"/>
        <w:jc w:val="left"/>
        <w:rPr>
          <w:rFonts w:ascii="仿宋_GB2312" w:eastAsia="仿宋_GB2312"/>
          <w:sz w:val="32"/>
          <w:szCs w:val="32"/>
        </w:rPr>
      </w:pPr>
    </w:p>
    <w:p>
      <w:pPr>
        <w:spacing w:line="500" w:lineRule="exact"/>
        <w:ind w:firstLine="1435" w:firstLineChars="397"/>
        <w:jc w:val="left"/>
        <w:rPr>
          <w:rFonts w:ascii="仿宋_GB2312" w:eastAsia="仿宋_GB2312" w:cs="仿宋_GB2312"/>
          <w:sz w:val="32"/>
          <w:szCs w:val="32"/>
        </w:rPr>
      </w:pPr>
      <w:r>
        <w:rPr>
          <w:rFonts w:hint="eastAsia" w:ascii="仿宋_GB2312" w:eastAsia="仿宋_GB2312" w:cs="仿宋_GB2312"/>
          <w:b/>
          <w:bCs/>
          <w:sz w:val="36"/>
          <w:szCs w:val="36"/>
        </w:rPr>
        <w:t>电话：</w:t>
      </w:r>
    </w:p>
    <w:p>
      <w:pPr>
        <w:spacing w:line="500" w:lineRule="exact"/>
        <w:ind w:firstLine="3229" w:firstLineChars="897"/>
        <w:jc w:val="left"/>
        <w:rPr>
          <w:rFonts w:ascii="仿宋_GB2312" w:eastAsia="仿宋_GB2312"/>
          <w:sz w:val="36"/>
          <w:szCs w:val="36"/>
        </w:rPr>
      </w:pPr>
      <w:r>
        <w:rPr>
          <w:rFonts w:hint="eastAsia" w:ascii="仿宋_GB2312" w:eastAsia="仿宋_GB2312" w:cs="仿宋_GB2312"/>
          <w:sz w:val="36"/>
          <w:szCs w:val="36"/>
        </w:rPr>
        <w:t>编制日期：年月日</w:t>
      </w:r>
    </w:p>
    <w:p>
      <w:pPr>
        <w:spacing w:before="340" w:after="330" w:line="576" w:lineRule="auto"/>
        <w:outlineLvl w:val="0"/>
        <w:rPr>
          <w:rFonts w:ascii="仿宋_GB2312" w:eastAsia="仿宋_GB2312" w:cs="仿宋_GB2312"/>
          <w:sz w:val="28"/>
          <w:szCs w:val="28"/>
        </w:rPr>
      </w:pPr>
    </w:p>
    <w:p>
      <w:pPr>
        <w:spacing w:before="340" w:after="330" w:line="576" w:lineRule="auto"/>
        <w:outlineLvl w:val="0"/>
        <w:rPr>
          <w:rFonts w:ascii="仿宋_GB2312" w:eastAsia="仿宋_GB2312"/>
          <w:b/>
          <w:bCs/>
          <w:kern w:val="44"/>
          <w:sz w:val="50"/>
          <w:szCs w:val="50"/>
        </w:rPr>
      </w:pPr>
      <w:r>
        <w:rPr>
          <w:rFonts w:hint="eastAsia" w:ascii="仿宋_GB2312" w:eastAsia="仿宋_GB2312" w:cs="仿宋_GB2312"/>
          <w:sz w:val="28"/>
          <w:szCs w:val="28"/>
        </w:rPr>
        <w:t>文件二</w:t>
      </w:r>
    </w:p>
    <w:p>
      <w:pPr>
        <w:tabs>
          <w:tab w:val="center" w:pos="5269"/>
        </w:tabs>
        <w:spacing w:before="340" w:after="330" w:line="576" w:lineRule="auto"/>
        <w:outlineLvl w:val="0"/>
        <w:rPr>
          <w:rFonts w:ascii="仿宋_GB2312" w:eastAsia="仿宋_GB2312"/>
          <w:b/>
          <w:bCs/>
          <w:kern w:val="44"/>
          <w:sz w:val="50"/>
          <w:szCs w:val="50"/>
        </w:rPr>
      </w:pPr>
      <w:r>
        <w:rPr>
          <w:rFonts w:ascii="仿宋_GB2312" w:eastAsia="仿宋_GB2312" w:cs="仿宋_GB2312"/>
          <w:b/>
          <w:bCs/>
          <w:kern w:val="44"/>
          <w:sz w:val="50"/>
          <w:szCs w:val="50"/>
        </w:rPr>
        <w:tab/>
      </w:r>
      <w:r>
        <w:rPr>
          <w:rFonts w:hint="eastAsia" w:ascii="仿宋_GB2312" w:eastAsia="仿宋_GB2312" w:cs="仿宋_GB2312"/>
          <w:b/>
          <w:bCs/>
          <w:kern w:val="44"/>
          <w:sz w:val="50"/>
          <w:szCs w:val="50"/>
        </w:rPr>
        <w:t>法定代表人（负责人）资格证明书</w:t>
      </w:r>
    </w:p>
    <w:p>
      <w:pPr>
        <w:spacing w:before="240" w:beforeLines="100" w:after="240" w:afterLines="100"/>
        <w:ind w:firstLine="320" w:firstLineChars="100"/>
        <w:rPr>
          <w:rFonts w:ascii="仿宋_GB2312" w:eastAsia="仿宋_GB2312" w:cs="仿宋_GB2312"/>
          <w:sz w:val="32"/>
          <w:szCs w:val="32"/>
        </w:rPr>
      </w:pPr>
      <w:r>
        <w:rPr>
          <w:rFonts w:hint="eastAsia" w:ascii="仿宋_GB2312" w:eastAsia="仿宋_GB2312" w:cs="仿宋_GB2312"/>
          <w:sz w:val="32"/>
          <w:szCs w:val="32"/>
        </w:rPr>
        <w:t>单位名称：地址：</w:t>
      </w:r>
    </w:p>
    <w:p>
      <w:pPr>
        <w:spacing w:before="240" w:beforeLines="100" w:after="240" w:afterLines="100"/>
        <w:ind w:firstLine="320" w:firstLineChars="100"/>
        <w:rPr>
          <w:rFonts w:ascii="仿宋_GB2312" w:eastAsia="仿宋_GB2312"/>
          <w:sz w:val="32"/>
          <w:szCs w:val="32"/>
        </w:rPr>
      </w:pPr>
      <w:r>
        <w:rPr>
          <w:rFonts w:hint="eastAsia" w:ascii="仿宋_GB2312" w:eastAsia="仿宋_GB2312" w:cs="仿宋_GB2312"/>
          <w:sz w:val="32"/>
          <w:szCs w:val="32"/>
        </w:rPr>
        <w:t>姓名：性别：</w:t>
      </w:r>
    </w:p>
    <w:p>
      <w:pPr>
        <w:spacing w:before="240" w:beforeLines="100" w:after="240" w:afterLines="100"/>
        <w:ind w:firstLine="320" w:firstLineChars="100"/>
        <w:rPr>
          <w:rFonts w:ascii="仿宋_GB2312" w:eastAsia="仿宋_GB2312"/>
          <w:sz w:val="32"/>
          <w:szCs w:val="32"/>
        </w:rPr>
      </w:pPr>
      <w:r>
        <w:rPr>
          <w:rFonts w:hint="eastAsia" w:ascii="仿宋_GB2312" w:eastAsia="仿宋_GB2312" w:cs="仿宋_GB2312"/>
          <w:sz w:val="32"/>
          <w:szCs w:val="32"/>
        </w:rPr>
        <w:t>职务：年龄：</w:t>
      </w:r>
    </w:p>
    <w:p>
      <w:pPr>
        <w:spacing w:before="120" w:beforeLines="50" w:after="120" w:afterLines="50" w:line="360" w:lineRule="auto"/>
        <w:rPr>
          <w:rFonts w:ascii="仿宋_GB2312" w:eastAsia="仿宋_GB2312"/>
          <w:sz w:val="32"/>
          <w:szCs w:val="32"/>
        </w:rPr>
      </w:pPr>
      <w:r>
        <w:rPr>
          <w:rFonts w:hint="eastAsia" w:ascii="仿宋_GB2312" w:eastAsia="仿宋_GB2312" w:cs="仿宋_GB2312"/>
          <w:sz w:val="32"/>
          <w:szCs w:val="32"/>
        </w:rPr>
        <w:t>系的法定代表人（负责人）。为承担，签署上述投标文件，进行合同谈判，签署合同和处理与之有关的一切事务。</w:t>
      </w:r>
    </w:p>
    <w:p>
      <w:pPr>
        <w:spacing w:before="120" w:beforeLines="50" w:after="120" w:afterLines="50" w:line="360" w:lineRule="auto"/>
        <w:ind w:firstLine="630"/>
        <w:rPr>
          <w:rFonts w:ascii="仿宋_GB2312" w:eastAsia="仿宋_GB2312"/>
          <w:sz w:val="32"/>
          <w:szCs w:val="32"/>
        </w:rPr>
      </w:pPr>
      <w:r>
        <w:rPr>
          <w:rFonts w:hint="eastAsia" w:ascii="仿宋_GB2312" w:eastAsia="仿宋_GB2312" w:cs="仿宋_GB2312"/>
          <w:sz w:val="32"/>
          <w:szCs w:val="32"/>
        </w:rPr>
        <w:t>特此证明。</w:t>
      </w:r>
    </w:p>
    <w:p>
      <w:pPr>
        <w:ind w:firstLine="630"/>
        <w:rPr>
          <w:rFonts w:ascii="仿宋_GB2312" w:eastAsia="仿宋_GB2312"/>
          <w:sz w:val="32"/>
          <w:szCs w:val="32"/>
        </w:rPr>
      </w:pPr>
      <w:r>
        <w:rPr>
          <w:rFonts w:hint="eastAsia" w:ascii="仿宋_GB2312" w:eastAsia="仿宋_GB2312" w:cs="仿宋_GB2312"/>
          <w:sz w:val="36"/>
          <w:szCs w:val="36"/>
        </w:rPr>
        <w:t>投标单位：（公章）</w:t>
      </w:r>
      <w:r>
        <w:rPr>
          <w:rFonts w:hint="eastAsia" w:ascii="仿宋_GB2312" w:eastAsia="仿宋_GB2312" w:cs="仿宋_GB2312"/>
          <w:sz w:val="32"/>
          <w:szCs w:val="32"/>
        </w:rPr>
        <w:t>法定代表人：（签字、印章）</w:t>
      </w:r>
    </w:p>
    <w:p>
      <w:pPr>
        <w:ind w:firstLine="630"/>
        <w:rPr>
          <w:rFonts w:ascii="仿宋_GB2312" w:eastAsia="仿宋_GB2312" w:cs="仿宋_GB2312"/>
          <w:sz w:val="32"/>
          <w:szCs w:val="32"/>
        </w:rPr>
      </w:pPr>
    </w:p>
    <w:p>
      <w:pPr>
        <w:ind w:firstLine="3840" w:firstLineChars="1200"/>
        <w:rPr>
          <w:rFonts w:ascii="仿宋_GB2312" w:eastAsia="仿宋_GB2312" w:cs="仿宋_GB2312"/>
          <w:sz w:val="32"/>
          <w:szCs w:val="32"/>
        </w:rPr>
      </w:pPr>
    </w:p>
    <w:p>
      <w:pPr>
        <w:ind w:firstLine="3840" w:firstLineChars="1200"/>
        <w:rPr>
          <w:rFonts w:ascii="仿宋_GB2312" w:eastAsia="仿宋_GB2312" w:cs="仿宋_GB2312"/>
          <w:sz w:val="32"/>
          <w:szCs w:val="32"/>
        </w:rPr>
      </w:pPr>
    </w:p>
    <w:p>
      <w:pPr>
        <w:ind w:firstLine="3840" w:firstLineChars="1200"/>
        <w:rPr>
          <w:rFonts w:ascii="仿宋_GB2312" w:eastAsia="仿宋_GB2312"/>
          <w:sz w:val="32"/>
          <w:szCs w:val="32"/>
        </w:rPr>
      </w:pPr>
      <w:r>
        <w:rPr>
          <w:rFonts w:hint="eastAsia" w:ascii="仿宋_GB2312" w:eastAsia="仿宋_GB2312" w:cs="仿宋_GB2312"/>
          <w:sz w:val="32"/>
          <w:szCs w:val="32"/>
        </w:rPr>
        <w:t>日期：年月日</w:t>
      </w:r>
    </w:p>
    <w:p>
      <w:pPr>
        <w:spacing w:before="340" w:after="330" w:line="576" w:lineRule="auto"/>
        <w:outlineLvl w:val="0"/>
        <w:rPr>
          <w:rFonts w:ascii="仿宋_GB2312" w:eastAsia="仿宋_GB2312" w:cs="仿宋_GB2312"/>
          <w:sz w:val="28"/>
          <w:szCs w:val="28"/>
        </w:rPr>
      </w:pPr>
    </w:p>
    <w:p>
      <w:pPr>
        <w:spacing w:before="340" w:after="330" w:line="576" w:lineRule="auto"/>
        <w:outlineLvl w:val="0"/>
        <w:rPr>
          <w:rFonts w:ascii="仿宋_GB2312" w:eastAsia="仿宋_GB2312" w:cs="仿宋_GB2312"/>
          <w:sz w:val="28"/>
          <w:szCs w:val="28"/>
        </w:rPr>
      </w:pPr>
    </w:p>
    <w:p>
      <w:pPr>
        <w:spacing w:before="340" w:after="330" w:line="576" w:lineRule="auto"/>
        <w:outlineLvl w:val="0"/>
        <w:rPr>
          <w:rFonts w:ascii="仿宋_GB2312" w:eastAsia="仿宋_GB2312" w:cs="仿宋_GB2312"/>
          <w:sz w:val="28"/>
          <w:szCs w:val="28"/>
        </w:rPr>
      </w:pPr>
    </w:p>
    <w:p>
      <w:pPr>
        <w:spacing w:before="340" w:after="330" w:line="576" w:lineRule="auto"/>
        <w:outlineLvl w:val="0"/>
        <w:rPr>
          <w:rFonts w:hint="eastAsia" w:ascii="仿宋_GB2312" w:eastAsia="仿宋_GB2312" w:cs="仿宋_GB2312"/>
          <w:sz w:val="28"/>
          <w:szCs w:val="28"/>
        </w:rPr>
      </w:pPr>
    </w:p>
    <w:p>
      <w:pPr>
        <w:spacing w:before="340" w:after="330" w:line="576" w:lineRule="auto"/>
        <w:outlineLvl w:val="0"/>
        <w:rPr>
          <w:rFonts w:ascii="仿宋_GB2312" w:eastAsia="仿宋_GB2312"/>
          <w:sz w:val="28"/>
          <w:szCs w:val="28"/>
        </w:rPr>
      </w:pPr>
      <w:r>
        <w:rPr>
          <w:rFonts w:hint="eastAsia" w:ascii="仿宋_GB2312" w:eastAsia="仿宋_GB2312" w:cs="仿宋_GB2312"/>
          <w:sz w:val="28"/>
          <w:szCs w:val="28"/>
        </w:rPr>
        <w:t>文件三</w:t>
      </w:r>
    </w:p>
    <w:p>
      <w:pPr>
        <w:spacing w:before="120" w:after="120"/>
        <w:jc w:val="center"/>
        <w:outlineLvl w:val="0"/>
        <w:rPr>
          <w:rFonts w:ascii="仿宋_GB2312" w:eastAsia="仿宋_GB2312"/>
          <w:b/>
          <w:bCs/>
          <w:kern w:val="44"/>
          <w:sz w:val="52"/>
          <w:szCs w:val="52"/>
        </w:rPr>
      </w:pPr>
      <w:r>
        <w:rPr>
          <w:rFonts w:hint="eastAsia" w:ascii="仿宋_GB2312" w:eastAsia="仿宋_GB2312" w:cs="仿宋_GB2312"/>
          <w:b/>
          <w:bCs/>
          <w:kern w:val="44"/>
          <w:sz w:val="52"/>
          <w:szCs w:val="52"/>
        </w:rPr>
        <w:t>授权委托书</w:t>
      </w:r>
    </w:p>
    <w:p>
      <w:pPr>
        <w:spacing w:line="640" w:lineRule="exact"/>
        <w:jc w:val="left"/>
        <w:rPr>
          <w:rFonts w:ascii="仿宋_GB2312" w:eastAsia="仿宋_GB2312"/>
          <w:sz w:val="32"/>
          <w:szCs w:val="32"/>
        </w:rPr>
      </w:pPr>
      <w:r>
        <w:rPr>
          <w:rFonts w:hint="eastAsia" w:ascii="仿宋_GB2312" w:eastAsia="仿宋_GB2312" w:cs="仿宋_GB2312"/>
          <w:sz w:val="32"/>
          <w:szCs w:val="32"/>
        </w:rPr>
        <w:t>本授权委托书声明：</w:t>
      </w:r>
    </w:p>
    <w:p>
      <w:pPr>
        <w:spacing w:line="640" w:lineRule="exact"/>
        <w:ind w:firstLine="640" w:firstLineChars="200"/>
        <w:jc w:val="left"/>
        <w:rPr>
          <w:rFonts w:ascii="仿宋_GB2312" w:eastAsia="仿宋_GB2312"/>
          <w:sz w:val="32"/>
          <w:szCs w:val="32"/>
        </w:rPr>
      </w:pPr>
      <w:r>
        <w:rPr>
          <w:rFonts w:hint="eastAsia" w:ascii="仿宋_GB2312" w:eastAsia="仿宋_GB2312" w:cs="仿宋_GB2312"/>
          <w:sz w:val="32"/>
          <w:szCs w:val="32"/>
        </w:rPr>
        <w:t>我（姓名）系（投标单位）的法定代表人（负责人），现授权委托我单位同志为本公司授权代理人，以本公司名义参加招标方的投标，代理投标、开标、评标、合同谈判过程中所签署的一切文件和处理与之有关的一切事务，我均予以承认。</w:t>
      </w:r>
    </w:p>
    <w:p>
      <w:pPr>
        <w:spacing w:line="500" w:lineRule="exact"/>
        <w:ind w:firstLine="1270" w:firstLineChars="397"/>
        <w:jc w:val="left"/>
        <w:rPr>
          <w:rFonts w:ascii="仿宋_GB2312" w:eastAsia="仿宋_GB2312"/>
          <w:sz w:val="32"/>
          <w:szCs w:val="32"/>
        </w:rPr>
      </w:pPr>
    </w:p>
    <w:p>
      <w:pPr>
        <w:spacing w:line="500" w:lineRule="exact"/>
        <w:ind w:firstLine="1270" w:firstLineChars="397"/>
        <w:jc w:val="left"/>
        <w:rPr>
          <w:rFonts w:ascii="仿宋_GB2312" w:eastAsia="仿宋_GB2312"/>
          <w:sz w:val="32"/>
          <w:szCs w:val="32"/>
        </w:rPr>
      </w:pPr>
      <w:r>
        <w:rPr>
          <w:rFonts w:hint="eastAsia" w:ascii="仿宋_GB2312" w:eastAsia="仿宋_GB2312" w:cs="仿宋_GB2312"/>
          <w:sz w:val="32"/>
          <w:szCs w:val="32"/>
        </w:rPr>
        <w:t>代理人不得转让委托权。</w:t>
      </w:r>
    </w:p>
    <w:p>
      <w:pPr>
        <w:spacing w:line="500" w:lineRule="exact"/>
        <w:ind w:firstLine="1270" w:firstLineChars="397"/>
        <w:jc w:val="left"/>
        <w:rPr>
          <w:rFonts w:ascii="仿宋_GB2312" w:eastAsia="仿宋_GB2312"/>
          <w:sz w:val="32"/>
          <w:szCs w:val="32"/>
        </w:rPr>
      </w:pPr>
      <w:r>
        <w:rPr>
          <w:rFonts w:hint="eastAsia" w:ascii="仿宋_GB2312" w:eastAsia="仿宋_GB2312" w:cs="仿宋_GB2312"/>
          <w:sz w:val="32"/>
          <w:szCs w:val="32"/>
        </w:rPr>
        <w:t>特此委托</w:t>
      </w:r>
    </w:p>
    <w:p>
      <w:pPr>
        <w:spacing w:line="500" w:lineRule="exact"/>
        <w:ind w:firstLine="1270" w:firstLineChars="397"/>
        <w:jc w:val="left"/>
        <w:rPr>
          <w:rFonts w:ascii="仿宋_GB2312" w:eastAsia="仿宋_GB2312"/>
          <w:sz w:val="32"/>
          <w:szCs w:val="32"/>
        </w:rPr>
      </w:pPr>
    </w:p>
    <w:p>
      <w:pPr>
        <w:spacing w:line="500" w:lineRule="exact"/>
        <w:ind w:firstLine="1270" w:firstLineChars="397"/>
        <w:jc w:val="left"/>
        <w:rPr>
          <w:rFonts w:ascii="仿宋_GB2312" w:eastAsia="仿宋_GB2312"/>
          <w:sz w:val="32"/>
          <w:szCs w:val="32"/>
        </w:rPr>
      </w:pPr>
      <w:r>
        <w:rPr>
          <w:rFonts w:hint="eastAsia" w:ascii="仿宋_GB2312" w:eastAsia="仿宋_GB2312" w:cs="仿宋_GB2312"/>
          <w:sz w:val="32"/>
          <w:szCs w:val="32"/>
        </w:rPr>
        <w:t>代理人：性别：年龄：</w:t>
      </w:r>
    </w:p>
    <w:p>
      <w:pPr>
        <w:spacing w:line="500" w:lineRule="exact"/>
        <w:ind w:firstLine="1270" w:firstLineChars="397"/>
        <w:jc w:val="left"/>
        <w:rPr>
          <w:rFonts w:ascii="仿宋_GB2312" w:eastAsia="仿宋_GB2312"/>
          <w:sz w:val="32"/>
          <w:szCs w:val="32"/>
        </w:rPr>
      </w:pPr>
    </w:p>
    <w:p>
      <w:pPr>
        <w:spacing w:line="500" w:lineRule="exact"/>
        <w:ind w:firstLine="1270" w:firstLineChars="397"/>
        <w:jc w:val="left"/>
        <w:rPr>
          <w:rFonts w:ascii="仿宋_GB2312" w:eastAsia="仿宋_GB2312"/>
          <w:sz w:val="32"/>
          <w:szCs w:val="32"/>
        </w:rPr>
      </w:pPr>
      <w:r>
        <w:rPr>
          <w:rFonts w:hint="eastAsia" w:ascii="仿宋_GB2312" w:eastAsia="仿宋_GB2312" w:cs="仿宋_GB2312"/>
          <w:sz w:val="32"/>
          <w:szCs w:val="32"/>
        </w:rPr>
        <w:t>单位：部门：职务：</w:t>
      </w:r>
    </w:p>
    <w:p>
      <w:pPr>
        <w:spacing w:line="500" w:lineRule="exact"/>
        <w:ind w:firstLine="1270" w:firstLineChars="397"/>
        <w:jc w:val="left"/>
        <w:rPr>
          <w:rFonts w:ascii="仿宋_GB2312" w:eastAsia="仿宋_GB2312"/>
          <w:sz w:val="32"/>
          <w:szCs w:val="32"/>
        </w:rPr>
      </w:pPr>
    </w:p>
    <w:p>
      <w:pPr>
        <w:spacing w:line="500" w:lineRule="exact"/>
        <w:ind w:firstLine="1270" w:firstLineChars="397"/>
        <w:jc w:val="left"/>
        <w:rPr>
          <w:rFonts w:ascii="仿宋_GB2312" w:eastAsia="仿宋_GB2312"/>
          <w:sz w:val="32"/>
          <w:szCs w:val="32"/>
        </w:rPr>
      </w:pPr>
    </w:p>
    <w:p>
      <w:pPr>
        <w:spacing w:line="500" w:lineRule="exact"/>
        <w:ind w:firstLine="1270" w:firstLineChars="397"/>
        <w:jc w:val="left"/>
        <w:rPr>
          <w:rFonts w:ascii="仿宋_GB2312" w:eastAsia="仿宋_GB2312"/>
          <w:sz w:val="32"/>
          <w:szCs w:val="32"/>
        </w:rPr>
      </w:pPr>
      <w:r>
        <w:rPr>
          <w:rFonts w:hint="eastAsia" w:ascii="仿宋_GB2312" w:eastAsia="仿宋_GB2312" w:cs="仿宋_GB2312"/>
          <w:sz w:val="32"/>
          <w:szCs w:val="32"/>
        </w:rPr>
        <w:t>投标单位：（公章）</w:t>
      </w:r>
    </w:p>
    <w:p>
      <w:pPr>
        <w:spacing w:line="500" w:lineRule="exact"/>
        <w:ind w:firstLine="1270" w:firstLineChars="397"/>
        <w:jc w:val="left"/>
        <w:rPr>
          <w:rFonts w:ascii="仿宋_GB2312" w:eastAsia="仿宋_GB2312"/>
          <w:sz w:val="32"/>
          <w:szCs w:val="32"/>
        </w:rPr>
      </w:pPr>
    </w:p>
    <w:p>
      <w:pPr>
        <w:spacing w:line="500" w:lineRule="exact"/>
        <w:ind w:firstLine="1270" w:firstLineChars="397"/>
        <w:jc w:val="left"/>
        <w:rPr>
          <w:rFonts w:ascii="仿宋_GB2312" w:eastAsia="仿宋_GB2312"/>
          <w:sz w:val="32"/>
          <w:szCs w:val="32"/>
        </w:rPr>
      </w:pPr>
      <w:r>
        <w:rPr>
          <w:rFonts w:hint="eastAsia" w:ascii="仿宋_GB2312" w:eastAsia="仿宋_GB2312" w:cs="仿宋_GB2312"/>
          <w:sz w:val="32"/>
          <w:szCs w:val="32"/>
        </w:rPr>
        <w:t>法定代表人（负责人）：（签字、印章）</w:t>
      </w:r>
    </w:p>
    <w:p>
      <w:pPr>
        <w:spacing w:line="500" w:lineRule="exact"/>
        <w:ind w:firstLine="1270" w:firstLineChars="397"/>
        <w:jc w:val="left"/>
        <w:rPr>
          <w:rFonts w:ascii="仿宋_GB2312" w:eastAsia="仿宋_GB2312"/>
          <w:sz w:val="32"/>
          <w:szCs w:val="32"/>
        </w:rPr>
      </w:pPr>
    </w:p>
    <w:p>
      <w:pPr>
        <w:spacing w:line="500" w:lineRule="exact"/>
        <w:ind w:firstLine="4144" w:firstLineChars="1295"/>
        <w:jc w:val="right"/>
        <w:rPr>
          <w:rFonts w:ascii="仿宋_GB2312" w:eastAsia="仿宋_GB2312"/>
          <w:sz w:val="32"/>
          <w:szCs w:val="32"/>
        </w:rPr>
      </w:pPr>
      <w:r>
        <w:rPr>
          <w:rFonts w:hint="eastAsia" w:ascii="仿宋_GB2312" w:eastAsia="仿宋_GB2312" w:cs="仿宋_GB2312"/>
          <w:sz w:val="32"/>
          <w:szCs w:val="32"/>
        </w:rPr>
        <w:t>日期：</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日</w:t>
      </w:r>
    </w:p>
    <w:p>
      <w:pPr>
        <w:keepNext/>
        <w:keepLines/>
        <w:widowControl w:val="0"/>
        <w:spacing w:before="120" w:after="120"/>
        <w:outlineLvl w:val="0"/>
        <w:rPr>
          <w:rFonts w:hint="eastAsia" w:ascii="仿宋_GB2312" w:eastAsia="仿宋_GB2312" w:cs="仿宋_GB2312"/>
          <w:sz w:val="28"/>
          <w:szCs w:val="28"/>
        </w:rPr>
      </w:pPr>
      <w:r>
        <w:rPr>
          <w:rFonts w:hint="eastAsia" w:ascii="仿宋_GB2312" w:eastAsia="仿宋_GB2312" w:cs="仿宋_GB2312"/>
          <w:sz w:val="28"/>
          <w:szCs w:val="28"/>
        </w:rPr>
        <w:t>文件四</w:t>
      </w:r>
    </w:p>
    <w:p>
      <w:pPr>
        <w:pStyle w:val="2"/>
        <w:rPr>
          <w:rFonts w:hint="eastAsia"/>
        </w:rPr>
      </w:pPr>
    </w:p>
    <w:p>
      <w:pPr>
        <w:keepNext/>
        <w:keepLines/>
        <w:widowControl w:val="0"/>
        <w:jc w:val="center"/>
        <w:outlineLvl w:val="0"/>
        <w:rPr>
          <w:rFonts w:ascii="仿宋_GB2312" w:eastAsia="仿宋_GB2312"/>
          <w:b/>
          <w:bCs/>
          <w:kern w:val="44"/>
          <w:sz w:val="48"/>
          <w:szCs w:val="48"/>
        </w:rPr>
      </w:pPr>
      <w:r>
        <w:rPr>
          <w:rFonts w:hint="eastAsia" w:ascii="仿宋_GB2312" w:eastAsia="仿宋_GB2312" w:cs="仿宋_GB2312"/>
          <w:b/>
          <w:bCs/>
          <w:kern w:val="44"/>
          <w:sz w:val="48"/>
          <w:szCs w:val="48"/>
        </w:rPr>
        <w:t>投标方基本情况表</w:t>
      </w:r>
    </w:p>
    <w:p>
      <w:pPr>
        <w:spacing w:line="360" w:lineRule="exact"/>
        <w:jc w:val="center"/>
        <w:rPr>
          <w:rFonts w:ascii="仿宋_GB2312" w:eastAsia="仿宋_GB2312" w:cs="仿宋_GB2312"/>
          <w:sz w:val="28"/>
          <w:szCs w:val="28"/>
        </w:rPr>
      </w:pPr>
      <w:r>
        <w:rPr>
          <w:rFonts w:hint="eastAsia" w:ascii="仿宋_GB2312" w:eastAsia="仿宋_GB2312" w:cs="仿宋_GB2312"/>
          <w:sz w:val="28"/>
          <w:szCs w:val="28"/>
        </w:rPr>
        <w:t>编号：</w:t>
      </w:r>
    </w:p>
    <w:tbl>
      <w:tblPr>
        <w:tblStyle w:val="16"/>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799"/>
        <w:gridCol w:w="2845"/>
        <w:gridCol w:w="1914"/>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6" w:type="dxa"/>
            <w:gridSpan w:val="2"/>
            <w:tcBorders>
              <w:top w:val="single" w:color="auto" w:sz="4" w:space="0"/>
              <w:left w:val="single" w:color="auto" w:sz="4" w:space="0"/>
              <w:bottom w:val="single" w:color="auto" w:sz="4" w:space="0"/>
              <w:right w:val="single" w:color="auto" w:sz="4" w:space="0"/>
            </w:tcBorders>
            <w:noWrap/>
            <w:vAlign w:val="center"/>
          </w:tcPr>
          <w:p>
            <w:pPr>
              <w:spacing w:line="800" w:lineRule="exact"/>
              <w:jc w:val="center"/>
              <w:rPr>
                <w:rFonts w:ascii="仿宋_GB2312" w:eastAsia="仿宋_GB2312"/>
                <w:sz w:val="28"/>
                <w:szCs w:val="28"/>
              </w:rPr>
            </w:pPr>
            <w:r>
              <w:rPr>
                <w:rFonts w:hint="eastAsia" w:ascii="仿宋_GB2312" w:eastAsia="仿宋_GB2312" w:cs="仿宋_GB2312"/>
                <w:sz w:val="28"/>
                <w:szCs w:val="28"/>
              </w:rPr>
              <w:t>企业名称</w:t>
            </w:r>
          </w:p>
        </w:tc>
        <w:tc>
          <w:tcPr>
            <w:tcW w:w="2845" w:type="dxa"/>
            <w:tcBorders>
              <w:top w:val="single" w:color="auto" w:sz="4" w:space="0"/>
              <w:left w:val="single" w:color="auto" w:sz="4" w:space="0"/>
              <w:bottom w:val="single" w:color="auto" w:sz="4" w:space="0"/>
              <w:right w:val="single" w:color="auto" w:sz="4" w:space="0"/>
            </w:tcBorders>
            <w:noWrap/>
            <w:vAlign w:val="center"/>
          </w:tcPr>
          <w:p>
            <w:pPr>
              <w:spacing w:line="800" w:lineRule="exact"/>
              <w:jc w:val="center"/>
              <w:rPr>
                <w:rFonts w:ascii="仿宋_GB2312" w:eastAsia="仿宋_GB2312"/>
                <w:sz w:val="28"/>
                <w:szCs w:val="28"/>
              </w:rPr>
            </w:pPr>
          </w:p>
        </w:tc>
        <w:tc>
          <w:tcPr>
            <w:tcW w:w="1914" w:type="dxa"/>
            <w:tcBorders>
              <w:top w:val="single" w:color="auto" w:sz="4" w:space="0"/>
              <w:left w:val="single" w:color="auto" w:sz="4" w:space="0"/>
              <w:bottom w:val="single" w:color="auto" w:sz="4" w:space="0"/>
              <w:right w:val="single" w:color="auto" w:sz="4" w:space="0"/>
            </w:tcBorders>
            <w:noWrap/>
            <w:vAlign w:val="center"/>
          </w:tcPr>
          <w:p>
            <w:pPr>
              <w:spacing w:line="800" w:lineRule="exact"/>
              <w:jc w:val="center"/>
              <w:rPr>
                <w:rFonts w:ascii="仿宋_GB2312" w:eastAsia="仿宋_GB2312"/>
                <w:sz w:val="28"/>
                <w:szCs w:val="28"/>
              </w:rPr>
            </w:pPr>
            <w:r>
              <w:rPr>
                <w:rFonts w:hint="eastAsia" w:ascii="仿宋_GB2312" w:eastAsia="仿宋_GB2312" w:cs="仿宋_GB2312"/>
                <w:sz w:val="28"/>
                <w:szCs w:val="28"/>
              </w:rPr>
              <w:t>级别</w:t>
            </w:r>
          </w:p>
        </w:tc>
        <w:tc>
          <w:tcPr>
            <w:tcW w:w="1810" w:type="dxa"/>
            <w:tcBorders>
              <w:top w:val="single" w:color="auto" w:sz="4" w:space="0"/>
              <w:left w:val="single" w:color="auto" w:sz="4" w:space="0"/>
              <w:bottom w:val="single" w:color="auto" w:sz="4" w:space="0"/>
              <w:right w:val="single" w:color="auto" w:sz="4" w:space="0"/>
            </w:tcBorders>
            <w:noWrap/>
            <w:vAlign w:val="center"/>
          </w:tcPr>
          <w:p>
            <w:pPr>
              <w:spacing w:line="8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6" w:type="dxa"/>
            <w:gridSpan w:val="2"/>
            <w:tcBorders>
              <w:top w:val="single" w:color="auto" w:sz="4" w:space="0"/>
              <w:left w:val="single" w:color="auto" w:sz="4" w:space="0"/>
              <w:bottom w:val="single" w:color="auto" w:sz="4" w:space="0"/>
              <w:right w:val="single" w:color="auto" w:sz="4" w:space="0"/>
            </w:tcBorders>
            <w:noWrap/>
            <w:vAlign w:val="center"/>
          </w:tcPr>
          <w:p>
            <w:pPr>
              <w:spacing w:line="800" w:lineRule="exact"/>
              <w:jc w:val="center"/>
              <w:rPr>
                <w:rFonts w:ascii="仿宋_GB2312" w:eastAsia="仿宋_GB2312"/>
                <w:sz w:val="28"/>
                <w:szCs w:val="28"/>
              </w:rPr>
            </w:pPr>
            <w:r>
              <w:rPr>
                <w:rFonts w:hint="eastAsia" w:ascii="仿宋_GB2312" w:eastAsia="仿宋_GB2312" w:cs="仿宋_GB2312"/>
                <w:sz w:val="28"/>
                <w:szCs w:val="28"/>
              </w:rPr>
              <w:t>公司地址</w:t>
            </w:r>
          </w:p>
        </w:tc>
        <w:tc>
          <w:tcPr>
            <w:tcW w:w="2845" w:type="dxa"/>
            <w:tcBorders>
              <w:top w:val="single" w:color="auto" w:sz="4" w:space="0"/>
              <w:left w:val="single" w:color="auto" w:sz="4" w:space="0"/>
              <w:bottom w:val="single" w:color="auto" w:sz="4" w:space="0"/>
              <w:right w:val="single" w:color="auto" w:sz="4" w:space="0"/>
            </w:tcBorders>
            <w:noWrap/>
            <w:vAlign w:val="center"/>
          </w:tcPr>
          <w:p>
            <w:pPr>
              <w:spacing w:line="800" w:lineRule="exact"/>
              <w:jc w:val="center"/>
              <w:rPr>
                <w:rFonts w:ascii="仿宋_GB2312" w:eastAsia="仿宋_GB2312"/>
                <w:sz w:val="28"/>
                <w:szCs w:val="28"/>
              </w:rPr>
            </w:pPr>
          </w:p>
        </w:tc>
        <w:tc>
          <w:tcPr>
            <w:tcW w:w="1914" w:type="dxa"/>
            <w:tcBorders>
              <w:top w:val="single" w:color="auto" w:sz="4" w:space="0"/>
              <w:left w:val="single" w:color="auto" w:sz="4" w:space="0"/>
              <w:bottom w:val="single" w:color="auto" w:sz="4" w:space="0"/>
              <w:right w:val="single" w:color="auto" w:sz="4" w:space="0"/>
            </w:tcBorders>
            <w:noWrap/>
            <w:vAlign w:val="center"/>
          </w:tcPr>
          <w:p>
            <w:pPr>
              <w:spacing w:line="800" w:lineRule="exact"/>
              <w:jc w:val="center"/>
              <w:rPr>
                <w:rFonts w:ascii="仿宋_GB2312" w:eastAsia="仿宋_GB2312"/>
                <w:sz w:val="28"/>
                <w:szCs w:val="28"/>
              </w:rPr>
            </w:pPr>
            <w:r>
              <w:rPr>
                <w:rFonts w:hint="eastAsia" w:ascii="仿宋_GB2312" w:eastAsia="仿宋_GB2312" w:cs="仿宋_GB2312"/>
                <w:sz w:val="28"/>
                <w:szCs w:val="28"/>
              </w:rPr>
              <w:t>企业类型</w:t>
            </w:r>
          </w:p>
        </w:tc>
        <w:tc>
          <w:tcPr>
            <w:tcW w:w="1810" w:type="dxa"/>
            <w:tcBorders>
              <w:top w:val="single" w:color="auto" w:sz="4" w:space="0"/>
              <w:left w:val="single" w:color="auto" w:sz="4" w:space="0"/>
              <w:bottom w:val="single" w:color="auto" w:sz="4" w:space="0"/>
              <w:right w:val="single" w:color="auto" w:sz="4" w:space="0"/>
            </w:tcBorders>
            <w:noWrap/>
            <w:vAlign w:val="center"/>
          </w:tcPr>
          <w:p>
            <w:pPr>
              <w:spacing w:line="8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6" w:type="dxa"/>
            <w:gridSpan w:val="2"/>
            <w:tcBorders>
              <w:top w:val="single" w:color="auto" w:sz="4" w:space="0"/>
              <w:left w:val="single" w:color="auto" w:sz="4" w:space="0"/>
              <w:bottom w:val="single" w:color="auto" w:sz="4" w:space="0"/>
              <w:right w:val="single" w:color="auto" w:sz="4" w:space="0"/>
            </w:tcBorders>
            <w:noWrap/>
            <w:vAlign w:val="center"/>
          </w:tcPr>
          <w:p>
            <w:pPr>
              <w:spacing w:line="800" w:lineRule="exact"/>
              <w:jc w:val="center"/>
              <w:rPr>
                <w:rFonts w:ascii="仿宋_GB2312" w:eastAsia="仿宋_GB2312"/>
                <w:sz w:val="28"/>
                <w:szCs w:val="28"/>
              </w:rPr>
            </w:pPr>
            <w:r>
              <w:rPr>
                <w:rFonts w:hint="eastAsia" w:ascii="仿宋_GB2312" w:eastAsia="仿宋_GB2312" w:cs="仿宋_GB2312"/>
                <w:sz w:val="28"/>
                <w:szCs w:val="28"/>
              </w:rPr>
              <w:t>公司电话</w:t>
            </w:r>
          </w:p>
        </w:tc>
        <w:tc>
          <w:tcPr>
            <w:tcW w:w="2845" w:type="dxa"/>
            <w:tcBorders>
              <w:top w:val="single" w:color="auto" w:sz="4" w:space="0"/>
              <w:left w:val="single" w:color="auto" w:sz="4" w:space="0"/>
              <w:bottom w:val="single" w:color="auto" w:sz="4" w:space="0"/>
              <w:right w:val="single" w:color="auto" w:sz="4" w:space="0"/>
            </w:tcBorders>
            <w:noWrap/>
            <w:vAlign w:val="center"/>
          </w:tcPr>
          <w:p>
            <w:pPr>
              <w:spacing w:line="800" w:lineRule="exact"/>
              <w:jc w:val="center"/>
              <w:rPr>
                <w:rFonts w:ascii="仿宋_GB2312" w:eastAsia="仿宋_GB2312"/>
                <w:sz w:val="28"/>
                <w:szCs w:val="28"/>
              </w:rPr>
            </w:pPr>
          </w:p>
        </w:tc>
        <w:tc>
          <w:tcPr>
            <w:tcW w:w="1914" w:type="dxa"/>
            <w:tcBorders>
              <w:top w:val="single" w:color="auto" w:sz="4" w:space="0"/>
              <w:left w:val="single" w:color="auto" w:sz="4" w:space="0"/>
              <w:bottom w:val="single" w:color="auto" w:sz="4" w:space="0"/>
              <w:right w:val="single" w:color="auto" w:sz="4" w:space="0"/>
            </w:tcBorders>
            <w:noWrap/>
            <w:vAlign w:val="center"/>
          </w:tcPr>
          <w:p>
            <w:pPr>
              <w:spacing w:line="800" w:lineRule="exact"/>
              <w:jc w:val="center"/>
              <w:rPr>
                <w:rFonts w:ascii="仿宋_GB2312" w:eastAsia="仿宋_GB2312"/>
                <w:sz w:val="28"/>
                <w:szCs w:val="28"/>
              </w:rPr>
            </w:pPr>
            <w:r>
              <w:rPr>
                <w:rFonts w:hint="eastAsia" w:ascii="仿宋_GB2312" w:eastAsia="仿宋_GB2312" w:cs="仿宋_GB2312"/>
                <w:sz w:val="28"/>
                <w:szCs w:val="28"/>
              </w:rPr>
              <w:t>公司传真</w:t>
            </w:r>
          </w:p>
        </w:tc>
        <w:tc>
          <w:tcPr>
            <w:tcW w:w="1810" w:type="dxa"/>
            <w:tcBorders>
              <w:top w:val="single" w:color="auto" w:sz="4" w:space="0"/>
              <w:left w:val="single" w:color="auto" w:sz="4" w:space="0"/>
              <w:bottom w:val="single" w:color="auto" w:sz="4" w:space="0"/>
              <w:right w:val="single" w:color="auto" w:sz="4" w:space="0"/>
            </w:tcBorders>
            <w:noWrap/>
            <w:vAlign w:val="center"/>
          </w:tcPr>
          <w:p>
            <w:pPr>
              <w:spacing w:line="8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6" w:type="dxa"/>
            <w:gridSpan w:val="2"/>
            <w:tcBorders>
              <w:top w:val="single" w:color="auto" w:sz="4" w:space="0"/>
              <w:left w:val="single" w:color="auto" w:sz="4" w:space="0"/>
              <w:bottom w:val="single" w:color="auto" w:sz="4" w:space="0"/>
              <w:right w:val="single" w:color="auto" w:sz="4" w:space="0"/>
            </w:tcBorders>
            <w:noWrap/>
            <w:vAlign w:val="center"/>
          </w:tcPr>
          <w:p>
            <w:pPr>
              <w:spacing w:line="800" w:lineRule="exact"/>
              <w:jc w:val="center"/>
              <w:rPr>
                <w:rFonts w:ascii="仿宋_GB2312" w:eastAsia="仿宋_GB2312"/>
                <w:sz w:val="28"/>
                <w:szCs w:val="28"/>
              </w:rPr>
            </w:pPr>
            <w:r>
              <w:rPr>
                <w:rFonts w:hint="eastAsia" w:ascii="仿宋_GB2312" w:eastAsia="仿宋_GB2312" w:cs="仿宋_GB2312"/>
                <w:sz w:val="28"/>
                <w:szCs w:val="28"/>
              </w:rPr>
              <w:t>联系人</w:t>
            </w:r>
          </w:p>
        </w:tc>
        <w:tc>
          <w:tcPr>
            <w:tcW w:w="2845" w:type="dxa"/>
            <w:tcBorders>
              <w:top w:val="single" w:color="auto" w:sz="4" w:space="0"/>
              <w:left w:val="single" w:color="auto" w:sz="4" w:space="0"/>
              <w:bottom w:val="single" w:color="auto" w:sz="4" w:space="0"/>
              <w:right w:val="single" w:color="auto" w:sz="4" w:space="0"/>
            </w:tcBorders>
            <w:noWrap/>
            <w:vAlign w:val="center"/>
          </w:tcPr>
          <w:p>
            <w:pPr>
              <w:spacing w:line="800" w:lineRule="exact"/>
              <w:jc w:val="center"/>
              <w:rPr>
                <w:rFonts w:ascii="仿宋_GB2312" w:eastAsia="仿宋_GB2312"/>
                <w:sz w:val="28"/>
                <w:szCs w:val="28"/>
              </w:rPr>
            </w:pPr>
          </w:p>
        </w:tc>
        <w:tc>
          <w:tcPr>
            <w:tcW w:w="1914" w:type="dxa"/>
            <w:tcBorders>
              <w:top w:val="single" w:color="auto" w:sz="4" w:space="0"/>
              <w:left w:val="single" w:color="auto" w:sz="4" w:space="0"/>
              <w:bottom w:val="single" w:color="auto" w:sz="4" w:space="0"/>
              <w:right w:val="single" w:color="auto" w:sz="4" w:space="0"/>
            </w:tcBorders>
            <w:noWrap/>
            <w:vAlign w:val="center"/>
          </w:tcPr>
          <w:p>
            <w:pPr>
              <w:spacing w:line="800" w:lineRule="exact"/>
              <w:jc w:val="center"/>
              <w:rPr>
                <w:rFonts w:ascii="仿宋_GB2312" w:eastAsia="仿宋_GB2312"/>
                <w:sz w:val="28"/>
                <w:szCs w:val="28"/>
              </w:rPr>
            </w:pPr>
            <w:r>
              <w:rPr>
                <w:rFonts w:hint="eastAsia" w:ascii="仿宋_GB2312" w:eastAsia="仿宋_GB2312" w:cs="仿宋_GB2312"/>
                <w:sz w:val="28"/>
                <w:szCs w:val="28"/>
              </w:rPr>
              <w:t>联系人电话</w:t>
            </w:r>
          </w:p>
        </w:tc>
        <w:tc>
          <w:tcPr>
            <w:tcW w:w="1810" w:type="dxa"/>
            <w:tcBorders>
              <w:top w:val="single" w:color="auto" w:sz="4" w:space="0"/>
              <w:left w:val="single" w:color="auto" w:sz="4" w:space="0"/>
              <w:bottom w:val="single" w:color="auto" w:sz="4" w:space="0"/>
              <w:right w:val="single" w:color="auto" w:sz="4" w:space="0"/>
            </w:tcBorders>
            <w:noWrap/>
            <w:vAlign w:val="center"/>
          </w:tcPr>
          <w:p>
            <w:pPr>
              <w:spacing w:line="8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7" w:type="dxa"/>
            <w:vMerge w:val="restart"/>
            <w:tcBorders>
              <w:top w:val="single" w:color="auto" w:sz="4" w:space="0"/>
              <w:left w:val="single" w:color="auto" w:sz="4" w:space="0"/>
              <w:bottom w:val="single" w:color="auto" w:sz="4" w:space="0"/>
              <w:right w:val="single" w:color="auto" w:sz="4" w:space="0"/>
            </w:tcBorders>
            <w:noWrap/>
            <w:vAlign w:val="center"/>
          </w:tcPr>
          <w:p>
            <w:pPr>
              <w:spacing w:line="800" w:lineRule="exact"/>
              <w:jc w:val="center"/>
              <w:rPr>
                <w:rFonts w:ascii="仿宋_GB2312" w:eastAsia="仿宋_GB2312"/>
                <w:sz w:val="28"/>
                <w:szCs w:val="28"/>
              </w:rPr>
            </w:pPr>
            <w:r>
              <w:rPr>
                <w:rFonts w:hint="eastAsia" w:ascii="仿宋_GB2312" w:eastAsia="仿宋_GB2312" w:cs="仿宋_GB2312"/>
                <w:sz w:val="28"/>
                <w:szCs w:val="28"/>
              </w:rPr>
              <w:t>资</w:t>
            </w:r>
          </w:p>
          <w:p>
            <w:pPr>
              <w:spacing w:line="800" w:lineRule="exact"/>
              <w:jc w:val="center"/>
              <w:rPr>
                <w:rFonts w:ascii="仿宋_GB2312" w:eastAsia="仿宋_GB2312"/>
                <w:sz w:val="28"/>
                <w:szCs w:val="28"/>
              </w:rPr>
            </w:pPr>
          </w:p>
          <w:p>
            <w:pPr>
              <w:spacing w:line="800" w:lineRule="exact"/>
              <w:jc w:val="center"/>
              <w:rPr>
                <w:rFonts w:ascii="仿宋_GB2312" w:eastAsia="仿宋_GB2312"/>
                <w:sz w:val="28"/>
                <w:szCs w:val="28"/>
              </w:rPr>
            </w:pPr>
            <w:r>
              <w:rPr>
                <w:rFonts w:hint="eastAsia" w:ascii="仿宋_GB2312" w:eastAsia="仿宋_GB2312" w:cs="仿宋_GB2312"/>
                <w:sz w:val="28"/>
                <w:szCs w:val="28"/>
              </w:rPr>
              <w:t>质</w:t>
            </w:r>
          </w:p>
        </w:tc>
        <w:tc>
          <w:tcPr>
            <w:tcW w:w="1799" w:type="dxa"/>
            <w:tcBorders>
              <w:top w:val="single" w:color="auto" w:sz="4" w:space="0"/>
              <w:left w:val="single" w:color="auto" w:sz="4" w:space="0"/>
              <w:bottom w:val="single" w:color="auto" w:sz="4" w:space="0"/>
              <w:right w:val="single" w:color="auto" w:sz="4" w:space="0"/>
            </w:tcBorders>
            <w:noWrap/>
            <w:vAlign w:val="center"/>
          </w:tcPr>
          <w:p>
            <w:pPr>
              <w:spacing w:line="800" w:lineRule="exact"/>
              <w:jc w:val="center"/>
              <w:rPr>
                <w:rFonts w:ascii="仿宋_GB2312" w:eastAsia="仿宋_GB2312"/>
                <w:sz w:val="28"/>
                <w:szCs w:val="28"/>
              </w:rPr>
            </w:pPr>
            <w:r>
              <w:rPr>
                <w:rFonts w:hint="eastAsia" w:ascii="仿宋_GB2312" w:eastAsia="仿宋_GB2312" w:cs="仿宋_GB2312"/>
                <w:sz w:val="28"/>
                <w:szCs w:val="28"/>
              </w:rPr>
              <w:t>注册资本</w:t>
            </w:r>
          </w:p>
        </w:tc>
        <w:tc>
          <w:tcPr>
            <w:tcW w:w="2845" w:type="dxa"/>
            <w:tcBorders>
              <w:top w:val="single" w:color="auto" w:sz="4" w:space="0"/>
              <w:left w:val="single" w:color="auto" w:sz="4" w:space="0"/>
              <w:bottom w:val="single" w:color="auto" w:sz="4" w:space="0"/>
              <w:right w:val="single" w:color="auto" w:sz="4" w:space="0"/>
            </w:tcBorders>
            <w:noWrap/>
            <w:vAlign w:val="center"/>
          </w:tcPr>
          <w:p>
            <w:pPr>
              <w:spacing w:line="800" w:lineRule="exact"/>
              <w:jc w:val="center"/>
              <w:rPr>
                <w:rFonts w:ascii="仿宋_GB2312" w:eastAsia="仿宋_GB2312"/>
                <w:sz w:val="28"/>
                <w:szCs w:val="28"/>
              </w:rPr>
            </w:pPr>
          </w:p>
        </w:tc>
        <w:tc>
          <w:tcPr>
            <w:tcW w:w="1914" w:type="dxa"/>
            <w:tcBorders>
              <w:top w:val="single" w:color="auto" w:sz="4" w:space="0"/>
              <w:left w:val="single" w:color="auto" w:sz="4" w:space="0"/>
              <w:bottom w:val="single" w:color="auto" w:sz="4" w:space="0"/>
              <w:right w:val="single" w:color="auto" w:sz="4" w:space="0"/>
            </w:tcBorders>
            <w:noWrap/>
            <w:vAlign w:val="center"/>
          </w:tcPr>
          <w:p>
            <w:pPr>
              <w:spacing w:line="800" w:lineRule="exact"/>
              <w:jc w:val="center"/>
              <w:rPr>
                <w:rFonts w:ascii="仿宋_GB2312" w:eastAsia="仿宋_GB2312"/>
                <w:sz w:val="28"/>
                <w:szCs w:val="28"/>
              </w:rPr>
            </w:pPr>
            <w:r>
              <w:rPr>
                <w:rFonts w:hint="eastAsia" w:ascii="仿宋_GB2312" w:eastAsia="仿宋_GB2312" w:cs="仿宋_GB2312"/>
                <w:sz w:val="28"/>
                <w:szCs w:val="28"/>
              </w:rPr>
              <w:t>法定代表人</w:t>
            </w:r>
          </w:p>
        </w:tc>
        <w:tc>
          <w:tcPr>
            <w:tcW w:w="1810" w:type="dxa"/>
            <w:tcBorders>
              <w:top w:val="single" w:color="auto" w:sz="4" w:space="0"/>
              <w:left w:val="single" w:color="auto" w:sz="4" w:space="0"/>
              <w:bottom w:val="single" w:color="auto" w:sz="4" w:space="0"/>
              <w:right w:val="single" w:color="auto" w:sz="4" w:space="0"/>
            </w:tcBorders>
            <w:noWrap/>
            <w:vAlign w:val="center"/>
          </w:tcPr>
          <w:p>
            <w:pPr>
              <w:spacing w:line="8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0" w:hRule="atLeast"/>
          <w:jc w:val="center"/>
        </w:trPr>
        <w:tc>
          <w:tcPr>
            <w:tcW w:w="467" w:type="dxa"/>
            <w:vMerge w:val="continue"/>
            <w:tcBorders>
              <w:top w:val="single" w:color="auto" w:sz="4" w:space="0"/>
              <w:left w:val="single" w:color="auto" w:sz="4" w:space="0"/>
              <w:bottom w:val="single" w:color="auto" w:sz="4" w:space="0"/>
              <w:right w:val="single" w:color="auto" w:sz="4" w:space="0"/>
            </w:tcBorders>
            <w:noWrap/>
            <w:vAlign w:val="center"/>
          </w:tcPr>
          <w:p/>
        </w:tc>
        <w:tc>
          <w:tcPr>
            <w:tcW w:w="1799" w:type="dxa"/>
            <w:tcBorders>
              <w:top w:val="single" w:color="auto" w:sz="4" w:space="0"/>
              <w:left w:val="single" w:color="auto" w:sz="4" w:space="0"/>
              <w:bottom w:val="single" w:color="auto" w:sz="4" w:space="0"/>
              <w:right w:val="single" w:color="auto" w:sz="4" w:space="0"/>
            </w:tcBorders>
            <w:noWrap/>
            <w:vAlign w:val="center"/>
          </w:tcPr>
          <w:p>
            <w:pPr>
              <w:spacing w:line="520" w:lineRule="exact"/>
              <w:jc w:val="center"/>
              <w:rPr>
                <w:rFonts w:ascii="仿宋_GB2312" w:eastAsia="仿宋_GB2312"/>
                <w:sz w:val="28"/>
                <w:szCs w:val="28"/>
              </w:rPr>
            </w:pPr>
            <w:r>
              <w:rPr>
                <w:rFonts w:hint="eastAsia" w:ascii="仿宋_GB2312" w:eastAsia="仿宋_GB2312" w:cs="仿宋_GB2312"/>
                <w:sz w:val="28"/>
                <w:szCs w:val="28"/>
              </w:rPr>
              <w:t>经营范围</w:t>
            </w:r>
          </w:p>
        </w:tc>
        <w:tc>
          <w:tcPr>
            <w:tcW w:w="6569" w:type="dxa"/>
            <w:gridSpan w:val="3"/>
            <w:tcBorders>
              <w:top w:val="single" w:color="auto" w:sz="4" w:space="0"/>
              <w:left w:val="single" w:color="auto" w:sz="4" w:space="0"/>
              <w:bottom w:val="single" w:color="auto" w:sz="4" w:space="0"/>
              <w:right w:val="single" w:color="auto" w:sz="4" w:space="0"/>
            </w:tcBorders>
            <w:noWrap/>
            <w:vAlign w:val="center"/>
          </w:tcPr>
          <w:p>
            <w:pPr>
              <w:spacing w:line="520" w:lineRule="exact"/>
              <w:jc w:val="center"/>
              <w:rPr>
                <w:rFonts w:ascii="仿宋_GB2312" w:eastAsia="仿宋_GB2312"/>
                <w:sz w:val="28"/>
                <w:szCs w:val="28"/>
              </w:rPr>
            </w:pPr>
          </w:p>
          <w:p>
            <w:pPr>
              <w:spacing w:line="5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2" w:hRule="atLeast"/>
          <w:jc w:val="center"/>
        </w:trPr>
        <w:tc>
          <w:tcPr>
            <w:tcW w:w="467" w:type="dxa"/>
            <w:vMerge w:val="continue"/>
            <w:tcBorders>
              <w:top w:val="single" w:color="auto" w:sz="4" w:space="0"/>
              <w:left w:val="single" w:color="auto" w:sz="4" w:space="0"/>
              <w:bottom w:val="single" w:color="auto" w:sz="4" w:space="0"/>
              <w:right w:val="single" w:color="auto" w:sz="4" w:space="0"/>
            </w:tcBorders>
            <w:noWrap/>
            <w:vAlign w:val="center"/>
          </w:tcPr>
          <w:p/>
        </w:tc>
        <w:tc>
          <w:tcPr>
            <w:tcW w:w="1799" w:type="dxa"/>
            <w:tcBorders>
              <w:top w:val="single" w:color="auto" w:sz="4" w:space="0"/>
              <w:left w:val="single" w:color="auto" w:sz="4" w:space="0"/>
              <w:bottom w:val="single" w:color="auto" w:sz="4" w:space="0"/>
              <w:right w:val="single" w:color="auto" w:sz="4" w:space="0"/>
            </w:tcBorders>
            <w:noWrap/>
            <w:vAlign w:val="center"/>
          </w:tcPr>
          <w:p>
            <w:pPr>
              <w:spacing w:line="520" w:lineRule="exact"/>
              <w:jc w:val="center"/>
              <w:rPr>
                <w:rFonts w:ascii="仿宋_GB2312" w:eastAsia="仿宋_GB2312"/>
                <w:sz w:val="28"/>
                <w:szCs w:val="28"/>
              </w:rPr>
            </w:pPr>
            <w:r>
              <w:rPr>
                <w:rFonts w:hint="eastAsia" w:ascii="仿宋_GB2312" w:eastAsia="仿宋_GB2312" w:cs="仿宋_GB2312"/>
                <w:sz w:val="28"/>
                <w:szCs w:val="28"/>
              </w:rPr>
              <w:t>其他相关</w:t>
            </w:r>
          </w:p>
          <w:p>
            <w:pPr>
              <w:spacing w:line="520" w:lineRule="exact"/>
              <w:jc w:val="center"/>
              <w:rPr>
                <w:rFonts w:ascii="仿宋_GB2312" w:eastAsia="仿宋_GB2312"/>
                <w:sz w:val="28"/>
                <w:szCs w:val="28"/>
              </w:rPr>
            </w:pPr>
            <w:r>
              <w:rPr>
                <w:rFonts w:hint="eastAsia" w:ascii="仿宋_GB2312" w:eastAsia="仿宋_GB2312" w:cs="仿宋_GB2312"/>
                <w:sz w:val="28"/>
                <w:szCs w:val="28"/>
              </w:rPr>
              <w:t>资质</w:t>
            </w:r>
          </w:p>
        </w:tc>
        <w:tc>
          <w:tcPr>
            <w:tcW w:w="6569" w:type="dxa"/>
            <w:gridSpan w:val="3"/>
            <w:tcBorders>
              <w:top w:val="single" w:color="auto" w:sz="4" w:space="0"/>
              <w:left w:val="single" w:color="auto" w:sz="4" w:space="0"/>
              <w:bottom w:val="single" w:color="auto" w:sz="4" w:space="0"/>
              <w:right w:val="single" w:color="auto" w:sz="4" w:space="0"/>
            </w:tcBorders>
            <w:noWrap/>
            <w:vAlign w:val="center"/>
          </w:tcPr>
          <w:p>
            <w:pPr>
              <w:spacing w:line="520" w:lineRule="exact"/>
              <w:jc w:val="center"/>
              <w:rPr>
                <w:rFonts w:ascii="仿宋_GB2312" w:eastAsia="仿宋_GB2312"/>
                <w:sz w:val="28"/>
                <w:szCs w:val="28"/>
              </w:rPr>
            </w:pPr>
          </w:p>
          <w:p>
            <w:pPr>
              <w:spacing w:line="5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0" w:hRule="atLeast"/>
          <w:jc w:val="center"/>
        </w:trPr>
        <w:tc>
          <w:tcPr>
            <w:tcW w:w="46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z w:val="28"/>
                <w:szCs w:val="28"/>
              </w:rPr>
            </w:pPr>
            <w:r>
              <w:rPr>
                <w:rFonts w:hint="eastAsia" w:ascii="仿宋_GB2312" w:eastAsia="仿宋_GB2312" w:cs="仿宋_GB2312"/>
                <w:sz w:val="28"/>
                <w:szCs w:val="28"/>
              </w:rPr>
              <w:t>备</w:t>
            </w:r>
          </w:p>
          <w:p>
            <w:pPr>
              <w:jc w:val="center"/>
              <w:rPr>
                <w:rFonts w:ascii="仿宋_GB2312" w:eastAsia="仿宋_GB2312"/>
                <w:sz w:val="28"/>
                <w:szCs w:val="28"/>
              </w:rPr>
            </w:pPr>
            <w:r>
              <w:rPr>
                <w:rFonts w:hint="eastAsia" w:ascii="仿宋_GB2312" w:eastAsia="仿宋_GB2312" w:cs="仿宋_GB2312"/>
                <w:sz w:val="28"/>
                <w:szCs w:val="28"/>
              </w:rPr>
              <w:t>注</w:t>
            </w:r>
          </w:p>
        </w:tc>
        <w:tc>
          <w:tcPr>
            <w:tcW w:w="8368" w:type="dxa"/>
            <w:gridSpan w:val="4"/>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sz w:val="28"/>
                <w:szCs w:val="28"/>
              </w:rPr>
            </w:pPr>
          </w:p>
          <w:p>
            <w:pPr>
              <w:rPr>
                <w:rFonts w:ascii="仿宋_GB2312" w:eastAsia="仿宋_GB2312"/>
                <w:sz w:val="28"/>
                <w:szCs w:val="28"/>
              </w:rPr>
            </w:pPr>
          </w:p>
        </w:tc>
      </w:tr>
    </w:tbl>
    <w:p>
      <w:pPr>
        <w:spacing w:line="500" w:lineRule="exact"/>
        <w:ind w:firstLine="1270" w:firstLineChars="397"/>
        <w:jc w:val="left"/>
        <w:rPr>
          <w:rFonts w:ascii="仿宋_GB2312" w:eastAsia="仿宋_GB2312"/>
          <w:sz w:val="32"/>
          <w:szCs w:val="32"/>
        </w:rPr>
      </w:pPr>
      <w:r>
        <w:rPr>
          <w:rFonts w:hint="eastAsia" w:ascii="仿宋_GB2312" w:eastAsia="仿宋_GB2312" w:cs="仿宋_GB2312"/>
          <w:sz w:val="32"/>
          <w:szCs w:val="32"/>
        </w:rPr>
        <w:t>投标单位：（公章）</w:t>
      </w:r>
    </w:p>
    <w:p>
      <w:pPr>
        <w:spacing w:before="120" w:beforeLines="50"/>
        <w:ind w:firstLine="5775" w:firstLineChars="2750"/>
        <w:rPr>
          <w:rFonts w:ascii="仿宋_GB2312" w:eastAsia="仿宋_GB2312"/>
        </w:rPr>
      </w:pPr>
      <w:r>
        <w:rPr>
          <w:rFonts w:hint="eastAsia" w:ascii="仿宋_GB2312" w:eastAsia="仿宋_GB2312" w:cs="仿宋_GB2312"/>
        </w:rPr>
        <w:t>填表日期：年月日</w:t>
      </w:r>
    </w:p>
    <w:p>
      <w:pPr>
        <w:spacing w:before="120" w:beforeLines="50"/>
        <w:ind w:firstLine="5775" w:firstLineChars="2750"/>
        <w:rPr>
          <w:rFonts w:ascii="仿宋_GB2312" w:eastAsia="仿宋_GB2312"/>
        </w:rPr>
      </w:pPr>
    </w:p>
    <w:p>
      <w:pPr>
        <w:keepNext/>
        <w:keepLines/>
        <w:widowControl w:val="0"/>
        <w:spacing w:before="120" w:after="120" w:line="576" w:lineRule="auto"/>
        <w:outlineLvl w:val="0"/>
        <w:rPr>
          <w:rFonts w:ascii="仿宋_GB2312" w:eastAsia="仿宋_GB2312"/>
          <w:sz w:val="28"/>
          <w:szCs w:val="28"/>
        </w:rPr>
      </w:pPr>
      <w:r>
        <w:rPr>
          <w:rFonts w:hint="eastAsia" w:ascii="仿宋_GB2312" w:eastAsia="仿宋_GB2312" w:cs="仿宋_GB2312"/>
          <w:sz w:val="28"/>
          <w:szCs w:val="28"/>
        </w:rPr>
        <w:t>文件五</w:t>
      </w:r>
    </w:p>
    <w:p>
      <w:pPr>
        <w:rPr>
          <w:rFonts w:ascii="仿宋_GB2312" w:eastAsia="仿宋_GB2312"/>
        </w:rPr>
      </w:pPr>
    </w:p>
    <w:p>
      <w:pPr>
        <w:keepNext/>
        <w:keepLines/>
        <w:widowControl w:val="0"/>
        <w:spacing w:before="340" w:after="330" w:line="576" w:lineRule="auto"/>
        <w:jc w:val="center"/>
        <w:outlineLvl w:val="0"/>
        <w:rPr>
          <w:rFonts w:ascii="仿宋_GB2312" w:eastAsia="仿宋_GB2312"/>
          <w:b/>
          <w:bCs/>
          <w:kern w:val="44"/>
          <w:sz w:val="48"/>
          <w:szCs w:val="48"/>
        </w:rPr>
      </w:pPr>
      <w:r>
        <w:rPr>
          <w:rFonts w:hint="eastAsia" w:ascii="仿宋_GB2312" w:eastAsia="仿宋_GB2312" w:cs="仿宋_GB2312"/>
          <w:b/>
          <w:bCs/>
          <w:kern w:val="44"/>
          <w:sz w:val="48"/>
          <w:szCs w:val="48"/>
        </w:rPr>
        <w:t>服务承诺</w:t>
      </w:r>
    </w:p>
    <w:p>
      <w:pPr>
        <w:spacing w:line="500" w:lineRule="exact"/>
        <w:ind w:firstLine="643" w:firstLineChars="200"/>
        <w:jc w:val="left"/>
        <w:rPr>
          <w:rFonts w:ascii="仿宋_GB2312" w:eastAsia="仿宋_GB2312"/>
          <w:b/>
          <w:bCs/>
          <w:sz w:val="32"/>
          <w:szCs w:val="32"/>
        </w:rPr>
      </w:pPr>
      <w:r>
        <w:rPr>
          <w:rFonts w:hint="eastAsia" w:ascii="仿宋_GB2312" w:eastAsia="仿宋_GB2312" w:cs="仿宋_GB2312"/>
          <w:b/>
          <w:bCs/>
          <w:sz w:val="32"/>
          <w:szCs w:val="32"/>
        </w:rPr>
        <w:t>一、能否按时完成施工：</w:t>
      </w:r>
    </w:p>
    <w:p>
      <w:pPr>
        <w:spacing w:line="500" w:lineRule="exact"/>
        <w:ind w:firstLine="1285" w:firstLineChars="400"/>
        <w:jc w:val="left"/>
        <w:rPr>
          <w:rFonts w:ascii="仿宋_GB2312" w:eastAsia="仿宋_GB2312"/>
          <w:b/>
          <w:bCs/>
          <w:sz w:val="32"/>
          <w:szCs w:val="32"/>
        </w:rPr>
      </w:pPr>
      <w:r>
        <w:rPr>
          <w:rFonts w:hint="eastAsia" w:ascii="仿宋_GB2312" w:eastAsia="仿宋_GB2312" w:cs="仿宋_GB2312"/>
          <w:b/>
          <w:bCs/>
          <w:sz w:val="32"/>
          <w:szCs w:val="32"/>
        </w:rPr>
        <w:t>能否按时完成供应？提前天完成？</w:t>
      </w:r>
    </w:p>
    <w:p>
      <w:pPr>
        <w:spacing w:line="500" w:lineRule="exact"/>
        <w:jc w:val="left"/>
        <w:rPr>
          <w:rFonts w:ascii="仿宋_GB2312" w:eastAsia="仿宋_GB2312"/>
          <w:b/>
          <w:bCs/>
          <w:sz w:val="32"/>
          <w:szCs w:val="32"/>
        </w:rPr>
      </w:pPr>
    </w:p>
    <w:p>
      <w:pPr>
        <w:spacing w:line="500" w:lineRule="exact"/>
        <w:ind w:firstLine="643" w:firstLineChars="200"/>
        <w:jc w:val="left"/>
        <w:rPr>
          <w:rFonts w:ascii="仿宋_GB2312" w:eastAsia="仿宋_GB2312"/>
          <w:b/>
          <w:bCs/>
          <w:sz w:val="32"/>
          <w:szCs w:val="32"/>
        </w:rPr>
      </w:pPr>
      <w:r>
        <w:rPr>
          <w:rFonts w:hint="eastAsia" w:ascii="仿宋_GB2312" w:eastAsia="仿宋_GB2312" w:cs="仿宋_GB2312"/>
          <w:b/>
          <w:bCs/>
          <w:sz w:val="32"/>
          <w:szCs w:val="32"/>
        </w:rPr>
        <w:t>二、能承受延误竣工日期的处罚？</w:t>
      </w:r>
    </w:p>
    <w:p>
      <w:pPr>
        <w:spacing w:line="500" w:lineRule="exact"/>
        <w:ind w:firstLine="643" w:firstLineChars="200"/>
        <w:jc w:val="left"/>
        <w:rPr>
          <w:rFonts w:ascii="仿宋_GB2312" w:eastAsia="仿宋_GB2312"/>
          <w:b/>
          <w:bCs/>
          <w:sz w:val="32"/>
          <w:szCs w:val="32"/>
        </w:rPr>
      </w:pPr>
    </w:p>
    <w:p>
      <w:pPr>
        <w:spacing w:line="500" w:lineRule="exact"/>
        <w:ind w:firstLine="643" w:firstLineChars="200"/>
        <w:jc w:val="left"/>
        <w:rPr>
          <w:rFonts w:ascii="仿宋_GB2312" w:eastAsia="仿宋_GB2312"/>
          <w:b/>
          <w:bCs/>
          <w:sz w:val="32"/>
          <w:szCs w:val="32"/>
        </w:rPr>
      </w:pPr>
    </w:p>
    <w:p>
      <w:pPr>
        <w:numPr>
          <w:ilvl w:val="0"/>
          <w:numId w:val="2"/>
        </w:numPr>
        <w:spacing w:line="500" w:lineRule="exact"/>
        <w:ind w:left="1232" w:leftChars="0" w:hanging="630" w:firstLineChars="0"/>
        <w:jc w:val="left"/>
        <w:rPr>
          <w:rFonts w:hint="eastAsia" w:ascii="仿宋_GB2312" w:eastAsia="仿宋_GB2312" w:cs="仿宋_GB2312"/>
          <w:b/>
          <w:bCs/>
          <w:sz w:val="32"/>
          <w:szCs w:val="32"/>
        </w:rPr>
      </w:pPr>
      <w:r>
        <w:rPr>
          <w:rFonts w:hint="eastAsia" w:ascii="仿宋_GB2312" w:eastAsia="仿宋_GB2312" w:cs="仿宋_GB2312"/>
          <w:b/>
          <w:bCs/>
          <w:sz w:val="32"/>
          <w:szCs w:val="32"/>
        </w:rPr>
        <w:t>是否能满足招标方提出的要求？</w:t>
      </w:r>
    </w:p>
    <w:p>
      <w:pPr>
        <w:pStyle w:val="2"/>
        <w:numPr>
          <w:ilvl w:val="0"/>
          <w:numId w:val="2"/>
        </w:numPr>
        <w:ind w:left="1232" w:leftChars="0" w:hanging="630" w:firstLineChars="0"/>
      </w:pPr>
      <w:r>
        <w:rPr>
          <w:rFonts w:hint="eastAsia"/>
          <w:b/>
          <w:bCs/>
          <w:lang w:val="en-US" w:eastAsia="zh-CN"/>
        </w:rPr>
        <w:t>是否能接受电子承兑付款方式？</w:t>
      </w:r>
    </w:p>
    <w:p>
      <w:pPr>
        <w:spacing w:line="500" w:lineRule="exact"/>
        <w:ind w:firstLine="1270" w:firstLineChars="397"/>
        <w:jc w:val="left"/>
        <w:rPr>
          <w:rFonts w:ascii="仿宋_GB2312" w:eastAsia="仿宋_GB2312"/>
          <w:sz w:val="32"/>
          <w:szCs w:val="32"/>
        </w:rPr>
      </w:pPr>
    </w:p>
    <w:p>
      <w:pPr>
        <w:spacing w:line="500" w:lineRule="exact"/>
        <w:ind w:firstLine="1270" w:firstLineChars="397"/>
        <w:jc w:val="left"/>
        <w:rPr>
          <w:rFonts w:ascii="仿宋_GB2312" w:eastAsia="仿宋_GB2312"/>
          <w:sz w:val="32"/>
          <w:szCs w:val="32"/>
        </w:rPr>
      </w:pPr>
    </w:p>
    <w:p>
      <w:pPr>
        <w:spacing w:line="500" w:lineRule="exact"/>
        <w:ind w:firstLine="1270" w:firstLineChars="397"/>
        <w:jc w:val="left"/>
        <w:rPr>
          <w:rFonts w:ascii="仿宋_GB2312" w:eastAsia="仿宋_GB2312"/>
          <w:sz w:val="32"/>
          <w:szCs w:val="32"/>
        </w:rPr>
      </w:pPr>
    </w:p>
    <w:p>
      <w:pPr>
        <w:spacing w:line="500" w:lineRule="exact"/>
        <w:jc w:val="left"/>
        <w:rPr>
          <w:rFonts w:ascii="仿宋_GB2312" w:eastAsia="仿宋_GB2312" w:cs="仿宋_GB2312"/>
          <w:sz w:val="32"/>
          <w:szCs w:val="32"/>
        </w:rPr>
      </w:pPr>
      <w:r>
        <w:rPr>
          <w:rFonts w:hint="eastAsia" w:ascii="仿宋_GB2312" w:eastAsia="仿宋_GB2312" w:cs="仿宋_GB2312"/>
          <w:sz w:val="32"/>
          <w:szCs w:val="32"/>
        </w:rPr>
        <w:t>投标单位：（公章）</w:t>
      </w:r>
    </w:p>
    <w:p>
      <w:pPr>
        <w:spacing w:line="500" w:lineRule="exact"/>
        <w:ind w:firstLine="1270" w:firstLineChars="397"/>
        <w:jc w:val="left"/>
        <w:rPr>
          <w:rFonts w:ascii="仿宋_GB2312" w:eastAsia="仿宋_GB2312" w:cs="仿宋_GB2312"/>
          <w:sz w:val="32"/>
          <w:szCs w:val="32"/>
        </w:rPr>
      </w:pPr>
    </w:p>
    <w:p>
      <w:pPr>
        <w:spacing w:line="500" w:lineRule="exact"/>
        <w:ind w:firstLine="7024" w:firstLineChars="2195"/>
        <w:jc w:val="left"/>
        <w:rPr>
          <w:rFonts w:ascii="仿宋_GB2312" w:eastAsia="仿宋_GB2312" w:cs="仿宋_GB2312"/>
          <w:sz w:val="32"/>
          <w:szCs w:val="32"/>
        </w:rPr>
      </w:pPr>
      <w:r>
        <w:rPr>
          <w:rFonts w:hint="eastAsia" w:ascii="仿宋_GB2312" w:eastAsia="仿宋_GB2312" w:cs="仿宋_GB2312"/>
          <w:sz w:val="32"/>
          <w:szCs w:val="32"/>
        </w:rPr>
        <w:t>年月日</w:t>
      </w:r>
    </w:p>
    <w:p>
      <w:pPr>
        <w:rPr>
          <w:rFonts w:ascii="仿宋_GB2312" w:eastAsia="仿宋_GB2312"/>
        </w:rPr>
      </w:pPr>
    </w:p>
    <w:p>
      <w:pPr>
        <w:rPr>
          <w:rFonts w:ascii="仿宋_GB2312" w:eastAsia="仿宋_GB2312"/>
        </w:rPr>
      </w:pPr>
    </w:p>
    <w:p>
      <w:pPr>
        <w:rPr>
          <w:rFonts w:ascii="仿宋_GB2312" w:eastAsia="仿宋_GB2312"/>
        </w:rPr>
      </w:pPr>
    </w:p>
    <w:p>
      <w:pPr>
        <w:spacing w:before="120" w:after="120" w:line="576" w:lineRule="auto"/>
        <w:outlineLvl w:val="0"/>
        <w:rPr>
          <w:rFonts w:ascii="仿宋_GB2312" w:eastAsia="仿宋_GB2312" w:cs="仿宋_GB2312"/>
          <w:sz w:val="28"/>
          <w:szCs w:val="28"/>
        </w:rPr>
      </w:pPr>
    </w:p>
    <w:p>
      <w:pPr>
        <w:spacing w:before="120" w:after="120" w:line="576" w:lineRule="auto"/>
        <w:outlineLvl w:val="0"/>
        <w:rPr>
          <w:rFonts w:hint="eastAsia" w:ascii="仿宋_GB2312" w:eastAsia="仿宋_GB2312" w:cs="仿宋_GB2312"/>
          <w:sz w:val="28"/>
          <w:szCs w:val="28"/>
        </w:rPr>
      </w:pPr>
    </w:p>
    <w:p>
      <w:pPr>
        <w:spacing w:before="120" w:after="120" w:line="576" w:lineRule="auto"/>
        <w:outlineLvl w:val="0"/>
        <w:rPr>
          <w:rFonts w:hint="eastAsia" w:ascii="仿宋_GB2312" w:eastAsia="仿宋_GB2312" w:cs="仿宋_GB2312"/>
          <w:sz w:val="28"/>
          <w:szCs w:val="28"/>
        </w:rPr>
      </w:pPr>
    </w:p>
    <w:p>
      <w:pPr>
        <w:spacing w:before="120" w:after="120" w:line="576" w:lineRule="auto"/>
        <w:outlineLvl w:val="0"/>
        <w:rPr>
          <w:rFonts w:ascii="仿宋_GB2312" w:eastAsia="仿宋_GB2312"/>
          <w:sz w:val="28"/>
          <w:szCs w:val="28"/>
        </w:rPr>
      </w:pPr>
      <w:r>
        <w:rPr>
          <w:rFonts w:hint="eastAsia" w:ascii="仿宋_GB2312" w:eastAsia="仿宋_GB2312" w:cs="仿宋_GB2312"/>
          <w:sz w:val="28"/>
          <w:szCs w:val="28"/>
        </w:rPr>
        <w:t>文件六</w:t>
      </w:r>
    </w:p>
    <w:p>
      <w:pPr>
        <w:spacing w:before="340" w:after="330" w:line="576" w:lineRule="auto"/>
        <w:jc w:val="center"/>
        <w:outlineLvl w:val="0"/>
        <w:rPr>
          <w:rFonts w:ascii="仿宋_GB2312" w:eastAsia="仿宋_GB2312"/>
          <w:b/>
          <w:bCs/>
          <w:kern w:val="44"/>
          <w:sz w:val="52"/>
          <w:szCs w:val="52"/>
        </w:rPr>
      </w:pPr>
      <w:r>
        <w:rPr>
          <w:rFonts w:hint="eastAsia" w:ascii="仿宋_GB2312" w:eastAsia="仿宋_GB2312" w:cs="仿宋_GB2312"/>
          <w:b/>
          <w:bCs/>
          <w:kern w:val="44"/>
          <w:sz w:val="52"/>
          <w:szCs w:val="52"/>
        </w:rPr>
        <w:t>施工组织设计或施工方案</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highlight w:val="red"/>
        </w:rPr>
      </w:pPr>
    </w:p>
    <w:p>
      <w:pPr>
        <w:rPr>
          <w:rFonts w:ascii="仿宋_GB2312" w:eastAsia="仿宋_GB2312"/>
          <w:highlight w:val="red"/>
        </w:rPr>
      </w:pPr>
    </w:p>
    <w:p>
      <w:pPr>
        <w:rPr>
          <w:rFonts w:ascii="仿宋_GB2312" w:eastAsia="仿宋_GB2312"/>
          <w:highlight w:val="red"/>
        </w:rPr>
      </w:pPr>
    </w:p>
    <w:p>
      <w:pPr>
        <w:rPr>
          <w:rFonts w:ascii="仿宋_GB2312" w:eastAsia="仿宋_GB2312"/>
          <w:highlight w:val="red"/>
        </w:rPr>
      </w:pPr>
    </w:p>
    <w:p>
      <w:pPr>
        <w:rPr>
          <w:rFonts w:ascii="仿宋_GB2312" w:eastAsia="仿宋_GB2312"/>
          <w:highlight w:val="red"/>
        </w:rPr>
      </w:pPr>
    </w:p>
    <w:p>
      <w:pPr>
        <w:rPr>
          <w:rFonts w:ascii="仿宋_GB2312" w:eastAsia="仿宋_GB2312"/>
          <w:highlight w:val="red"/>
        </w:rPr>
      </w:pPr>
    </w:p>
    <w:p>
      <w:pPr>
        <w:rPr>
          <w:rFonts w:ascii="仿宋_GB2312" w:eastAsia="仿宋_GB2312"/>
          <w:highlight w:val="red"/>
        </w:rPr>
      </w:pPr>
    </w:p>
    <w:p>
      <w:pPr>
        <w:spacing w:line="420" w:lineRule="exact"/>
        <w:rPr>
          <w:rFonts w:ascii="仿宋_GB2312" w:eastAsia="仿宋_GB2312"/>
          <w:sz w:val="32"/>
          <w:szCs w:val="32"/>
          <w:highlight w:val="red"/>
        </w:rPr>
      </w:pPr>
    </w:p>
    <w:p>
      <w:pPr>
        <w:spacing w:line="420" w:lineRule="exact"/>
        <w:ind w:firstLine="720" w:firstLineChars="225"/>
        <w:rPr>
          <w:rFonts w:ascii="仿宋_GB2312" w:eastAsia="仿宋_GB2312"/>
          <w:sz w:val="32"/>
          <w:szCs w:val="32"/>
          <w:highlight w:val="red"/>
        </w:rPr>
      </w:pPr>
    </w:p>
    <w:p>
      <w:pPr>
        <w:spacing w:line="500" w:lineRule="exact"/>
        <w:jc w:val="left"/>
        <w:rPr>
          <w:rFonts w:ascii="仿宋_GB2312" w:eastAsia="仿宋_GB2312" w:cs="仿宋_GB2312"/>
          <w:sz w:val="32"/>
          <w:szCs w:val="32"/>
        </w:rPr>
      </w:pPr>
      <w:r>
        <w:rPr>
          <w:rFonts w:hint="eastAsia" w:ascii="仿宋_GB2312" w:eastAsia="仿宋_GB2312" w:cs="仿宋_GB2312"/>
          <w:sz w:val="32"/>
          <w:szCs w:val="32"/>
        </w:rPr>
        <w:t>投标单位：（公章）</w:t>
      </w:r>
    </w:p>
    <w:p>
      <w:pPr>
        <w:spacing w:line="500" w:lineRule="exact"/>
        <w:ind w:firstLine="1270" w:firstLineChars="397"/>
        <w:jc w:val="left"/>
        <w:rPr>
          <w:rFonts w:ascii="仿宋_GB2312" w:eastAsia="仿宋_GB2312" w:cs="仿宋_GB2312"/>
          <w:sz w:val="32"/>
          <w:szCs w:val="32"/>
        </w:rPr>
      </w:pPr>
    </w:p>
    <w:p>
      <w:pPr>
        <w:spacing w:line="500" w:lineRule="exact"/>
        <w:ind w:firstLine="7024" w:firstLineChars="2195"/>
        <w:jc w:val="left"/>
        <w:rPr>
          <w:rFonts w:ascii="仿宋_GB2312" w:eastAsia="仿宋_GB2312" w:cs="仿宋_GB2312"/>
          <w:sz w:val="32"/>
          <w:szCs w:val="32"/>
        </w:rPr>
        <w:sectPr>
          <w:type w:val="nextColumn"/>
          <w:pgSz w:w="12240" w:h="15840"/>
          <w:pgMar w:top="851" w:right="851" w:bottom="851" w:left="851" w:header="720" w:footer="720" w:gutter="0"/>
          <w:cols w:space="720" w:num="1"/>
          <w:docGrid w:linePitch="312" w:charSpace="0"/>
        </w:sectPr>
      </w:pPr>
      <w:r>
        <w:rPr>
          <w:rFonts w:hint="eastAsia" w:ascii="仿宋_GB2312" w:eastAsia="仿宋_GB2312" w:cs="仿宋_GB2312"/>
          <w:sz w:val="32"/>
          <w:szCs w:val="32"/>
        </w:rPr>
        <w:t>年月日</w:t>
      </w:r>
    </w:p>
    <w:p>
      <w:pPr>
        <w:widowControl/>
        <w:jc w:val="left"/>
        <w:rPr>
          <w:rFonts w:ascii="仿宋_GB2312" w:eastAsia="仿宋_GB2312"/>
          <w:sz w:val="32"/>
          <w:szCs w:val="32"/>
          <w:highlight w:val="red"/>
        </w:rPr>
      </w:pPr>
    </w:p>
    <w:p>
      <w:pPr>
        <w:widowControl/>
        <w:ind w:firstLine="5440" w:firstLineChars="1700"/>
        <w:jc w:val="left"/>
        <w:rPr>
          <w:rFonts w:ascii="仿宋_GB2312" w:eastAsia="仿宋_GB2312"/>
          <w:sz w:val="32"/>
          <w:szCs w:val="32"/>
        </w:rPr>
      </w:pPr>
      <w:r>
        <w:rPr>
          <w:rFonts w:hint="eastAsia" w:ascii="仿宋_GB2312" w:eastAsia="仿宋_GB2312"/>
          <w:sz w:val="32"/>
          <w:szCs w:val="32"/>
        </w:rPr>
        <w:t>投标单位业绩明细表</w:t>
      </w:r>
    </w:p>
    <w:tbl>
      <w:tblPr>
        <w:tblStyle w:val="16"/>
        <w:tblpPr w:leftFromText="180" w:rightFromText="180" w:vertAnchor="text" w:horzAnchor="margin" w:tblpXSpec="left" w:tblpY="235"/>
        <w:tblW w:w="137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1"/>
        <w:gridCol w:w="3428"/>
        <w:gridCol w:w="2410"/>
        <w:gridCol w:w="2126"/>
        <w:gridCol w:w="2731"/>
        <w:gridCol w:w="2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kern w:val="0"/>
                <w:sz w:val="24"/>
                <w:szCs w:val="24"/>
              </w:rPr>
            </w:pPr>
            <w:r>
              <w:rPr>
                <w:rFonts w:hint="eastAsia" w:ascii="宋体" w:cs="宋体"/>
                <w:kern w:val="0"/>
                <w:sz w:val="24"/>
                <w:szCs w:val="24"/>
              </w:rPr>
              <w:t>序号</w:t>
            </w:r>
          </w:p>
        </w:tc>
        <w:tc>
          <w:tcPr>
            <w:tcW w:w="3428"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r>
              <w:rPr>
                <w:rFonts w:hint="eastAsia" w:ascii="宋体" w:cs="宋体"/>
                <w:kern w:val="0"/>
                <w:sz w:val="24"/>
                <w:szCs w:val="24"/>
              </w:rPr>
              <w:t>对方单位名称</w:t>
            </w:r>
          </w:p>
        </w:tc>
        <w:tc>
          <w:tcPr>
            <w:tcW w:w="2410"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r>
              <w:rPr>
                <w:rFonts w:hint="eastAsia" w:ascii="宋体" w:cs="宋体"/>
                <w:kern w:val="0"/>
                <w:sz w:val="24"/>
                <w:szCs w:val="24"/>
              </w:rPr>
              <w:t>工程名称</w:t>
            </w: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r>
              <w:rPr>
                <w:rFonts w:hint="eastAsia" w:ascii="宋体" w:cs="宋体"/>
                <w:kern w:val="0"/>
                <w:sz w:val="24"/>
                <w:szCs w:val="24"/>
              </w:rPr>
              <w:t>合同金额（元）</w:t>
            </w:r>
          </w:p>
        </w:tc>
        <w:tc>
          <w:tcPr>
            <w:tcW w:w="2731"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r>
              <w:rPr>
                <w:rFonts w:hint="eastAsia" w:ascii="宋体"/>
                <w:kern w:val="0"/>
                <w:sz w:val="24"/>
                <w:szCs w:val="24"/>
              </w:rPr>
              <w:t>联系人</w:t>
            </w:r>
          </w:p>
        </w:tc>
        <w:tc>
          <w:tcPr>
            <w:tcW w:w="2230"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r>
              <w:rPr>
                <w:rFonts w:hint="eastAsia" w:ascii="宋体"/>
                <w:kern w:val="0"/>
                <w:sz w:val="24"/>
                <w:szCs w:val="24"/>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kern w:val="0"/>
                <w:sz w:val="24"/>
                <w:szCs w:val="24"/>
              </w:rPr>
            </w:pPr>
          </w:p>
        </w:tc>
        <w:tc>
          <w:tcPr>
            <w:tcW w:w="3428"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410"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126"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731"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230"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kern w:val="0"/>
                <w:sz w:val="24"/>
                <w:szCs w:val="24"/>
              </w:rPr>
            </w:pPr>
          </w:p>
        </w:tc>
        <w:tc>
          <w:tcPr>
            <w:tcW w:w="3428" w:type="dxa"/>
            <w:tcBorders>
              <w:top w:val="nil"/>
              <w:left w:val="nil"/>
              <w:bottom w:val="single" w:color="auto" w:sz="4" w:space="0"/>
              <w:right w:val="single" w:color="auto" w:sz="4" w:space="0"/>
            </w:tcBorders>
            <w:noWrap/>
            <w:vAlign w:val="center"/>
          </w:tcPr>
          <w:p>
            <w:pPr>
              <w:widowControl/>
              <w:rPr>
                <w:rFonts w:ascii="宋体"/>
                <w:kern w:val="0"/>
                <w:sz w:val="24"/>
                <w:szCs w:val="24"/>
              </w:rPr>
            </w:pPr>
          </w:p>
        </w:tc>
        <w:tc>
          <w:tcPr>
            <w:tcW w:w="2410"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126"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731"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230"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kern w:val="0"/>
                <w:sz w:val="24"/>
                <w:szCs w:val="24"/>
              </w:rPr>
            </w:pPr>
          </w:p>
        </w:tc>
        <w:tc>
          <w:tcPr>
            <w:tcW w:w="3428" w:type="dxa"/>
            <w:tcBorders>
              <w:top w:val="nil"/>
              <w:left w:val="nil"/>
              <w:bottom w:val="single" w:color="auto" w:sz="4" w:space="0"/>
              <w:right w:val="single" w:color="auto" w:sz="4" w:space="0"/>
            </w:tcBorders>
            <w:noWrap/>
            <w:vAlign w:val="center"/>
          </w:tcPr>
          <w:p>
            <w:pPr>
              <w:widowControl/>
              <w:rPr>
                <w:rFonts w:ascii="宋体"/>
                <w:kern w:val="0"/>
                <w:sz w:val="24"/>
                <w:szCs w:val="24"/>
              </w:rPr>
            </w:pPr>
          </w:p>
        </w:tc>
        <w:tc>
          <w:tcPr>
            <w:tcW w:w="2410"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126"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731"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230"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kern w:val="0"/>
                <w:sz w:val="24"/>
                <w:szCs w:val="24"/>
              </w:rPr>
            </w:pPr>
          </w:p>
        </w:tc>
        <w:tc>
          <w:tcPr>
            <w:tcW w:w="3428"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410"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126"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731"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230"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kern w:val="0"/>
                <w:sz w:val="24"/>
                <w:szCs w:val="24"/>
              </w:rPr>
            </w:pPr>
          </w:p>
        </w:tc>
        <w:tc>
          <w:tcPr>
            <w:tcW w:w="3428" w:type="dxa"/>
            <w:tcBorders>
              <w:top w:val="nil"/>
              <w:left w:val="nil"/>
              <w:bottom w:val="single" w:color="auto" w:sz="4" w:space="0"/>
              <w:right w:val="single" w:color="auto" w:sz="4" w:space="0"/>
            </w:tcBorders>
            <w:noWrap/>
            <w:vAlign w:val="center"/>
          </w:tcPr>
          <w:p>
            <w:pPr>
              <w:widowControl/>
              <w:rPr>
                <w:rFonts w:ascii="宋体"/>
                <w:kern w:val="0"/>
                <w:sz w:val="24"/>
                <w:szCs w:val="24"/>
              </w:rPr>
            </w:pPr>
          </w:p>
        </w:tc>
        <w:tc>
          <w:tcPr>
            <w:tcW w:w="2410"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126"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731"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230"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kern w:val="0"/>
                <w:sz w:val="24"/>
                <w:szCs w:val="24"/>
              </w:rPr>
            </w:pPr>
          </w:p>
        </w:tc>
        <w:tc>
          <w:tcPr>
            <w:tcW w:w="3428"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410"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126"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731"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230"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kern w:val="0"/>
                <w:sz w:val="24"/>
                <w:szCs w:val="24"/>
              </w:rPr>
            </w:pPr>
          </w:p>
        </w:tc>
        <w:tc>
          <w:tcPr>
            <w:tcW w:w="3428"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410"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126"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731"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230"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kern w:val="0"/>
                <w:sz w:val="24"/>
                <w:szCs w:val="24"/>
              </w:rPr>
            </w:pPr>
          </w:p>
        </w:tc>
        <w:tc>
          <w:tcPr>
            <w:tcW w:w="3428"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410"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126"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731"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230"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kern w:val="0"/>
                <w:sz w:val="24"/>
                <w:szCs w:val="24"/>
              </w:rPr>
            </w:pPr>
          </w:p>
        </w:tc>
        <w:tc>
          <w:tcPr>
            <w:tcW w:w="3428" w:type="dxa"/>
            <w:tcBorders>
              <w:top w:val="nil"/>
              <w:left w:val="nil"/>
              <w:bottom w:val="single" w:color="auto" w:sz="4" w:space="0"/>
              <w:right w:val="single" w:color="auto" w:sz="4" w:space="0"/>
            </w:tcBorders>
            <w:noWrap/>
            <w:vAlign w:val="center"/>
          </w:tcPr>
          <w:p>
            <w:pPr>
              <w:widowControl/>
              <w:rPr>
                <w:rFonts w:ascii="宋体"/>
                <w:kern w:val="0"/>
                <w:sz w:val="24"/>
                <w:szCs w:val="24"/>
              </w:rPr>
            </w:pPr>
          </w:p>
        </w:tc>
        <w:tc>
          <w:tcPr>
            <w:tcW w:w="2410"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126"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c>
          <w:tcPr>
            <w:tcW w:w="2731"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r>
              <w:rPr>
                <w:rFonts w:hint="eastAsia" w:ascii="宋体"/>
                <w:kern w:val="0"/>
                <w:sz w:val="24"/>
                <w:szCs w:val="24"/>
              </w:rPr>
              <w:t>·</w:t>
            </w:r>
          </w:p>
        </w:tc>
        <w:tc>
          <w:tcPr>
            <w:tcW w:w="2230" w:type="dxa"/>
            <w:tcBorders>
              <w:top w:val="nil"/>
              <w:left w:val="nil"/>
              <w:bottom w:val="single" w:color="auto" w:sz="4" w:space="0"/>
              <w:right w:val="single" w:color="auto" w:sz="4" w:space="0"/>
            </w:tcBorders>
            <w:noWrap/>
            <w:vAlign w:val="center"/>
          </w:tcPr>
          <w:p>
            <w:pPr>
              <w:widowControl/>
              <w:jc w:val="center"/>
              <w:rPr>
                <w:rFonts w:ascii="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kern w:val="0"/>
                <w:sz w:val="24"/>
                <w:szCs w:val="24"/>
              </w:rPr>
            </w:pPr>
          </w:p>
        </w:tc>
        <w:tc>
          <w:tcPr>
            <w:tcW w:w="3428" w:type="dxa"/>
            <w:tcBorders>
              <w:top w:val="single" w:color="auto" w:sz="4" w:space="0"/>
              <w:left w:val="nil"/>
              <w:bottom w:val="single" w:color="auto" w:sz="4" w:space="0"/>
              <w:right w:val="single" w:color="auto" w:sz="4" w:space="0"/>
            </w:tcBorders>
            <w:noWrap/>
            <w:vAlign w:val="center"/>
          </w:tcPr>
          <w:p>
            <w:pPr>
              <w:widowControl/>
              <w:rPr>
                <w:rFonts w:ascii="宋体"/>
                <w:kern w:val="0"/>
                <w:sz w:val="24"/>
                <w:szCs w:val="24"/>
              </w:rPr>
            </w:pPr>
          </w:p>
        </w:tc>
        <w:tc>
          <w:tcPr>
            <w:tcW w:w="2410"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p>
        </w:tc>
        <w:tc>
          <w:tcPr>
            <w:tcW w:w="2731" w:type="dxa"/>
            <w:tcBorders>
              <w:top w:val="single" w:color="auto" w:sz="4" w:space="0"/>
              <w:left w:val="nil"/>
              <w:bottom w:val="single" w:color="auto" w:sz="4" w:space="0"/>
              <w:right w:val="single" w:color="auto" w:sz="4" w:space="0"/>
            </w:tcBorders>
            <w:noWrap/>
            <w:vAlign w:val="center"/>
          </w:tcPr>
          <w:p>
            <w:pPr>
              <w:jc w:val="center"/>
              <w:rPr>
                <w:rFonts w:ascii="宋体"/>
                <w:kern w:val="0"/>
                <w:sz w:val="24"/>
                <w:szCs w:val="24"/>
              </w:rPr>
            </w:pPr>
          </w:p>
        </w:tc>
        <w:tc>
          <w:tcPr>
            <w:tcW w:w="2230"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kern w:val="0"/>
                <w:sz w:val="24"/>
                <w:szCs w:val="24"/>
              </w:rPr>
            </w:pPr>
          </w:p>
        </w:tc>
        <w:tc>
          <w:tcPr>
            <w:tcW w:w="3428" w:type="dxa"/>
            <w:tcBorders>
              <w:top w:val="single" w:color="auto" w:sz="4" w:space="0"/>
              <w:left w:val="nil"/>
              <w:bottom w:val="single" w:color="auto" w:sz="4" w:space="0"/>
              <w:right w:val="single" w:color="auto" w:sz="4" w:space="0"/>
            </w:tcBorders>
            <w:noWrap/>
            <w:vAlign w:val="center"/>
          </w:tcPr>
          <w:p>
            <w:pPr>
              <w:widowControl/>
              <w:rPr>
                <w:rFonts w:ascii="宋体"/>
                <w:kern w:val="0"/>
                <w:sz w:val="24"/>
                <w:szCs w:val="24"/>
              </w:rPr>
            </w:pPr>
          </w:p>
        </w:tc>
        <w:tc>
          <w:tcPr>
            <w:tcW w:w="2410"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p>
        </w:tc>
        <w:tc>
          <w:tcPr>
            <w:tcW w:w="2731"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p>
        </w:tc>
        <w:tc>
          <w:tcPr>
            <w:tcW w:w="2230"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kern w:val="0"/>
                <w:sz w:val="24"/>
                <w:szCs w:val="24"/>
              </w:rPr>
            </w:pPr>
          </w:p>
        </w:tc>
        <w:tc>
          <w:tcPr>
            <w:tcW w:w="3428" w:type="dxa"/>
            <w:tcBorders>
              <w:top w:val="single" w:color="auto" w:sz="4" w:space="0"/>
              <w:left w:val="nil"/>
              <w:bottom w:val="single" w:color="auto" w:sz="4" w:space="0"/>
              <w:right w:val="single" w:color="auto" w:sz="4" w:space="0"/>
            </w:tcBorders>
            <w:noWrap/>
            <w:vAlign w:val="center"/>
          </w:tcPr>
          <w:p>
            <w:pPr>
              <w:widowControl/>
              <w:rPr>
                <w:rFonts w:ascii="宋体"/>
                <w:kern w:val="0"/>
                <w:sz w:val="24"/>
                <w:szCs w:val="24"/>
              </w:rPr>
            </w:pPr>
          </w:p>
        </w:tc>
        <w:tc>
          <w:tcPr>
            <w:tcW w:w="2410"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p>
        </w:tc>
        <w:tc>
          <w:tcPr>
            <w:tcW w:w="2731"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p>
        </w:tc>
        <w:tc>
          <w:tcPr>
            <w:tcW w:w="2230"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kern w:val="0"/>
                <w:sz w:val="24"/>
                <w:szCs w:val="24"/>
              </w:rPr>
            </w:pPr>
          </w:p>
        </w:tc>
        <w:tc>
          <w:tcPr>
            <w:tcW w:w="3428" w:type="dxa"/>
            <w:tcBorders>
              <w:top w:val="single" w:color="auto" w:sz="4" w:space="0"/>
              <w:left w:val="nil"/>
              <w:bottom w:val="single" w:color="auto" w:sz="4" w:space="0"/>
              <w:right w:val="single" w:color="auto" w:sz="4" w:space="0"/>
            </w:tcBorders>
            <w:noWrap/>
            <w:vAlign w:val="center"/>
          </w:tcPr>
          <w:p>
            <w:pPr>
              <w:widowControl/>
              <w:rPr>
                <w:rFonts w:ascii="宋体"/>
                <w:kern w:val="0"/>
                <w:sz w:val="24"/>
                <w:szCs w:val="24"/>
              </w:rPr>
            </w:pPr>
          </w:p>
        </w:tc>
        <w:tc>
          <w:tcPr>
            <w:tcW w:w="2410"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p>
        </w:tc>
        <w:tc>
          <w:tcPr>
            <w:tcW w:w="2731"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p>
        </w:tc>
        <w:tc>
          <w:tcPr>
            <w:tcW w:w="2230"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kern w:val="0"/>
                <w:sz w:val="24"/>
                <w:szCs w:val="24"/>
              </w:rPr>
            </w:pPr>
          </w:p>
        </w:tc>
        <w:tc>
          <w:tcPr>
            <w:tcW w:w="3428" w:type="dxa"/>
            <w:tcBorders>
              <w:top w:val="single" w:color="auto" w:sz="4" w:space="0"/>
              <w:left w:val="nil"/>
              <w:bottom w:val="single" w:color="auto" w:sz="4" w:space="0"/>
              <w:right w:val="single" w:color="auto" w:sz="4" w:space="0"/>
            </w:tcBorders>
            <w:noWrap/>
            <w:vAlign w:val="center"/>
          </w:tcPr>
          <w:p>
            <w:pPr>
              <w:widowControl/>
              <w:rPr>
                <w:rFonts w:ascii="宋体"/>
                <w:kern w:val="0"/>
                <w:sz w:val="24"/>
                <w:szCs w:val="24"/>
              </w:rPr>
            </w:pPr>
          </w:p>
        </w:tc>
        <w:tc>
          <w:tcPr>
            <w:tcW w:w="2410"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p>
        </w:tc>
        <w:tc>
          <w:tcPr>
            <w:tcW w:w="2731"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p>
        </w:tc>
        <w:tc>
          <w:tcPr>
            <w:tcW w:w="2230"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kern w:val="0"/>
                <w:sz w:val="24"/>
                <w:szCs w:val="24"/>
              </w:rPr>
            </w:pPr>
          </w:p>
        </w:tc>
        <w:tc>
          <w:tcPr>
            <w:tcW w:w="3428" w:type="dxa"/>
            <w:tcBorders>
              <w:top w:val="single" w:color="auto" w:sz="4" w:space="0"/>
              <w:left w:val="nil"/>
              <w:bottom w:val="single" w:color="auto" w:sz="4" w:space="0"/>
              <w:right w:val="single" w:color="auto" w:sz="4" w:space="0"/>
            </w:tcBorders>
            <w:noWrap/>
            <w:vAlign w:val="center"/>
          </w:tcPr>
          <w:p>
            <w:pPr>
              <w:widowControl/>
              <w:rPr>
                <w:rFonts w:ascii="宋体"/>
                <w:kern w:val="0"/>
                <w:sz w:val="24"/>
                <w:szCs w:val="24"/>
              </w:rPr>
            </w:pPr>
          </w:p>
        </w:tc>
        <w:tc>
          <w:tcPr>
            <w:tcW w:w="2410"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p>
        </w:tc>
        <w:tc>
          <w:tcPr>
            <w:tcW w:w="2731"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p>
        </w:tc>
        <w:tc>
          <w:tcPr>
            <w:tcW w:w="2230" w:type="dxa"/>
            <w:tcBorders>
              <w:top w:val="single" w:color="auto" w:sz="4" w:space="0"/>
              <w:left w:val="nil"/>
              <w:bottom w:val="single" w:color="auto" w:sz="4" w:space="0"/>
              <w:right w:val="single" w:color="auto" w:sz="4" w:space="0"/>
            </w:tcBorders>
            <w:noWrap/>
            <w:vAlign w:val="center"/>
          </w:tcPr>
          <w:p>
            <w:pPr>
              <w:widowControl/>
              <w:jc w:val="center"/>
              <w:rPr>
                <w:rFonts w:ascii="宋体"/>
                <w:kern w:val="0"/>
                <w:sz w:val="24"/>
                <w:szCs w:val="24"/>
              </w:rPr>
            </w:pPr>
          </w:p>
        </w:tc>
      </w:tr>
    </w:tbl>
    <w:p>
      <w:pPr>
        <w:widowControl/>
        <w:jc w:val="left"/>
        <w:rPr>
          <w:rFonts w:ascii="仿宋_GB2312" w:eastAsia="仿宋_GB2312"/>
          <w:sz w:val="32"/>
          <w:szCs w:val="32"/>
        </w:rPr>
      </w:pPr>
      <w:r>
        <w:rPr>
          <w:rFonts w:hint="eastAsia" w:ascii="仿宋_GB2312" w:eastAsia="仿宋_GB2312"/>
          <w:sz w:val="32"/>
          <w:szCs w:val="32"/>
        </w:rPr>
        <w:t>（需提供所列出业绩的合同或中标通知书的原件或复印件，复印件加盖投标单位公章）</w:t>
      </w:r>
    </w:p>
    <w:p>
      <w:pPr>
        <w:widowControl/>
        <w:jc w:val="left"/>
        <w:rPr>
          <w:rFonts w:ascii="仿宋_GB2312" w:eastAsia="仿宋_GB2312"/>
          <w:sz w:val="32"/>
          <w:szCs w:val="32"/>
          <w:highlight w:val="red"/>
        </w:rPr>
      </w:pPr>
    </w:p>
    <w:p>
      <w:pPr>
        <w:widowControl/>
        <w:jc w:val="left"/>
        <w:rPr>
          <w:rFonts w:ascii="仿宋_GB2312" w:eastAsia="仿宋_GB2312"/>
          <w:sz w:val="32"/>
          <w:szCs w:val="32"/>
          <w:highlight w:val="red"/>
        </w:rPr>
      </w:pPr>
    </w:p>
    <w:p>
      <w:pPr>
        <w:widowControl/>
        <w:jc w:val="left"/>
        <w:rPr>
          <w:rFonts w:ascii="仿宋_GB2312" w:eastAsia="仿宋_GB2312"/>
          <w:sz w:val="32"/>
          <w:szCs w:val="32"/>
          <w:highlight w:val="red"/>
        </w:rPr>
        <w:sectPr>
          <w:pgSz w:w="15840" w:h="12240" w:orient="landscape"/>
          <w:pgMar w:top="851" w:right="851" w:bottom="851" w:left="851" w:header="720" w:footer="720" w:gutter="0"/>
          <w:cols w:space="720" w:num="1"/>
          <w:docGrid w:linePitch="312" w:charSpace="0"/>
        </w:sectPr>
      </w:pPr>
    </w:p>
    <w:tbl>
      <w:tblPr>
        <w:tblStyle w:val="16"/>
        <w:tblpPr w:leftFromText="180" w:rightFromText="180" w:vertAnchor="page" w:horzAnchor="margin" w:tblpXSpec="left" w:tblpY="667"/>
        <w:tblW w:w="135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7"/>
        <w:gridCol w:w="2395"/>
        <w:gridCol w:w="565"/>
        <w:gridCol w:w="701"/>
        <w:gridCol w:w="1051"/>
        <w:gridCol w:w="1051"/>
        <w:gridCol w:w="1053"/>
        <w:gridCol w:w="5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227" w:type="dxa"/>
            <w:tcBorders>
              <w:top w:val="nil"/>
              <w:left w:val="nil"/>
              <w:bottom w:val="nil"/>
              <w:right w:val="nil"/>
            </w:tcBorders>
            <w:noWrap/>
            <w:vAlign w:val="center"/>
          </w:tcPr>
          <w:p>
            <w:pPr>
              <w:widowControl/>
              <w:jc w:val="left"/>
              <w:rPr>
                <w:rFonts w:ascii="宋体" w:cs="宋体"/>
                <w:kern w:val="0"/>
                <w:sz w:val="16"/>
                <w:szCs w:val="16"/>
              </w:rPr>
            </w:pPr>
          </w:p>
          <w:p>
            <w:pPr>
              <w:widowControl/>
              <w:jc w:val="left"/>
              <w:rPr>
                <w:rFonts w:ascii="宋体" w:cs="宋体"/>
                <w:kern w:val="0"/>
                <w:sz w:val="16"/>
                <w:szCs w:val="16"/>
              </w:rPr>
            </w:pPr>
          </w:p>
          <w:p>
            <w:pPr>
              <w:widowControl/>
              <w:jc w:val="left"/>
              <w:rPr>
                <w:rFonts w:ascii="宋体" w:cs="宋体"/>
                <w:kern w:val="0"/>
                <w:sz w:val="16"/>
                <w:szCs w:val="16"/>
              </w:rPr>
            </w:pPr>
          </w:p>
        </w:tc>
        <w:tc>
          <w:tcPr>
            <w:tcW w:w="2395" w:type="dxa"/>
            <w:tcBorders>
              <w:top w:val="nil"/>
              <w:left w:val="nil"/>
              <w:bottom w:val="nil"/>
              <w:right w:val="nil"/>
            </w:tcBorders>
            <w:noWrap/>
            <w:vAlign w:val="center"/>
          </w:tcPr>
          <w:p>
            <w:pPr>
              <w:widowControl/>
              <w:jc w:val="center"/>
              <w:rPr>
                <w:rFonts w:ascii="宋体" w:cs="宋体"/>
                <w:kern w:val="0"/>
                <w:sz w:val="22"/>
              </w:rPr>
            </w:pPr>
          </w:p>
        </w:tc>
        <w:tc>
          <w:tcPr>
            <w:tcW w:w="565" w:type="dxa"/>
            <w:tcBorders>
              <w:top w:val="nil"/>
              <w:left w:val="nil"/>
              <w:bottom w:val="nil"/>
              <w:right w:val="nil"/>
            </w:tcBorders>
            <w:noWrap/>
            <w:vAlign w:val="center"/>
          </w:tcPr>
          <w:p>
            <w:pPr>
              <w:widowControl/>
              <w:jc w:val="center"/>
              <w:rPr>
                <w:rFonts w:ascii="宋体" w:cs="宋体"/>
                <w:kern w:val="0"/>
                <w:sz w:val="22"/>
              </w:rPr>
            </w:pPr>
          </w:p>
        </w:tc>
        <w:tc>
          <w:tcPr>
            <w:tcW w:w="701" w:type="dxa"/>
            <w:tcBorders>
              <w:top w:val="nil"/>
              <w:left w:val="nil"/>
              <w:bottom w:val="nil"/>
              <w:right w:val="nil"/>
            </w:tcBorders>
            <w:noWrap/>
            <w:vAlign w:val="center"/>
          </w:tcPr>
          <w:p>
            <w:pPr>
              <w:widowControl/>
              <w:jc w:val="center"/>
              <w:rPr>
                <w:rFonts w:ascii="宋体" w:cs="宋体"/>
                <w:kern w:val="0"/>
                <w:sz w:val="22"/>
              </w:rPr>
            </w:pPr>
          </w:p>
        </w:tc>
        <w:tc>
          <w:tcPr>
            <w:tcW w:w="1051" w:type="dxa"/>
            <w:tcBorders>
              <w:top w:val="nil"/>
              <w:left w:val="nil"/>
              <w:bottom w:val="nil"/>
              <w:right w:val="nil"/>
            </w:tcBorders>
            <w:noWrap/>
            <w:vAlign w:val="center"/>
          </w:tcPr>
          <w:p>
            <w:pPr>
              <w:widowControl/>
              <w:jc w:val="center"/>
              <w:rPr>
                <w:rFonts w:ascii="宋体" w:cs="宋体"/>
                <w:kern w:val="0"/>
                <w:sz w:val="22"/>
              </w:rPr>
            </w:pPr>
          </w:p>
        </w:tc>
        <w:tc>
          <w:tcPr>
            <w:tcW w:w="1051" w:type="dxa"/>
            <w:tcBorders>
              <w:top w:val="nil"/>
              <w:left w:val="nil"/>
              <w:bottom w:val="nil"/>
              <w:right w:val="nil"/>
            </w:tcBorders>
            <w:noWrap/>
            <w:vAlign w:val="center"/>
          </w:tcPr>
          <w:p>
            <w:pPr>
              <w:widowControl/>
              <w:jc w:val="center"/>
              <w:rPr>
                <w:rFonts w:ascii="宋体" w:cs="宋体"/>
                <w:kern w:val="0"/>
                <w:sz w:val="22"/>
              </w:rPr>
            </w:pPr>
          </w:p>
        </w:tc>
        <w:tc>
          <w:tcPr>
            <w:tcW w:w="1053" w:type="dxa"/>
            <w:tcBorders>
              <w:top w:val="nil"/>
              <w:left w:val="nil"/>
              <w:bottom w:val="nil"/>
              <w:right w:val="nil"/>
            </w:tcBorders>
            <w:noWrap/>
            <w:vAlign w:val="center"/>
          </w:tcPr>
          <w:p>
            <w:pPr>
              <w:widowControl/>
              <w:jc w:val="center"/>
              <w:rPr>
                <w:rFonts w:ascii="宋体" w:cs="宋体"/>
                <w:kern w:val="0"/>
                <w:sz w:val="22"/>
              </w:rPr>
            </w:pPr>
          </w:p>
        </w:tc>
        <w:tc>
          <w:tcPr>
            <w:tcW w:w="5498" w:type="dxa"/>
            <w:tcBorders>
              <w:top w:val="nil"/>
              <w:left w:val="nil"/>
              <w:bottom w:val="nil"/>
              <w:right w:val="nil"/>
            </w:tcBorders>
            <w:noWrap/>
            <w:vAlign w:val="center"/>
          </w:tcPr>
          <w:p>
            <w:pPr>
              <w:widowControl/>
              <w:jc w:val="center"/>
              <w:rPr>
                <w:rFonts w:ascii="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13541" w:type="dxa"/>
            <w:gridSpan w:val="8"/>
            <w:tcBorders>
              <w:top w:val="nil"/>
              <w:left w:val="nil"/>
              <w:bottom w:val="nil"/>
              <w:right w:val="nil"/>
            </w:tcBorders>
            <w:noWrap/>
            <w:vAlign w:val="center"/>
          </w:tcPr>
          <w:p>
            <w:pPr>
              <w:ind w:firstLine="301" w:firstLineChars="100"/>
              <w:rPr>
                <w:rFonts w:ascii="仿宋_GB2312" w:eastAsia="仿宋_GB2312"/>
                <w:b/>
                <w:sz w:val="30"/>
                <w:szCs w:val="30"/>
              </w:rPr>
            </w:pPr>
            <w:r>
              <w:rPr>
                <w:rFonts w:ascii="仿宋_GB2312" w:eastAsia="仿宋_GB2312"/>
                <w:b/>
                <w:sz w:val="30"/>
                <w:szCs w:val="30"/>
              </w:rPr>
              <w:t xml:space="preserve">                </w:t>
            </w:r>
          </w:p>
          <w:p>
            <w:pPr>
              <w:rPr>
                <w:rFonts w:ascii="仿宋_GB2312" w:eastAsia="仿宋_GB2312"/>
              </w:rPr>
            </w:pPr>
            <w:r>
              <w:rPr>
                <w:rFonts w:hint="eastAsia" w:ascii="仿宋_GB2312" w:eastAsia="仿宋_GB2312"/>
              </w:rPr>
              <w:t>单位：元</w:t>
            </w:r>
          </w:p>
        </w:tc>
      </w:tr>
    </w:tbl>
    <w:p>
      <w:pPr>
        <w:rPr>
          <w:vanish/>
        </w:rPr>
      </w:pPr>
    </w:p>
    <w:tbl>
      <w:tblPr>
        <w:tblStyle w:val="16"/>
        <w:tblW w:w="9165" w:type="dxa"/>
        <w:tblInd w:w="9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5"/>
        <w:gridCol w:w="4080"/>
        <w:gridCol w:w="600"/>
        <w:gridCol w:w="585"/>
        <w:gridCol w:w="1045"/>
        <w:gridCol w:w="1005"/>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9165"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宋体" w:eastAsia="宋体" w:cs="Arial"/>
                <w:color w:val="000000"/>
                <w:sz w:val="28"/>
              </w:rPr>
            </w:pPr>
            <w:r>
              <w:rPr>
                <w:rFonts w:ascii="宋体" w:eastAsia="宋体" w:cs="Arial"/>
                <w:color w:val="000000"/>
                <w:sz w:val="28"/>
              </w:rPr>
              <w:t>二线水泥磨节能降耗技术改造消缺项目报价单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序号</w:t>
            </w:r>
          </w:p>
        </w:tc>
        <w:tc>
          <w:tcPr>
            <w:tcW w:w="4080"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项目名称</w:t>
            </w:r>
          </w:p>
        </w:tc>
        <w:tc>
          <w:tcPr>
            <w:tcW w:w="600"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单位</w:t>
            </w:r>
          </w:p>
        </w:tc>
        <w:tc>
          <w:tcPr>
            <w:tcW w:w="5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数量</w:t>
            </w:r>
          </w:p>
        </w:tc>
        <w:tc>
          <w:tcPr>
            <w:tcW w:w="1045"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宋体" w:eastAsia="宋体" w:cs="Arial"/>
                <w:color w:val="000000"/>
                <w:sz w:val="20"/>
              </w:rPr>
            </w:pPr>
            <w:r>
              <w:rPr>
                <w:rFonts w:ascii="宋体" w:eastAsia="宋体" w:cs="Arial"/>
                <w:color w:val="000000"/>
                <w:sz w:val="20"/>
              </w:rPr>
              <w:t>单价</w:t>
            </w:r>
          </w:p>
        </w:tc>
        <w:tc>
          <w:tcPr>
            <w:tcW w:w="1005"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宋体" w:eastAsia="宋体" w:cs="Arial"/>
                <w:color w:val="000000"/>
                <w:sz w:val="20"/>
              </w:rPr>
            </w:pPr>
            <w:r>
              <w:rPr>
                <w:rFonts w:ascii="宋体" w:eastAsia="宋体" w:cs="Arial"/>
                <w:color w:val="000000"/>
                <w:sz w:val="20"/>
              </w:rPr>
              <w:t>金额</w:t>
            </w:r>
          </w:p>
        </w:tc>
        <w:tc>
          <w:tcPr>
            <w:tcW w:w="1065"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宋体" w:eastAsia="宋体" w:cs="Arial"/>
                <w:color w:val="000000"/>
                <w:sz w:val="20"/>
              </w:rPr>
            </w:pPr>
            <w:r>
              <w:rPr>
                <w:rFonts w:ascii="宋体" w:eastAsia="宋体" w:cs="Arial"/>
                <w:color w:val="000000"/>
                <w:sz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auto" w:sz="4"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FF0000"/>
                <w:sz w:val="20"/>
              </w:rPr>
            </w:pPr>
            <w:r>
              <w:rPr>
                <w:rFonts w:hint="eastAsia" w:ascii="宋体" w:hAnsi="宋体" w:eastAsia="宋体" w:cs="宋体"/>
                <w:i w:val="0"/>
                <w:iCs w:val="0"/>
                <w:color w:val="000000"/>
                <w:kern w:val="0"/>
                <w:sz w:val="20"/>
                <w:szCs w:val="20"/>
                <w:u w:val="none"/>
                <w:lang w:val="en-US" w:eastAsia="zh-CN" w:bidi="ar"/>
              </w:rPr>
              <w:t>1</w:t>
            </w:r>
          </w:p>
        </w:tc>
        <w:tc>
          <w:tcPr>
            <w:tcW w:w="4080" w:type="dxa"/>
            <w:tcBorders>
              <w:top w:val="single" w:color="auto" w:sz="4"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水泥库上斜槽抬高能力提升改造</w:t>
            </w:r>
          </w:p>
        </w:tc>
        <w:tc>
          <w:tcPr>
            <w:tcW w:w="600" w:type="dxa"/>
            <w:tcBorders>
              <w:top w:val="single" w:color="auto" w:sz="4"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auto" w:sz="4"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auto" w:sz="4"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auto" w:sz="4"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auto" w:sz="4"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在17.5m平面HN588x300x12x20主钢梁下侧加“丁”字梁加固</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米</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49</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FF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FF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31.5m楼顶封堵组合安装平台5米*7米并做防水处理</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FF0000"/>
                <w:sz w:val="20"/>
              </w:rPr>
            </w:pPr>
            <w:r>
              <w:rPr>
                <w:rFonts w:hint="eastAsia" w:ascii="宋体" w:hAnsi="宋体" w:eastAsia="宋体" w:cs="宋体"/>
                <w:i w:val="0"/>
                <w:iCs w:val="0"/>
                <w:color w:val="000000"/>
                <w:kern w:val="0"/>
                <w:sz w:val="20"/>
                <w:szCs w:val="20"/>
                <w:u w:val="none"/>
                <w:lang w:val="en-US" w:eastAsia="zh-CN" w:bidi="ar"/>
              </w:rPr>
              <w:t>4</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收尘器出风口、进风口彩板封闭</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m2</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8</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FF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FF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FF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5</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b w:val="0"/>
                <w:i w:val="0"/>
                <w:caps w:val="0"/>
                <w:smallCaps w:val="0"/>
                <w:strike w:val="0"/>
                <w:dstrike w:val="0"/>
                <w:color w:val="000000"/>
                <w:sz w:val="20"/>
                <w:u w:val="none"/>
                <w:vertAlign w:val="baseline"/>
              </w:rPr>
            </w:pPr>
            <w:r>
              <w:rPr>
                <w:rFonts w:hint="eastAsia" w:ascii="宋体" w:hAnsi="宋体" w:eastAsia="宋体" w:cs="宋体"/>
                <w:i w:val="0"/>
                <w:iCs w:val="0"/>
                <w:color w:val="000000"/>
                <w:kern w:val="0"/>
                <w:sz w:val="20"/>
                <w:szCs w:val="20"/>
                <w:u w:val="none"/>
                <w:lang w:val="en-US" w:eastAsia="zh-CN" w:bidi="ar"/>
              </w:rPr>
              <w:t>V选旋风筒设备孔洞封堵</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6</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入V选提升机头部引孔门位置检修平台组合安装</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7</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入V选提升机下料溜管检查平台组合安装</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8</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入V选提升机框架加固</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9</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稳流仓组合安装护栏爬梯</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10</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8.5m平面斜支撑封堵</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11</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皮带下料溜子稳流仓接口处改接口、百叶阀拆除封堵</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9"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12</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循环风机防雨棚加宽加长</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13</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风机平台前彩钢瓦做门做过桥</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14</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风机、电机电源线组合安装护罩</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15</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房盖两侧组合安装防雨盖</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16</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b w:val="0"/>
                <w:i w:val="0"/>
                <w:caps w:val="0"/>
                <w:smallCaps w:val="0"/>
                <w:strike w:val="0"/>
                <w:dstrike w:val="0"/>
                <w:color w:val="000000"/>
                <w:sz w:val="20"/>
                <w:u w:val="none"/>
                <w:vertAlign w:val="baseline"/>
              </w:rPr>
            </w:pPr>
            <w:r>
              <w:rPr>
                <w:rFonts w:hint="eastAsia" w:ascii="宋体" w:hAnsi="宋体" w:eastAsia="宋体" w:cs="宋体"/>
                <w:i w:val="0"/>
                <w:iCs w:val="0"/>
                <w:color w:val="000000"/>
                <w:kern w:val="0"/>
                <w:sz w:val="20"/>
                <w:szCs w:val="20"/>
                <w:u w:val="none"/>
                <w:lang w:val="en-US" w:eastAsia="zh-CN" w:bidi="ar"/>
              </w:rPr>
              <w:t>8.5m平面压缩空气风包管线改位置</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17</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b w:val="0"/>
                <w:i w:val="0"/>
                <w:caps w:val="0"/>
                <w:smallCaps w:val="0"/>
                <w:strike w:val="0"/>
                <w:dstrike w:val="0"/>
                <w:color w:val="000000"/>
                <w:sz w:val="20"/>
                <w:u w:val="none"/>
                <w:vertAlign w:val="baseline"/>
              </w:rPr>
            </w:pPr>
            <w:r>
              <w:rPr>
                <w:rFonts w:hint="eastAsia" w:ascii="宋体" w:hAnsi="宋体" w:eastAsia="宋体" w:cs="宋体"/>
                <w:i w:val="0"/>
                <w:iCs w:val="0"/>
                <w:color w:val="000000"/>
                <w:kern w:val="0"/>
                <w:sz w:val="20"/>
                <w:szCs w:val="20"/>
                <w:u w:val="none"/>
                <w:lang w:val="en-US" w:eastAsia="zh-CN" w:bidi="ar"/>
              </w:rPr>
              <w:t>提升机下料溜子顶部组合安装防雨盖</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18</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8.5米平面脱硫石膏皮带过桥改位置</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19</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13.5米平面原有照明管线移位</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20</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循环风机做检修平台并与粉煤灰斗提检修平台相连接</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21</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粉煤灰斗提检修平台东侧南侧分别加宽1米，斜爬梯更换位置。</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22</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循环风机电机防雨棚做可拆式，方便日后电机检修吊装</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23</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23.5米平面框架外围边缘加装护栏</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24</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FF0000"/>
                <w:sz w:val="20"/>
              </w:rPr>
            </w:pPr>
            <w:r>
              <w:rPr>
                <w:rFonts w:hint="eastAsia" w:ascii="宋体" w:hAnsi="宋体" w:eastAsia="宋体" w:cs="宋体"/>
                <w:i w:val="0"/>
                <w:iCs w:val="0"/>
                <w:color w:val="000000"/>
                <w:kern w:val="0"/>
                <w:sz w:val="20"/>
                <w:szCs w:val="20"/>
                <w:u w:val="none"/>
                <w:lang w:val="en-US" w:eastAsia="zh-CN" w:bidi="ar"/>
              </w:rPr>
              <w:t>入磨皮带机下压缩空气管线改走向</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25</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b w:val="0"/>
                <w:i w:val="0"/>
                <w:caps w:val="0"/>
                <w:smallCaps w:val="0"/>
                <w:strike w:val="0"/>
                <w:dstrike w:val="0"/>
                <w:color w:val="000000"/>
                <w:sz w:val="20"/>
                <w:u w:val="none"/>
                <w:vertAlign w:val="baseline"/>
              </w:rPr>
            </w:pPr>
            <w:r>
              <w:rPr>
                <w:rFonts w:hint="eastAsia" w:ascii="宋体" w:hAnsi="宋体" w:eastAsia="宋体" w:cs="宋体"/>
                <w:i w:val="0"/>
                <w:iCs w:val="0"/>
                <w:color w:val="000000"/>
                <w:kern w:val="0"/>
                <w:sz w:val="20"/>
                <w:szCs w:val="20"/>
                <w:u w:val="none"/>
                <w:lang w:val="en-US" w:eastAsia="zh-CN" w:bidi="ar"/>
              </w:rPr>
              <w:t>三层地面封堵5处（V选下料溜子、入磨皮带下料溜子等封堵）</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26</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布料器组合安装检修平台</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27</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146皮带长廊顶部电缆桥架恢复，电缆桥架下钢梁支撑部位进行封堵</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28</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31.5m平面空洞封堵及防水处理</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29</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V选冷风阀组合安装检修平台</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30</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b w:val="0"/>
                <w:i w:val="0"/>
                <w:caps w:val="0"/>
                <w:smallCaps w:val="0"/>
                <w:strike w:val="0"/>
                <w:dstrike w:val="0"/>
                <w:color w:val="000000"/>
                <w:sz w:val="20"/>
                <w:u w:val="none"/>
                <w:vertAlign w:val="baseline"/>
              </w:rPr>
            </w:pPr>
            <w:r>
              <w:rPr>
                <w:rFonts w:hint="eastAsia" w:ascii="宋体" w:hAnsi="宋体" w:eastAsia="宋体" w:cs="宋体"/>
                <w:i w:val="0"/>
                <w:iCs w:val="0"/>
                <w:color w:val="000000"/>
                <w:kern w:val="0"/>
                <w:sz w:val="20"/>
                <w:szCs w:val="20"/>
                <w:u w:val="none"/>
                <w:lang w:val="en-US" w:eastAsia="zh-CN" w:bidi="ar"/>
              </w:rPr>
              <w:t>压力点及料位计开孔及安装（2个压力点、2个料位计点）</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FF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FF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31</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旋风筒上方安装护栏</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32</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31.5米平面楼梯外围边缘加装护栏，V选和1线打散机设备之间安装护栏</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33</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b w:val="0"/>
                <w:i w:val="0"/>
                <w:caps w:val="0"/>
                <w:smallCaps w:val="0"/>
                <w:strike w:val="0"/>
                <w:dstrike w:val="0"/>
                <w:color w:val="000000"/>
                <w:sz w:val="20"/>
                <w:u w:val="none"/>
                <w:vertAlign w:val="baseline"/>
              </w:rPr>
            </w:pPr>
            <w:r>
              <w:rPr>
                <w:rFonts w:hint="eastAsia" w:ascii="宋体" w:hAnsi="宋体" w:eastAsia="宋体" w:cs="宋体"/>
                <w:i w:val="0"/>
                <w:iCs w:val="0"/>
                <w:color w:val="000000"/>
                <w:kern w:val="0"/>
                <w:sz w:val="20"/>
                <w:szCs w:val="20"/>
                <w:u w:val="none"/>
                <w:lang w:val="en-US" w:eastAsia="zh-CN" w:bidi="ar"/>
              </w:rPr>
              <w:t>8.5m平面斜槽加观察门3个（尾部下料器、斜槽中间拐弯处及头部下料处）</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34</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斜槽风机地脚加固</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35</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斜槽平台楼梯处夹角平台去除，取直</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36</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b w:val="0"/>
                <w:i w:val="0"/>
                <w:caps w:val="0"/>
                <w:smallCaps w:val="0"/>
                <w:strike w:val="0"/>
                <w:dstrike w:val="0"/>
                <w:color w:val="000000"/>
                <w:sz w:val="20"/>
                <w:u w:val="none"/>
                <w:vertAlign w:val="baseline"/>
              </w:rPr>
            </w:pPr>
            <w:r>
              <w:rPr>
                <w:rFonts w:hint="eastAsia" w:ascii="宋体" w:hAnsi="宋体" w:eastAsia="宋体" w:cs="宋体"/>
                <w:i w:val="0"/>
                <w:iCs w:val="0"/>
                <w:color w:val="000000"/>
                <w:kern w:val="0"/>
                <w:sz w:val="20"/>
                <w:szCs w:val="20"/>
                <w:u w:val="none"/>
                <w:lang w:val="en-US" w:eastAsia="zh-CN" w:bidi="ar"/>
              </w:rPr>
              <w:t>辊压机厂房原有楼梯口封堵</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37</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b w:val="0"/>
                <w:i w:val="0"/>
                <w:caps w:val="0"/>
                <w:smallCaps w:val="0"/>
                <w:strike w:val="0"/>
                <w:dstrike w:val="0"/>
                <w:color w:val="000000"/>
                <w:sz w:val="20"/>
                <w:u w:val="none"/>
                <w:vertAlign w:val="baseline"/>
              </w:rPr>
            </w:pPr>
            <w:r>
              <w:rPr>
                <w:rFonts w:hint="eastAsia" w:ascii="宋体" w:hAnsi="宋体" w:eastAsia="宋体" w:cs="宋体"/>
                <w:i w:val="0"/>
                <w:iCs w:val="0"/>
                <w:color w:val="000000"/>
                <w:kern w:val="0"/>
                <w:sz w:val="20"/>
                <w:szCs w:val="20"/>
                <w:u w:val="none"/>
                <w:lang w:val="en-US" w:eastAsia="zh-CN" w:bidi="ar"/>
              </w:rPr>
              <w:t>31.5m平面楼梯孔防雨棚组合安装</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38</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b w:val="0"/>
                <w:i w:val="0"/>
                <w:caps w:val="0"/>
                <w:smallCaps w:val="0"/>
                <w:strike w:val="0"/>
                <w:dstrike w:val="0"/>
                <w:color w:val="000000"/>
                <w:sz w:val="20"/>
                <w:u w:val="none"/>
                <w:vertAlign w:val="baseline"/>
              </w:rPr>
            </w:pPr>
            <w:r>
              <w:rPr>
                <w:rFonts w:hint="eastAsia" w:ascii="宋体" w:hAnsi="宋体" w:eastAsia="宋体" w:cs="宋体"/>
                <w:i w:val="0"/>
                <w:iCs w:val="0"/>
                <w:color w:val="000000"/>
                <w:kern w:val="0"/>
                <w:sz w:val="20"/>
                <w:szCs w:val="20"/>
                <w:u w:val="none"/>
                <w:lang w:val="en-US" w:eastAsia="zh-CN" w:bidi="ar"/>
              </w:rPr>
              <w:t>循环风机变频室窗恢复</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39</w:t>
            </w: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left"/>
              <w:textAlignment w:val="center"/>
              <w:rPr>
                <w:rFonts w:ascii="宋体" w:eastAsia="宋体" w:cs="Arial"/>
                <w:b w:val="0"/>
                <w:i w:val="0"/>
                <w:caps w:val="0"/>
                <w:smallCaps w:val="0"/>
                <w:strike w:val="0"/>
                <w:dstrike w:val="0"/>
                <w:color w:val="000000"/>
                <w:sz w:val="20"/>
                <w:u w:val="none"/>
                <w:vertAlign w:val="baseline"/>
              </w:rPr>
            </w:pPr>
            <w:r>
              <w:rPr>
                <w:rFonts w:hint="eastAsia" w:ascii="宋体" w:hAnsi="宋体" w:eastAsia="宋体" w:cs="宋体"/>
                <w:i w:val="0"/>
                <w:iCs w:val="0"/>
                <w:color w:val="000000"/>
                <w:kern w:val="0"/>
                <w:sz w:val="20"/>
                <w:szCs w:val="20"/>
                <w:u w:val="none"/>
                <w:lang w:val="en-US" w:eastAsia="zh-CN" w:bidi="ar"/>
              </w:rPr>
              <w:t>风机基础底座梁板空洞封堵、防水处理</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项</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trPr>
        <w:tc>
          <w:tcPr>
            <w:tcW w:w="7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40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left"/>
              <w:rPr>
                <w:rFonts w:ascii="宋体" w:eastAsia="宋体" w:cs="Arial"/>
                <w:b w:val="0"/>
                <w:i w:val="0"/>
                <w:caps w:val="0"/>
                <w:smallCaps w:val="0"/>
                <w:strike w:val="0"/>
                <w:dstrike w:val="0"/>
                <w:color w:val="000000"/>
                <w:sz w:val="20"/>
                <w:u w:val="none"/>
                <w:vertAlign w:val="baseline"/>
              </w:rPr>
            </w:pP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095" w:type="dxa"/>
            <w:gridSpan w:val="5"/>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20"/>
              </w:rPr>
            </w:pPr>
            <w:r>
              <w:rPr>
                <w:rFonts w:ascii="宋体" w:eastAsia="宋体" w:cs="Arial"/>
                <w:color w:val="000000"/>
                <w:sz w:val="20"/>
              </w:rPr>
              <w:t>合计</w:t>
            </w:r>
          </w:p>
        </w:tc>
        <w:tc>
          <w:tcPr>
            <w:tcW w:w="100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right"/>
              <w:rPr>
                <w:rFonts w:ascii="宋体" w:eastAsia="宋体" w:cs="Arial"/>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nil"/>
              <w:left w:val="nil"/>
              <w:bottom w:val="nil"/>
              <w:right w:val="nil"/>
              <w:tl2br w:val="nil"/>
              <w:tr2bl w:val="nil"/>
            </w:tcBorders>
            <w:noWrap/>
            <w:vAlign w:val="center"/>
          </w:tcPr>
          <w:p>
            <w:pPr>
              <w:rPr>
                <w:rFonts w:ascii="Times New Roman" w:hAnsi="Times New Roman" w:eastAsia="宋体"/>
                <w:sz w:val="24"/>
              </w:rPr>
            </w:pPr>
          </w:p>
        </w:tc>
        <w:tc>
          <w:tcPr>
            <w:tcW w:w="4080" w:type="dxa"/>
            <w:tcBorders>
              <w:top w:val="nil"/>
              <w:left w:val="nil"/>
              <w:bottom w:val="nil"/>
              <w:right w:val="nil"/>
              <w:tl2br w:val="nil"/>
              <w:tr2bl w:val="nil"/>
            </w:tcBorders>
            <w:noWrap/>
            <w:vAlign w:val="center"/>
          </w:tcPr>
          <w:p>
            <w:pPr>
              <w:rPr>
                <w:rFonts w:ascii="Times New Roman" w:hAnsi="Times New Roman" w:eastAsia="宋体"/>
                <w:sz w:val="24"/>
              </w:rPr>
            </w:pPr>
          </w:p>
        </w:tc>
        <w:tc>
          <w:tcPr>
            <w:tcW w:w="600" w:type="dxa"/>
            <w:tcBorders>
              <w:top w:val="nil"/>
              <w:left w:val="nil"/>
              <w:bottom w:val="nil"/>
              <w:right w:val="nil"/>
              <w:tl2br w:val="nil"/>
              <w:tr2bl w:val="nil"/>
            </w:tcBorders>
            <w:noWrap/>
            <w:vAlign w:val="center"/>
          </w:tcPr>
          <w:p>
            <w:pPr>
              <w:rPr>
                <w:rFonts w:ascii="Times New Roman" w:hAnsi="Times New Roman" w:eastAsia="宋体"/>
                <w:sz w:val="24"/>
              </w:rPr>
            </w:pPr>
          </w:p>
        </w:tc>
        <w:tc>
          <w:tcPr>
            <w:tcW w:w="585" w:type="dxa"/>
            <w:tcBorders>
              <w:top w:val="nil"/>
              <w:left w:val="nil"/>
              <w:bottom w:val="nil"/>
              <w:right w:val="nil"/>
              <w:tl2br w:val="nil"/>
              <w:tr2bl w:val="nil"/>
            </w:tcBorders>
            <w:noWrap/>
            <w:vAlign w:val="center"/>
          </w:tcPr>
          <w:p>
            <w:pPr>
              <w:rPr>
                <w:rFonts w:ascii="Times New Roman" w:hAnsi="Times New Roman" w:eastAsia="宋体"/>
                <w:sz w:val="24"/>
              </w:rPr>
            </w:pPr>
          </w:p>
        </w:tc>
        <w:tc>
          <w:tcPr>
            <w:tcW w:w="1045" w:type="dxa"/>
            <w:tcBorders>
              <w:top w:val="nil"/>
              <w:left w:val="nil"/>
              <w:bottom w:val="nil"/>
              <w:right w:val="nil"/>
              <w:tl2br w:val="nil"/>
              <w:tr2bl w:val="nil"/>
            </w:tcBorders>
            <w:noWrap/>
            <w:vAlign w:val="center"/>
          </w:tcPr>
          <w:p>
            <w:pPr>
              <w:rPr>
                <w:rFonts w:ascii="Times New Roman" w:hAnsi="Times New Roman" w:eastAsia="宋体"/>
                <w:sz w:val="24"/>
              </w:rPr>
            </w:pPr>
          </w:p>
        </w:tc>
        <w:tc>
          <w:tcPr>
            <w:tcW w:w="1005" w:type="dxa"/>
            <w:tcBorders>
              <w:top w:val="nil"/>
              <w:left w:val="nil"/>
              <w:bottom w:val="nil"/>
              <w:right w:val="nil"/>
              <w:tl2br w:val="nil"/>
              <w:tr2bl w:val="nil"/>
            </w:tcBorders>
            <w:noWrap/>
            <w:vAlign w:val="center"/>
          </w:tcPr>
          <w:p>
            <w:pPr>
              <w:rPr>
                <w:rFonts w:ascii="Times New Roman" w:hAnsi="Times New Roman" w:eastAsia="宋体"/>
                <w:sz w:val="24"/>
              </w:rPr>
            </w:pPr>
          </w:p>
        </w:tc>
        <w:tc>
          <w:tcPr>
            <w:tcW w:w="1065" w:type="dxa"/>
            <w:tcBorders>
              <w:top w:val="nil"/>
              <w:left w:val="nil"/>
              <w:bottom w:val="nil"/>
              <w:right w:val="nil"/>
              <w:tl2br w:val="nil"/>
              <w:tr2bl w:val="nil"/>
            </w:tcBorders>
            <w:noWrap/>
            <w:vAlign w:val="center"/>
          </w:tcPr>
          <w:p>
            <w:pPr>
              <w:rPr>
                <w:rFonts w:ascii="Times New Roman" w:hAnsi="Times New Roman"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nil"/>
              <w:left w:val="nil"/>
              <w:bottom w:val="nil"/>
              <w:right w:val="nil"/>
              <w:tl2br w:val="nil"/>
              <w:tr2bl w:val="nil"/>
            </w:tcBorders>
            <w:noWrap/>
            <w:vAlign w:val="center"/>
          </w:tcPr>
          <w:p>
            <w:pPr>
              <w:rPr>
                <w:rFonts w:ascii="Times New Roman" w:hAnsi="Times New Roman" w:eastAsia="宋体"/>
                <w:sz w:val="24"/>
              </w:rPr>
            </w:pPr>
          </w:p>
        </w:tc>
        <w:tc>
          <w:tcPr>
            <w:tcW w:w="4080" w:type="dxa"/>
            <w:tcBorders>
              <w:top w:val="nil"/>
              <w:left w:val="nil"/>
              <w:bottom w:val="nil"/>
              <w:right w:val="nil"/>
              <w:tl2br w:val="nil"/>
              <w:tr2bl w:val="nil"/>
            </w:tcBorders>
            <w:noWrap/>
            <w:vAlign w:val="center"/>
          </w:tcPr>
          <w:p>
            <w:pPr>
              <w:rPr>
                <w:rFonts w:ascii="Times New Roman" w:hAnsi="Times New Roman" w:eastAsia="宋体"/>
                <w:sz w:val="24"/>
              </w:rPr>
            </w:pPr>
          </w:p>
        </w:tc>
        <w:tc>
          <w:tcPr>
            <w:tcW w:w="600" w:type="dxa"/>
            <w:tcBorders>
              <w:top w:val="nil"/>
              <w:left w:val="nil"/>
              <w:bottom w:val="nil"/>
              <w:right w:val="nil"/>
              <w:tl2br w:val="nil"/>
              <w:tr2bl w:val="nil"/>
            </w:tcBorders>
            <w:noWrap/>
            <w:vAlign w:val="center"/>
          </w:tcPr>
          <w:p>
            <w:pPr>
              <w:rPr>
                <w:rFonts w:ascii="Times New Roman" w:hAnsi="Times New Roman" w:eastAsia="宋体"/>
                <w:sz w:val="24"/>
              </w:rPr>
            </w:pPr>
          </w:p>
        </w:tc>
        <w:tc>
          <w:tcPr>
            <w:tcW w:w="585" w:type="dxa"/>
            <w:tcBorders>
              <w:top w:val="nil"/>
              <w:left w:val="nil"/>
              <w:bottom w:val="nil"/>
              <w:right w:val="nil"/>
              <w:tl2br w:val="nil"/>
              <w:tr2bl w:val="nil"/>
            </w:tcBorders>
            <w:noWrap/>
            <w:vAlign w:val="center"/>
          </w:tcPr>
          <w:p>
            <w:pPr>
              <w:rPr>
                <w:rFonts w:ascii="Times New Roman" w:hAnsi="Times New Roman" w:eastAsia="宋体"/>
                <w:sz w:val="24"/>
              </w:rPr>
            </w:pPr>
          </w:p>
        </w:tc>
        <w:tc>
          <w:tcPr>
            <w:tcW w:w="1045" w:type="dxa"/>
            <w:tcBorders>
              <w:top w:val="nil"/>
              <w:left w:val="nil"/>
              <w:bottom w:val="nil"/>
              <w:right w:val="nil"/>
              <w:tl2br w:val="nil"/>
              <w:tr2bl w:val="nil"/>
            </w:tcBorders>
            <w:noWrap/>
            <w:vAlign w:val="center"/>
          </w:tcPr>
          <w:p>
            <w:pPr>
              <w:rPr>
                <w:rFonts w:ascii="Times New Roman" w:hAnsi="Times New Roman" w:eastAsia="宋体"/>
                <w:sz w:val="24"/>
              </w:rPr>
            </w:pPr>
          </w:p>
        </w:tc>
        <w:tc>
          <w:tcPr>
            <w:tcW w:w="1005" w:type="dxa"/>
            <w:tcBorders>
              <w:top w:val="nil"/>
              <w:left w:val="nil"/>
              <w:bottom w:val="nil"/>
              <w:right w:val="nil"/>
              <w:tl2br w:val="nil"/>
              <w:tr2bl w:val="nil"/>
            </w:tcBorders>
            <w:noWrap/>
            <w:vAlign w:val="center"/>
          </w:tcPr>
          <w:p>
            <w:pPr>
              <w:rPr>
                <w:rFonts w:ascii="Times New Roman" w:hAnsi="Times New Roman" w:eastAsia="宋体"/>
                <w:sz w:val="24"/>
              </w:rPr>
            </w:pPr>
          </w:p>
        </w:tc>
        <w:tc>
          <w:tcPr>
            <w:tcW w:w="1065" w:type="dxa"/>
            <w:tcBorders>
              <w:top w:val="nil"/>
              <w:left w:val="nil"/>
              <w:bottom w:val="nil"/>
              <w:right w:val="nil"/>
              <w:tl2br w:val="nil"/>
              <w:tr2bl w:val="nil"/>
            </w:tcBorders>
            <w:noWrap/>
            <w:vAlign w:val="center"/>
          </w:tcPr>
          <w:p>
            <w:pPr>
              <w:rPr>
                <w:rFonts w:ascii="Times New Roman" w:hAnsi="Times New Roman"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85" w:type="dxa"/>
            <w:tcBorders>
              <w:top w:val="nil"/>
              <w:left w:val="nil"/>
              <w:bottom w:val="nil"/>
              <w:right w:val="nil"/>
              <w:tl2br w:val="nil"/>
              <w:tr2bl w:val="nil"/>
            </w:tcBorders>
            <w:noWrap/>
            <w:vAlign w:val="center"/>
          </w:tcPr>
          <w:p>
            <w:pPr>
              <w:rPr>
                <w:rFonts w:ascii="Times New Roman" w:hAnsi="Times New Roman" w:eastAsia="宋体"/>
                <w:sz w:val="24"/>
              </w:rPr>
            </w:pPr>
          </w:p>
        </w:tc>
        <w:tc>
          <w:tcPr>
            <w:tcW w:w="4080" w:type="dxa"/>
            <w:tcBorders>
              <w:top w:val="nil"/>
              <w:left w:val="nil"/>
              <w:bottom w:val="nil"/>
              <w:right w:val="nil"/>
              <w:tl2br w:val="nil"/>
              <w:tr2bl w:val="nil"/>
            </w:tcBorders>
            <w:noWrap/>
            <w:vAlign w:val="center"/>
          </w:tcPr>
          <w:p>
            <w:pPr>
              <w:rPr>
                <w:rFonts w:ascii="Times New Roman" w:hAnsi="Times New Roman" w:eastAsia="宋体"/>
                <w:sz w:val="24"/>
              </w:rPr>
            </w:pPr>
          </w:p>
        </w:tc>
        <w:tc>
          <w:tcPr>
            <w:tcW w:w="600" w:type="dxa"/>
            <w:tcBorders>
              <w:top w:val="nil"/>
              <w:left w:val="nil"/>
              <w:bottom w:val="nil"/>
              <w:right w:val="nil"/>
              <w:tl2br w:val="nil"/>
              <w:tr2bl w:val="nil"/>
            </w:tcBorders>
            <w:noWrap/>
            <w:vAlign w:val="center"/>
          </w:tcPr>
          <w:p>
            <w:pPr>
              <w:rPr>
                <w:rFonts w:ascii="Times New Roman" w:hAnsi="Times New Roman" w:eastAsia="宋体"/>
                <w:sz w:val="24"/>
              </w:rPr>
            </w:pPr>
          </w:p>
        </w:tc>
        <w:tc>
          <w:tcPr>
            <w:tcW w:w="585" w:type="dxa"/>
            <w:tcBorders>
              <w:top w:val="nil"/>
              <w:left w:val="nil"/>
              <w:bottom w:val="nil"/>
              <w:right w:val="nil"/>
              <w:tl2br w:val="nil"/>
              <w:tr2bl w:val="nil"/>
            </w:tcBorders>
            <w:noWrap/>
            <w:vAlign w:val="center"/>
          </w:tcPr>
          <w:p>
            <w:pPr>
              <w:rPr>
                <w:rFonts w:ascii="Times New Roman" w:hAnsi="Times New Roman" w:eastAsia="宋体"/>
                <w:sz w:val="24"/>
              </w:rPr>
            </w:pPr>
          </w:p>
        </w:tc>
        <w:tc>
          <w:tcPr>
            <w:tcW w:w="1045" w:type="dxa"/>
            <w:tcBorders>
              <w:top w:val="nil"/>
              <w:left w:val="nil"/>
              <w:bottom w:val="nil"/>
              <w:right w:val="nil"/>
              <w:tl2br w:val="nil"/>
              <w:tr2bl w:val="nil"/>
            </w:tcBorders>
            <w:noWrap/>
            <w:vAlign w:val="center"/>
          </w:tcPr>
          <w:p>
            <w:pPr>
              <w:rPr>
                <w:rFonts w:ascii="Times New Roman" w:hAnsi="Times New Roman" w:eastAsia="宋体"/>
                <w:sz w:val="24"/>
              </w:rPr>
            </w:pPr>
          </w:p>
        </w:tc>
        <w:tc>
          <w:tcPr>
            <w:tcW w:w="1005" w:type="dxa"/>
            <w:tcBorders>
              <w:top w:val="nil"/>
              <w:left w:val="nil"/>
              <w:bottom w:val="nil"/>
              <w:right w:val="nil"/>
              <w:tl2br w:val="nil"/>
              <w:tr2bl w:val="nil"/>
            </w:tcBorders>
            <w:noWrap/>
            <w:vAlign w:val="center"/>
          </w:tcPr>
          <w:p>
            <w:pPr>
              <w:rPr>
                <w:rFonts w:ascii="Times New Roman" w:hAnsi="Times New Roman" w:eastAsia="宋体"/>
                <w:sz w:val="24"/>
              </w:rPr>
            </w:pPr>
          </w:p>
        </w:tc>
        <w:tc>
          <w:tcPr>
            <w:tcW w:w="1065" w:type="dxa"/>
            <w:tcBorders>
              <w:top w:val="nil"/>
              <w:left w:val="nil"/>
              <w:bottom w:val="nil"/>
              <w:right w:val="nil"/>
              <w:tl2br w:val="nil"/>
              <w:tr2bl w:val="nil"/>
            </w:tcBorders>
            <w:noWrap/>
            <w:vAlign w:val="center"/>
          </w:tcPr>
          <w:p>
            <w:pPr>
              <w:rPr>
                <w:rFonts w:ascii="Times New Roman" w:hAnsi="Times New Roman" w:eastAsia="宋体"/>
                <w:sz w:val="24"/>
              </w:rPr>
            </w:pPr>
          </w:p>
        </w:tc>
      </w:tr>
    </w:tbl>
    <w:p>
      <w:pPr>
        <w:spacing w:line="480" w:lineRule="exact"/>
        <w:ind w:left="0"/>
        <w:rPr>
          <w:rFonts w:ascii="仿宋_GB2312" w:eastAsia="仿宋_GB2312" w:cs="宋体"/>
          <w:kern w:val="0"/>
          <w:sz w:val="24"/>
          <w:szCs w:val="24"/>
        </w:rPr>
      </w:pPr>
      <w:r>
        <w:rPr>
          <w:rFonts w:hint="eastAsia" w:ascii="仿宋_GB2312" w:eastAsia="仿宋_GB2312" w:cs="宋体"/>
          <w:b/>
          <w:kern w:val="0"/>
        </w:rPr>
        <w:t>注：</w:t>
      </w:r>
      <w:r>
        <w:rPr>
          <w:rFonts w:ascii="仿宋_GB2312" w:eastAsia="仿宋_GB2312"/>
          <w:sz w:val="24"/>
          <w:szCs w:val="24"/>
        </w:rPr>
        <w:t>报价含税、脚手架搭设费、吊车费、拆除物资倒运费，含氧气、乙炔、焊条等辅材费用，含防腐用底漆、面漆费用，不含钢材、电缆等材料费。最终</w:t>
      </w:r>
      <w:r>
        <w:rPr>
          <w:rFonts w:hint="eastAsia" w:ascii="仿宋_GB2312" w:eastAsia="仿宋_GB2312" w:cs="宋体"/>
          <w:kern w:val="0"/>
          <w:sz w:val="24"/>
          <w:szCs w:val="24"/>
        </w:rPr>
        <w:t>以</w:t>
      </w:r>
      <w:r>
        <w:rPr>
          <w:rFonts w:ascii="仿宋_GB2312" w:eastAsia="仿宋_GB2312" w:cs="宋体"/>
          <w:kern w:val="0"/>
          <w:sz w:val="24"/>
          <w:szCs w:val="24"/>
        </w:rPr>
        <w:t>实际发生工程量</w:t>
      </w:r>
      <w:r>
        <w:rPr>
          <w:rFonts w:hint="eastAsia" w:ascii="仿宋_GB2312" w:eastAsia="仿宋_GB2312" w:cs="宋体"/>
          <w:kern w:val="0"/>
          <w:sz w:val="24"/>
          <w:szCs w:val="24"/>
        </w:rPr>
        <w:t>为结算依据</w:t>
      </w:r>
      <w:r>
        <w:rPr>
          <w:rFonts w:ascii="仿宋_GB2312" w:eastAsia="仿宋_GB2312" w:cs="宋体"/>
          <w:kern w:val="0"/>
          <w:sz w:val="24"/>
          <w:szCs w:val="24"/>
        </w:rPr>
        <w:t>。</w:t>
      </w:r>
    </w:p>
    <w:p>
      <w:pPr>
        <w:spacing w:line="480" w:lineRule="exact"/>
        <w:ind w:firstLine="480" w:firstLineChars="200"/>
        <w:rPr>
          <w:rFonts w:ascii="仿宋_GB2312" w:eastAsia="仿宋_GB2312"/>
          <w:sz w:val="24"/>
          <w:szCs w:val="24"/>
        </w:rPr>
      </w:pPr>
    </w:p>
    <w:p>
      <w:pPr>
        <w:spacing w:line="480" w:lineRule="exact"/>
        <w:rPr>
          <w:rFonts w:ascii="仿宋_GB2312" w:eastAsia="仿宋_GB2312" w:cs="宋体"/>
          <w:kern w:val="0"/>
        </w:rPr>
      </w:pPr>
      <w:r>
        <w:rPr>
          <w:rFonts w:hint="eastAsia" w:ascii="仿宋_GB2312" w:eastAsia="仿宋_GB2312" w:cs="宋体"/>
          <w:kern w:val="0"/>
        </w:rPr>
        <w:t>投标单位（盖章）：</w:t>
      </w:r>
    </w:p>
    <w:p>
      <w:pPr>
        <w:spacing w:line="480" w:lineRule="exact"/>
        <w:rPr>
          <w:rFonts w:ascii="仿宋_GB2312" w:eastAsia="仿宋_GB2312" w:cs="宋体"/>
          <w:kern w:val="0"/>
        </w:rPr>
      </w:pPr>
      <w:r>
        <w:rPr>
          <w:rFonts w:hint="eastAsia" w:ascii="仿宋_GB2312" w:eastAsia="仿宋_GB2312" w:cs="宋体"/>
          <w:kern w:val="0"/>
        </w:rPr>
        <w:t>法人或授权委托人（签字）：</w:t>
      </w:r>
    </w:p>
    <w:p>
      <w:pPr>
        <w:spacing w:line="480" w:lineRule="exact"/>
        <w:rPr>
          <w:rFonts w:hint="eastAsia" w:ascii="仿宋_GB2312" w:eastAsia="仿宋_GB2312" w:cs="宋体"/>
          <w:kern w:val="0"/>
        </w:rPr>
      </w:pPr>
      <w:r>
        <w:rPr>
          <w:rFonts w:hint="eastAsia" w:ascii="仿宋_GB2312" w:eastAsia="仿宋_GB2312" w:cs="宋体"/>
          <w:kern w:val="0"/>
        </w:rPr>
        <w:t xml:space="preserve">联系人姓名：            电话：              </w:t>
      </w:r>
    </w:p>
    <w:p>
      <w:pPr>
        <w:spacing w:line="480" w:lineRule="exact"/>
        <w:jc w:val="right"/>
        <w:rPr>
          <w:rFonts w:ascii="仿宋_GB2312" w:eastAsia="仿宋_GB2312" w:cs="宋体"/>
          <w:kern w:val="0"/>
        </w:rPr>
      </w:pPr>
      <w:r>
        <w:rPr>
          <w:rFonts w:hint="eastAsia" w:ascii="仿宋_GB2312" w:eastAsia="仿宋_GB2312" w:cs="宋体"/>
          <w:kern w:val="0"/>
        </w:rPr>
        <w:t>年   月   日</w:t>
      </w:r>
    </w:p>
    <w:p>
      <w:pPr>
        <w:spacing w:line="420" w:lineRule="exact"/>
        <w:ind w:firstLine="703" w:firstLineChars="250"/>
        <w:rPr>
          <w:rFonts w:ascii="宋体"/>
          <w:b/>
          <w:sz w:val="28"/>
          <w:szCs w:val="28"/>
        </w:rPr>
      </w:pPr>
    </w:p>
    <w:p>
      <w:pPr>
        <w:spacing w:line="420" w:lineRule="exact"/>
        <w:ind w:firstLine="703" w:firstLineChars="250"/>
        <w:rPr>
          <w:rFonts w:ascii="宋体"/>
          <w:b/>
          <w:sz w:val="28"/>
          <w:szCs w:val="28"/>
        </w:rPr>
      </w:pPr>
    </w:p>
    <w:p>
      <w:pPr>
        <w:spacing w:line="420" w:lineRule="exact"/>
        <w:ind w:firstLine="703" w:firstLineChars="250"/>
        <w:rPr>
          <w:rFonts w:ascii="宋体"/>
          <w:b/>
          <w:sz w:val="28"/>
          <w:szCs w:val="28"/>
        </w:rPr>
      </w:pPr>
    </w:p>
    <w:p>
      <w:pPr>
        <w:spacing w:line="420" w:lineRule="exact"/>
        <w:ind w:firstLine="703" w:firstLineChars="250"/>
        <w:rPr>
          <w:rFonts w:ascii="宋体"/>
          <w:b/>
          <w:sz w:val="28"/>
          <w:szCs w:val="28"/>
        </w:rPr>
      </w:pPr>
    </w:p>
    <w:p>
      <w:pPr>
        <w:spacing w:line="420" w:lineRule="exact"/>
        <w:ind w:firstLine="703" w:firstLineChars="250"/>
        <w:rPr>
          <w:rFonts w:ascii="宋体"/>
          <w:b/>
          <w:sz w:val="28"/>
          <w:szCs w:val="28"/>
        </w:rPr>
      </w:pPr>
    </w:p>
    <w:p>
      <w:pPr>
        <w:spacing w:line="420" w:lineRule="exact"/>
        <w:ind w:firstLine="703" w:firstLineChars="250"/>
        <w:rPr>
          <w:rFonts w:ascii="宋体"/>
          <w:b/>
          <w:sz w:val="28"/>
          <w:szCs w:val="28"/>
        </w:rPr>
      </w:pPr>
    </w:p>
    <w:p>
      <w:pPr>
        <w:spacing w:line="420" w:lineRule="exact"/>
        <w:ind w:firstLine="703" w:firstLineChars="250"/>
        <w:rPr>
          <w:rFonts w:ascii="宋体"/>
          <w:b/>
          <w:sz w:val="28"/>
          <w:szCs w:val="28"/>
        </w:rPr>
      </w:pPr>
    </w:p>
    <w:p>
      <w:pPr>
        <w:spacing w:line="420" w:lineRule="exact"/>
        <w:ind w:firstLine="703" w:firstLineChars="250"/>
        <w:rPr>
          <w:rFonts w:ascii="宋体"/>
          <w:b/>
          <w:sz w:val="28"/>
          <w:szCs w:val="28"/>
        </w:rPr>
      </w:pPr>
    </w:p>
    <w:p>
      <w:pPr>
        <w:spacing w:line="420" w:lineRule="exact"/>
        <w:ind w:firstLine="703" w:firstLineChars="250"/>
        <w:rPr>
          <w:rFonts w:ascii="宋体"/>
          <w:b/>
          <w:sz w:val="28"/>
          <w:szCs w:val="28"/>
        </w:rPr>
      </w:pPr>
    </w:p>
    <w:p>
      <w:pPr>
        <w:spacing w:line="420" w:lineRule="exact"/>
        <w:ind w:firstLine="703" w:firstLineChars="250"/>
        <w:rPr>
          <w:rFonts w:ascii="宋体"/>
          <w:b/>
          <w:sz w:val="28"/>
          <w:szCs w:val="28"/>
        </w:rPr>
      </w:pPr>
    </w:p>
    <w:p>
      <w:pPr>
        <w:pStyle w:val="2"/>
      </w:pPr>
    </w:p>
    <w:p>
      <w:pPr>
        <w:spacing w:line="420" w:lineRule="exact"/>
        <w:ind w:firstLine="703" w:firstLineChars="250"/>
        <w:rPr>
          <w:rFonts w:ascii="宋体"/>
          <w:b/>
          <w:sz w:val="28"/>
          <w:szCs w:val="28"/>
        </w:rPr>
      </w:pPr>
    </w:p>
    <w:p>
      <w:pPr>
        <w:jc w:val="left"/>
        <w:rPr>
          <w:rFonts w:ascii="仿宋_GB2312" w:eastAsia="仿宋_GB2312"/>
          <w:b/>
          <w:sz w:val="30"/>
          <w:szCs w:val="30"/>
        </w:rPr>
      </w:pPr>
      <w:r>
        <w:rPr>
          <w:rFonts w:hint="eastAsia" w:ascii="仿宋_GB2312" w:eastAsia="仿宋_GB2312"/>
          <w:b/>
          <w:sz w:val="30"/>
          <w:szCs w:val="30"/>
        </w:rPr>
        <w:t>附件三：</w:t>
      </w:r>
    </w:p>
    <w:p>
      <w:pPr>
        <w:jc w:val="center"/>
        <w:rPr>
          <w:rFonts w:ascii="仿宋_GB2312" w:eastAsia="仿宋_GB2312"/>
          <w:b/>
          <w:sz w:val="30"/>
          <w:szCs w:val="30"/>
          <w:lang w:val="en-US" w:eastAsia="zh-CN"/>
        </w:rPr>
      </w:pPr>
      <w:r>
        <w:rPr>
          <w:rFonts w:hint="eastAsia" w:ascii="仿宋_GB2312" w:eastAsia="仿宋_GB2312"/>
          <w:b/>
          <w:sz w:val="30"/>
          <w:szCs w:val="30"/>
          <w:lang w:val="en-US" w:eastAsia="zh-CN"/>
        </w:rPr>
        <w:t>四平金隅水泥有限公司</w:t>
      </w:r>
    </w:p>
    <w:p>
      <w:pPr>
        <w:jc w:val="center"/>
        <w:rPr>
          <w:rFonts w:ascii="仿宋_GB2312" w:eastAsia="仿宋_GB2312"/>
          <w:b/>
          <w:sz w:val="30"/>
          <w:szCs w:val="30"/>
        </w:rPr>
      </w:pPr>
      <w:r>
        <w:rPr>
          <w:rFonts w:ascii="仿宋_GB2312" w:eastAsia="仿宋_GB2312"/>
          <w:b/>
          <w:sz w:val="30"/>
          <w:szCs w:val="30"/>
        </w:rPr>
        <w:t>二线水泥磨节能降耗技术改造项目</w:t>
      </w:r>
      <w:r>
        <w:rPr>
          <w:rFonts w:hint="eastAsia" w:ascii="仿宋_GB2312" w:eastAsia="仿宋_GB2312"/>
          <w:b/>
          <w:sz w:val="30"/>
          <w:szCs w:val="30"/>
        </w:rPr>
        <w:t>施工合同</w:t>
      </w:r>
    </w:p>
    <w:p>
      <w:pPr>
        <w:spacing w:line="480" w:lineRule="exact"/>
        <w:rPr>
          <w:rFonts w:hint="eastAsia" w:ascii="仿宋_GB2312" w:eastAsia="仿宋_GB2312"/>
          <w:sz w:val="30"/>
          <w:szCs w:val="30"/>
          <w:lang w:eastAsia="zh-CN"/>
        </w:rPr>
      </w:pPr>
      <w:r>
        <w:rPr>
          <w:rFonts w:hint="eastAsia" w:ascii="仿宋_GB2312" w:eastAsia="仿宋_GB2312"/>
          <w:sz w:val="30"/>
          <w:szCs w:val="30"/>
        </w:rPr>
        <w:t>发包方（甲方）：</w:t>
      </w:r>
      <w:r>
        <w:rPr>
          <w:rFonts w:hint="eastAsia" w:ascii="仿宋_GB2312" w:eastAsia="仿宋_GB2312"/>
          <w:sz w:val="30"/>
          <w:szCs w:val="30"/>
          <w:lang w:val="en-US" w:eastAsia="zh-CN"/>
        </w:rPr>
        <w:t>四平金隅水泥有限公司</w:t>
      </w:r>
    </w:p>
    <w:p>
      <w:pPr>
        <w:spacing w:line="480" w:lineRule="exact"/>
        <w:rPr>
          <w:rFonts w:ascii="仿宋_GB2312" w:eastAsia="仿宋_GB2312" w:cs="宋体"/>
          <w:kern w:val="0"/>
          <w:sz w:val="30"/>
          <w:szCs w:val="30"/>
          <w:u w:val="single"/>
        </w:rPr>
      </w:pPr>
      <w:r>
        <w:rPr>
          <w:rFonts w:hint="eastAsia" w:ascii="仿宋_GB2312" w:eastAsia="仿宋_GB2312"/>
          <w:sz w:val="30"/>
          <w:szCs w:val="30"/>
        </w:rPr>
        <w:t xml:space="preserve">承包方（乙方）： </w:t>
      </w:r>
    </w:p>
    <w:p>
      <w:pPr>
        <w:spacing w:line="480" w:lineRule="exact"/>
        <w:rPr>
          <w:rFonts w:ascii="仿宋_GB2312" w:eastAsia="仿宋_GB2312"/>
          <w:sz w:val="30"/>
          <w:szCs w:val="30"/>
        </w:rPr>
      </w:pPr>
      <w:r>
        <w:rPr>
          <w:rFonts w:hint="eastAsia" w:ascii="仿宋_GB2312" w:eastAsia="仿宋_GB2312"/>
          <w:sz w:val="30"/>
          <w:szCs w:val="30"/>
        </w:rPr>
        <w:t>签订地点：</w:t>
      </w:r>
    </w:p>
    <w:p>
      <w:pPr>
        <w:spacing w:line="480" w:lineRule="exact"/>
        <w:rPr>
          <w:rFonts w:ascii="仿宋_GB2312" w:eastAsia="仿宋_GB2312"/>
          <w:sz w:val="30"/>
          <w:szCs w:val="30"/>
        </w:rPr>
      </w:pPr>
      <w:r>
        <w:rPr>
          <w:rFonts w:hint="eastAsia" w:ascii="仿宋_GB2312" w:eastAsia="仿宋_GB2312"/>
          <w:sz w:val="30"/>
          <w:szCs w:val="30"/>
        </w:rPr>
        <w:t>签订时间：  20</w:t>
      </w:r>
      <w:r>
        <w:rPr>
          <w:rFonts w:hint="eastAsia" w:ascii="仿宋_GB2312" w:eastAsia="仿宋_GB2312"/>
          <w:sz w:val="30"/>
          <w:szCs w:val="30"/>
          <w:lang w:val="en-US" w:eastAsia="zh-CN"/>
        </w:rPr>
        <w:t>22</w:t>
      </w:r>
      <w:r>
        <w:rPr>
          <w:rFonts w:hint="eastAsia" w:ascii="仿宋_GB2312" w:eastAsia="仿宋_GB2312"/>
          <w:sz w:val="30"/>
          <w:szCs w:val="30"/>
        </w:rPr>
        <w:t>年</w:t>
      </w:r>
      <w:r>
        <w:rPr>
          <w:rFonts w:ascii="仿宋_GB2312" w:eastAsia="仿宋_GB2312"/>
          <w:sz w:val="30"/>
          <w:szCs w:val="30"/>
        </w:rPr>
        <w:t>7</w:t>
      </w:r>
      <w:r>
        <w:rPr>
          <w:rFonts w:hint="eastAsia" w:ascii="仿宋_GB2312" w:eastAsia="仿宋_GB2312"/>
          <w:sz w:val="30"/>
          <w:szCs w:val="30"/>
        </w:rPr>
        <w:t>月  日</w:t>
      </w:r>
    </w:p>
    <w:p>
      <w:pPr>
        <w:pStyle w:val="8"/>
        <w:spacing w:line="480" w:lineRule="exact"/>
        <w:rPr>
          <w:sz w:val="30"/>
          <w:szCs w:val="30"/>
        </w:rPr>
      </w:pPr>
      <w:r>
        <w:rPr>
          <w:rFonts w:hint="eastAsia"/>
          <w:sz w:val="30"/>
          <w:szCs w:val="30"/>
        </w:rPr>
        <w:t>甲乙双方依照《中华人民共和国建筑法》、《中华人民共和国合同法》等有关法律、法规的规定，遵循平等、自愿、公平和诚信原则，为明确双方在施工过程中的权利、义务和责任，经甲乙双方协商同意签订本合同，甲乙双方共同遵守。</w:t>
      </w:r>
    </w:p>
    <w:p>
      <w:pPr>
        <w:spacing w:line="480" w:lineRule="exact"/>
        <w:ind w:firstLine="602" w:firstLineChars="200"/>
        <w:rPr>
          <w:rFonts w:ascii="仿宋_GB2312" w:eastAsia="仿宋_GB2312"/>
          <w:sz w:val="30"/>
          <w:szCs w:val="30"/>
        </w:rPr>
      </w:pPr>
      <w:r>
        <w:rPr>
          <w:rFonts w:ascii="仿宋_GB2312" w:eastAsia="仿宋_GB2312"/>
          <w:b/>
          <w:sz w:val="30"/>
          <w:szCs w:val="30"/>
        </w:rPr>
        <w:t>一、</w:t>
      </w:r>
      <w:r>
        <w:rPr>
          <w:rFonts w:hint="eastAsia" w:ascii="仿宋_GB2312" w:eastAsia="仿宋_GB2312"/>
          <w:b/>
          <w:sz w:val="30"/>
          <w:szCs w:val="30"/>
        </w:rPr>
        <w:t>工程名称：</w:t>
      </w:r>
      <w:r>
        <w:rPr>
          <w:rFonts w:ascii="仿宋_GB2312" w:eastAsia="仿宋_GB2312"/>
          <w:sz w:val="30"/>
          <w:szCs w:val="30"/>
        </w:rPr>
        <w:t>二线水泥磨节能降耗技术改造消缺项目</w:t>
      </w:r>
    </w:p>
    <w:p>
      <w:pPr>
        <w:spacing w:line="480" w:lineRule="exact"/>
        <w:ind w:left="603"/>
        <w:rPr>
          <w:rFonts w:ascii="仿宋_GB2312" w:eastAsia="仿宋_GB2312"/>
          <w:sz w:val="30"/>
          <w:szCs w:val="30"/>
          <w:lang w:val="en-US" w:eastAsia="zh-CN"/>
        </w:rPr>
      </w:pPr>
      <w:r>
        <w:rPr>
          <w:rFonts w:hint="eastAsia" w:ascii="仿宋_GB2312" w:eastAsia="仿宋_GB2312"/>
          <w:b/>
          <w:sz w:val="30"/>
          <w:szCs w:val="30"/>
        </w:rPr>
        <w:t>二、工程地点：</w:t>
      </w:r>
      <w:r>
        <w:rPr>
          <w:rFonts w:ascii="仿宋_GB2312" w:eastAsia="仿宋_GB2312"/>
          <w:sz w:val="30"/>
          <w:szCs w:val="30"/>
        </w:rPr>
        <w:t>四平金隅水泥有限公司院内</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三、</w:t>
      </w:r>
      <w:r>
        <w:rPr>
          <w:rFonts w:hint="eastAsia" w:ascii="仿宋_GB2312" w:eastAsia="仿宋_GB2312"/>
          <w:b/>
          <w:sz w:val="30"/>
          <w:szCs w:val="30"/>
        </w:rPr>
        <w:t>施工工期：</w:t>
      </w:r>
      <w:r>
        <w:rPr>
          <w:rFonts w:hint="eastAsia" w:ascii="仿宋_GB2312" w:eastAsia="仿宋_GB2312"/>
          <w:sz w:val="28"/>
          <w:szCs w:val="28"/>
        </w:rPr>
        <w:t>20</w:t>
      </w:r>
      <w:r>
        <w:rPr>
          <w:rFonts w:hint="eastAsia" w:ascii="仿宋_GB2312" w:eastAsia="仿宋_GB2312"/>
          <w:sz w:val="28"/>
          <w:szCs w:val="28"/>
          <w:lang w:val="en-US" w:eastAsia="zh-CN"/>
        </w:rPr>
        <w:t>22</w:t>
      </w:r>
      <w:r>
        <w:rPr>
          <w:rFonts w:hint="eastAsia" w:ascii="仿宋_GB2312" w:eastAsia="仿宋_GB2312"/>
          <w:sz w:val="28"/>
          <w:szCs w:val="28"/>
        </w:rPr>
        <w:t xml:space="preserve">年 </w:t>
      </w:r>
      <w:r>
        <w:rPr>
          <w:rFonts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1</w:t>
      </w:r>
      <w:r>
        <w:rPr>
          <w:rFonts w:hint="eastAsia" w:ascii="仿宋_GB2312" w:eastAsia="仿宋_GB2312"/>
          <w:sz w:val="28"/>
          <w:szCs w:val="28"/>
        </w:rPr>
        <w:t xml:space="preserve"> 日～ 20</w:t>
      </w:r>
      <w:r>
        <w:rPr>
          <w:rFonts w:hint="eastAsia" w:ascii="仿宋_GB2312" w:eastAsia="仿宋_GB2312"/>
          <w:sz w:val="28"/>
          <w:szCs w:val="28"/>
          <w:lang w:val="en-US" w:eastAsia="zh-CN"/>
        </w:rPr>
        <w:t>22</w:t>
      </w:r>
      <w:r>
        <w:rPr>
          <w:rFonts w:hint="eastAsia" w:ascii="仿宋_GB2312" w:eastAsia="仿宋_GB2312"/>
          <w:sz w:val="28"/>
          <w:szCs w:val="28"/>
        </w:rPr>
        <w:t xml:space="preserve">  年 </w:t>
      </w:r>
      <w:r>
        <w:rPr>
          <w:rFonts w:ascii="仿宋_GB2312" w:eastAsia="仿宋_GB2312"/>
          <w:sz w:val="28"/>
          <w:szCs w:val="28"/>
          <w:lang w:val="en-US" w:eastAsia="zh-CN"/>
        </w:rPr>
        <w:t>8</w:t>
      </w:r>
      <w:r>
        <w:rPr>
          <w:rFonts w:hint="eastAsia" w:ascii="仿宋_GB2312" w:eastAsia="仿宋_GB2312"/>
          <w:sz w:val="28"/>
          <w:szCs w:val="28"/>
        </w:rPr>
        <w:t>月</w:t>
      </w:r>
      <w:r>
        <w:rPr>
          <w:rFonts w:ascii="仿宋_GB2312" w:eastAsia="仿宋_GB2312"/>
          <w:sz w:val="28"/>
          <w:szCs w:val="28"/>
        </w:rPr>
        <w:t>15</w:t>
      </w:r>
      <w:r>
        <w:rPr>
          <w:rFonts w:hint="eastAsia" w:ascii="仿宋_GB2312" w:eastAsia="仿宋_GB2312"/>
          <w:sz w:val="28"/>
          <w:szCs w:val="28"/>
        </w:rPr>
        <w:t xml:space="preserve">  日。</w:t>
      </w:r>
      <w:r>
        <w:rPr>
          <w:rFonts w:hint="eastAsia" w:ascii="仿宋_GB2312" w:eastAsia="仿宋_GB2312"/>
          <w:color w:val="000000"/>
          <w:sz w:val="30"/>
          <w:szCs w:val="30"/>
        </w:rPr>
        <w:t>绝对工期</w:t>
      </w:r>
      <w:r>
        <w:rPr>
          <w:rFonts w:ascii="仿宋_GB2312" w:eastAsia="仿宋_GB2312"/>
          <w:color w:val="000000"/>
          <w:sz w:val="30"/>
          <w:szCs w:val="30"/>
          <w:lang w:val="en-US" w:eastAsia="zh-CN"/>
        </w:rPr>
        <w:t>15</w:t>
      </w:r>
      <w:r>
        <w:rPr>
          <w:rFonts w:hint="eastAsia" w:ascii="仿宋_GB2312" w:eastAsia="仿宋_GB2312"/>
          <w:color w:val="000000"/>
          <w:sz w:val="30"/>
          <w:szCs w:val="30"/>
        </w:rPr>
        <w:t>日历天。具体开、竣工时间以开、竣工报告为准。绝对工期指可以正常施工的有效天数，气候、</w:t>
      </w:r>
      <w:r>
        <w:rPr>
          <w:rFonts w:hint="eastAsia" w:ascii="仿宋_GB2312" w:eastAsia="仿宋_GB2312"/>
          <w:color w:val="000000"/>
          <w:sz w:val="30"/>
          <w:szCs w:val="30"/>
          <w:lang w:val="en-US" w:eastAsia="zh-CN"/>
        </w:rPr>
        <w:t>疫情</w:t>
      </w:r>
      <w:r>
        <w:rPr>
          <w:rFonts w:hint="eastAsia" w:ascii="仿宋_GB2312" w:eastAsia="仿宋_GB2312"/>
          <w:color w:val="000000"/>
          <w:sz w:val="30"/>
          <w:szCs w:val="30"/>
        </w:rPr>
        <w:t>、招标人原因、不可抗力等因素造成的暂缓施工或暂停施工不计入工期内。</w:t>
      </w:r>
    </w:p>
    <w:p>
      <w:pPr>
        <w:spacing w:line="480" w:lineRule="exact"/>
        <w:ind w:left="600" w:hanging="600" w:hangingChars="200"/>
        <w:rPr>
          <w:rFonts w:ascii="仿宋_GB2312" w:eastAsia="仿宋_GB2312"/>
          <w:b/>
          <w:sz w:val="30"/>
          <w:szCs w:val="30"/>
        </w:rPr>
      </w:pPr>
      <w:r>
        <w:rPr>
          <w:rFonts w:hint="eastAsia" w:ascii="仿宋_GB2312" w:eastAsia="仿宋_GB2312"/>
          <w:sz w:val="30"/>
          <w:szCs w:val="30"/>
        </w:rPr>
        <w:t>四、</w:t>
      </w:r>
      <w:r>
        <w:rPr>
          <w:rFonts w:hint="eastAsia" w:ascii="仿宋_GB2312" w:eastAsia="仿宋_GB2312"/>
          <w:b/>
          <w:sz w:val="30"/>
          <w:szCs w:val="30"/>
        </w:rPr>
        <w:t>工程内容：</w:t>
      </w:r>
    </w:p>
    <w:tbl>
      <w:tblPr>
        <w:tblStyle w:val="16"/>
        <w:tblW w:w="10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7245"/>
        <w:gridCol w:w="810"/>
        <w:gridCol w:w="70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水泥库上斜槽抬高能力提升改造</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在17.5m平面HN588x300x12x20主钢梁下侧加“丁”字梁加固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31.5m楼顶封堵组合安装平台5米*7米并做防水处理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收尘器出风口、进风口彩板封闭</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V选旋风筒设备孔洞封堵</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入V选提升机头部引孔门位置检修平台组合安装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入V选提升机下料溜管检查平台组合安装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入V选提升机框架加固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稳流仓组合安装护栏爬梯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8.5m平面斜支撑封堵</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皮带下料溜子稳流仓接口处改接口、百叶阀拆除封堵</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循环风机防雨棚加宽加长</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风机平台前彩钢瓦做门做过桥</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风机、电机电源线组合安装护罩</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房盖两侧组合安装防雨盖</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8.5m平面压缩空气风包管线改位置</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提升机下料溜子顶部组合安装防雨盖</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8.5米平面脱硫石膏皮带过桥改位置</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13.5米平面原有照明管线移位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循环风机做检修平台并与粉煤灰斗提检修平台相连接</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粉煤灰斗提检修平台东侧南侧分别加宽1米，斜爬梯更换位置。</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循环风机电机防雨棚做可拆式，方便日后电机检修吊装</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23.5米平面框架外围边缘加装护栏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入磨皮带机下压缩空气管线改走向</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三层地面封堵5处（V选下料溜子、入磨皮带下料溜子等封堵）</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布料器组合安装检修平台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146皮带长廊顶部电缆桥架恢复，电缆桥架下钢梁支撑部位进行封堵</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31.5m平面空洞封堵及防水处理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V选冷风阀组合安装检修平台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压力点及料位计开孔及安装（2个压力点、2个料位计点）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旋风筒上方安装护栏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31.5米平面楼梯外围边缘加装护栏，V选和1线打散机设备之间安装护栏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8.5m平面斜槽加观察门3个（尾部下料器、斜槽中间拐弯处及头部下料处）</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斜槽风机地脚加固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斜槽平台楼梯处夹角平台去除，取直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辊压机厂房原有楼梯口封堵</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31.5m平面楼梯孔防雨棚组合安装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循环风机变频室窗恢复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风机基础底座梁板空洞封堵、防水处理。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Style w:val="2"/>
      </w:pPr>
    </w:p>
    <w:p>
      <w:pPr>
        <w:spacing w:line="480" w:lineRule="exact"/>
        <w:rPr>
          <w:rFonts w:hint="eastAsia" w:ascii="仿宋_GB2312" w:eastAsia="仿宋_GB2312"/>
          <w:b/>
          <w:sz w:val="30"/>
          <w:szCs w:val="30"/>
        </w:rPr>
      </w:pPr>
      <w:r>
        <w:rPr>
          <w:rFonts w:hint="eastAsia" w:ascii="仿宋_GB2312" w:eastAsia="仿宋_GB2312"/>
          <w:sz w:val="30"/>
          <w:szCs w:val="30"/>
        </w:rPr>
        <w:t>五、</w:t>
      </w:r>
      <w:r>
        <w:rPr>
          <w:rFonts w:hint="eastAsia" w:ascii="仿宋_GB2312" w:eastAsia="仿宋_GB2312"/>
          <w:b/>
          <w:sz w:val="30"/>
          <w:szCs w:val="30"/>
        </w:rPr>
        <w:t>承包方式：</w:t>
      </w:r>
    </w:p>
    <w:p>
      <w:pPr>
        <w:spacing w:line="480" w:lineRule="exact"/>
        <w:rPr>
          <w:rFonts w:hint="eastAsia" w:ascii="仿宋_GB2312" w:eastAsia="仿宋_GB2312"/>
          <w:b/>
          <w:bCs/>
          <w:sz w:val="30"/>
          <w:szCs w:val="30"/>
        </w:rPr>
      </w:pPr>
      <w:r>
        <w:rPr>
          <w:rFonts w:hint="eastAsia" w:ascii="仿宋_GB2312" w:eastAsia="仿宋_GB2312"/>
          <w:b/>
          <w:sz w:val="30"/>
          <w:szCs w:val="30"/>
          <w:lang w:val="en-US" w:eastAsia="zh-CN"/>
        </w:rPr>
        <w:t>1、</w:t>
      </w:r>
      <w:r>
        <w:rPr>
          <w:rFonts w:hint="eastAsia" w:ascii="仿宋_GB2312" w:eastAsia="仿宋_GB2312"/>
          <w:b/>
          <w:bCs/>
          <w:sz w:val="30"/>
          <w:szCs w:val="30"/>
          <w:lang w:val="en-US" w:eastAsia="zh-CN"/>
        </w:rPr>
        <w:t>甲方负责工程项目所需的一切材料</w:t>
      </w:r>
      <w:r>
        <w:rPr>
          <w:rFonts w:hint="eastAsia" w:ascii="仿宋_GB2312" w:eastAsia="仿宋_GB2312"/>
          <w:b/>
          <w:bCs/>
          <w:sz w:val="30"/>
          <w:szCs w:val="30"/>
        </w:rPr>
        <w:t>，</w:t>
      </w:r>
      <w:r>
        <w:rPr>
          <w:rFonts w:hint="eastAsia" w:ascii="仿宋_GB2312" w:eastAsia="仿宋_GB2312"/>
          <w:b/>
          <w:bCs/>
          <w:sz w:val="30"/>
          <w:szCs w:val="30"/>
          <w:lang w:val="en-US" w:eastAsia="zh-CN"/>
        </w:rPr>
        <w:t>乙方包工，</w:t>
      </w:r>
      <w:r>
        <w:rPr>
          <w:rFonts w:hint="eastAsia" w:ascii="仿宋_GB2312" w:eastAsia="仿宋_GB2312"/>
          <w:b/>
          <w:bCs/>
          <w:sz w:val="30"/>
          <w:szCs w:val="30"/>
        </w:rPr>
        <w:t>乙方不得转包或私自分包</w:t>
      </w:r>
    </w:p>
    <w:p>
      <w:pPr>
        <w:pStyle w:val="2"/>
        <w:rPr>
          <w:rFonts w:hint="eastAsia" w:eastAsia="仿宋_GB2312"/>
          <w:lang w:val="en-US" w:eastAsia="zh-CN"/>
        </w:rPr>
      </w:pPr>
      <w:r>
        <w:rPr>
          <w:rFonts w:hint="eastAsia" w:ascii="仿宋_GB2312" w:eastAsia="仿宋_GB2312"/>
          <w:sz w:val="30"/>
          <w:szCs w:val="30"/>
          <w:lang w:val="en-US" w:eastAsia="zh-CN"/>
        </w:rPr>
        <w:t>2、</w:t>
      </w:r>
      <w:r>
        <w:rPr>
          <w:rFonts w:hint="eastAsia" w:ascii="仿宋_GB2312" w:eastAsia="仿宋_GB2312" w:cs="宋体"/>
          <w:b/>
          <w:kern w:val="0"/>
        </w:rPr>
        <w:t>设备拆除、非标件制作安装、钢结构制作安装、设备安装以实际检斤重量为结算依据</w:t>
      </w:r>
      <w:r>
        <w:rPr>
          <w:rFonts w:hint="eastAsia" w:ascii="仿宋_GB2312" w:eastAsia="仿宋_GB2312" w:cs="宋体"/>
          <w:b/>
          <w:kern w:val="0"/>
          <w:lang w:eastAsia="zh-CN"/>
        </w:rPr>
        <w:t>。</w:t>
      </w:r>
    </w:p>
    <w:p>
      <w:pPr>
        <w:spacing w:line="480" w:lineRule="exact"/>
        <w:rPr>
          <w:rFonts w:ascii="仿宋_GB2312" w:eastAsia="仿宋_GB2312"/>
          <w:sz w:val="30"/>
          <w:szCs w:val="30"/>
          <w:u w:val="single"/>
        </w:rPr>
      </w:pPr>
      <w:r>
        <w:rPr>
          <w:rFonts w:hint="eastAsia" w:ascii="仿宋_GB2312" w:eastAsia="仿宋_GB2312"/>
          <w:sz w:val="30"/>
          <w:szCs w:val="30"/>
        </w:rPr>
        <w:t>六、</w:t>
      </w:r>
      <w:r>
        <w:rPr>
          <w:rFonts w:hint="eastAsia" w:ascii="仿宋_GB2312" w:eastAsia="仿宋_GB2312"/>
          <w:b/>
          <w:sz w:val="30"/>
          <w:szCs w:val="30"/>
        </w:rPr>
        <w:t>工程暂估价</w:t>
      </w:r>
      <w:r>
        <w:rPr>
          <w:rFonts w:hint="eastAsia" w:ascii="仿宋_GB2312" w:eastAsia="仿宋_GB2312"/>
          <w:sz w:val="30"/>
          <w:szCs w:val="30"/>
        </w:rPr>
        <w:t>：大写：小写：</w:t>
      </w:r>
      <w:r>
        <w:rPr>
          <w:rFonts w:hint="eastAsia" w:ascii="仿宋_GB2312" w:eastAsia="仿宋_GB2312"/>
          <w:sz w:val="30"/>
          <w:szCs w:val="30"/>
          <w:u w:val="single"/>
        </w:rPr>
        <w:t xml:space="preserve">          元。</w:t>
      </w:r>
    </w:p>
    <w:p>
      <w:pPr>
        <w:pStyle w:val="55"/>
        <w:spacing w:after="60" w:line="480" w:lineRule="exact"/>
        <w:ind w:left="0" w:right="23"/>
        <w:rPr>
          <w:rFonts w:ascii="仿宋_GB2312" w:eastAsia="仿宋_GB2312"/>
          <w:sz w:val="30"/>
          <w:szCs w:val="30"/>
        </w:rPr>
      </w:pPr>
      <w:r>
        <w:rPr>
          <w:rFonts w:hint="eastAsia" w:ascii="仿宋_GB2312" w:eastAsia="仿宋_GB2312"/>
          <w:sz w:val="30"/>
          <w:szCs w:val="30"/>
        </w:rPr>
        <w:t>七、</w:t>
      </w:r>
      <w:r>
        <w:rPr>
          <w:rFonts w:hint="eastAsia" w:ascii="仿宋_GB2312" w:eastAsia="仿宋_GB2312"/>
          <w:b/>
          <w:kern w:val="2"/>
          <w:sz w:val="30"/>
          <w:szCs w:val="30"/>
        </w:rPr>
        <w:t>施工信誉：</w:t>
      </w:r>
    </w:p>
    <w:p>
      <w:pPr>
        <w:spacing w:line="480" w:lineRule="exact"/>
        <w:ind w:firstLine="600"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、工程质量严格按照国家标准执行，如国家标准未明确规定的按行业现行质量标准和施工规范要求执行，乙方在施工过程中须做到文明施工、安全施工，确保工程质量。</w:t>
      </w:r>
    </w:p>
    <w:p>
      <w:pPr>
        <w:spacing w:line="480" w:lineRule="exact"/>
        <w:ind w:firstLine="600" w:firstLineChars="2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、乙方施工应严格按照图纸设计及设计变更通知单进行施工，并协助扶余公司进行调试，需进行调整、消缺的地方，及时完成，质量保证期一年。</w:t>
      </w:r>
    </w:p>
    <w:p>
      <w:pPr>
        <w:spacing w:line="480" w:lineRule="exact"/>
        <w:ind w:firstLine="600" w:firstLineChars="2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、在施工中与甲方主体工程建设和生产经营活动交叉作业时，不能对甲方以上工作造成影响，并具有可靠的保障措施。</w:t>
      </w:r>
    </w:p>
    <w:p>
      <w:pPr>
        <w:spacing w:line="480" w:lineRule="exact"/>
        <w:ind w:firstLine="600" w:firstLineChars="2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、乙方在施工期间内，必须严格遵守甲方的各项管理制度，服从甲方的管理，严格遵守安全操作规程，签署安全管理协议。对在施工中发生的各种安全事故，由乙方自行负责，与甲方无关。</w:t>
      </w:r>
    </w:p>
    <w:p>
      <w:pPr>
        <w:numPr>
          <w:ilvl w:val="0"/>
          <w:numId w:val="4"/>
        </w:numPr>
        <w:spacing w:line="480" w:lineRule="exact"/>
        <w:rPr>
          <w:rFonts w:ascii="仿宋_GB2312" w:eastAsia="仿宋_GB2312"/>
          <w:sz w:val="30"/>
          <w:szCs w:val="30"/>
        </w:rPr>
      </w:pPr>
      <w:r>
        <w:rPr>
          <w:rFonts w:hint="eastAsia" w:ascii="仿宋_GB2312" w:eastAsia="仿宋_GB2312"/>
          <w:b/>
          <w:sz w:val="30"/>
          <w:szCs w:val="30"/>
        </w:rPr>
        <w:t>质量标准：</w:t>
      </w:r>
    </w:p>
    <w:p>
      <w:pPr>
        <w:spacing w:line="420" w:lineRule="exact"/>
        <w:ind w:left="720"/>
        <w:rPr>
          <w:rFonts w:ascii="仿宋_GB2312" w:eastAsia="仿宋_GB2312"/>
          <w:sz w:val="30"/>
          <w:szCs w:val="30"/>
        </w:rPr>
      </w:pPr>
      <w:r>
        <w:rPr>
          <w:rFonts w:hint="eastAsia" w:ascii="仿宋_GB2312" w:eastAsia="仿宋_GB2312"/>
          <w:sz w:val="30"/>
          <w:szCs w:val="30"/>
        </w:rPr>
        <w:t>工程必须达到工程设计的要求，满足所有设备正常运行，工程质量严格按照国家标准执行，如国家标准未明确规定的按行业现行质量标准和施工规范要求执行，中标方在施工过程中须做到文明施工、安全施工，确保工程质量。最终验收合格以竣工验收报告为准。</w:t>
      </w:r>
    </w:p>
    <w:p>
      <w:pPr>
        <w:numPr>
          <w:ilvl w:val="0"/>
          <w:numId w:val="4"/>
        </w:numPr>
        <w:spacing w:line="480" w:lineRule="exact"/>
        <w:rPr>
          <w:rFonts w:ascii="仿宋_GB2312" w:eastAsia="仿宋_GB2312"/>
          <w:sz w:val="30"/>
          <w:szCs w:val="30"/>
        </w:rPr>
      </w:pPr>
      <w:r>
        <w:rPr>
          <w:rFonts w:hint="eastAsia" w:ascii="仿宋_GB2312" w:eastAsia="仿宋_GB2312"/>
          <w:b/>
          <w:sz w:val="30"/>
          <w:szCs w:val="30"/>
        </w:rPr>
        <w:t>质量保修期（养护期）：</w:t>
      </w:r>
    </w:p>
    <w:p>
      <w:pPr>
        <w:spacing w:line="420" w:lineRule="exact"/>
        <w:ind w:firstLine="600" w:firstLineChars="200"/>
        <w:rPr>
          <w:rFonts w:ascii="仿宋_GB2312" w:eastAsia="仿宋_GB2312"/>
          <w:sz w:val="30"/>
          <w:szCs w:val="30"/>
        </w:rPr>
      </w:pPr>
      <w:r>
        <w:rPr>
          <w:rFonts w:hint="eastAsia" w:ascii="仿宋_GB2312" w:eastAsia="仿宋_GB2312"/>
          <w:sz w:val="30"/>
          <w:szCs w:val="30"/>
        </w:rPr>
        <w:t>本工程项目质量保修期自竣工验收合格之日起一年。如质量保修期内出现质量问题，甲方有权扣减或扣除乙方质保金。</w:t>
      </w:r>
    </w:p>
    <w:p>
      <w:pPr>
        <w:spacing w:line="480" w:lineRule="exact"/>
        <w:rPr>
          <w:rFonts w:ascii="仿宋_GB2312" w:eastAsia="仿宋_GB2312"/>
          <w:b/>
          <w:sz w:val="30"/>
          <w:szCs w:val="30"/>
        </w:rPr>
      </w:pPr>
      <w:r>
        <w:rPr>
          <w:rFonts w:hint="eastAsia" w:ascii="仿宋_GB2312" w:eastAsia="仿宋_GB2312"/>
          <w:b/>
          <w:sz w:val="30"/>
          <w:szCs w:val="30"/>
        </w:rPr>
        <w:t>十、施工安全：</w:t>
      </w:r>
    </w:p>
    <w:p>
      <w:pPr>
        <w:spacing w:line="480" w:lineRule="exact"/>
        <w:ind w:right="23" w:firstLine="603" w:firstLineChars="191"/>
        <w:rPr>
          <w:rFonts w:ascii="仿宋_GB2312" w:eastAsia="仿宋_GB2312"/>
          <w:sz w:val="30"/>
          <w:szCs w:val="30"/>
        </w:rPr>
      </w:pPr>
      <w:r>
        <w:rPr>
          <w:rFonts w:hint="eastAsia" w:ascii="仿宋_GB2312" w:eastAsia="仿宋_GB2312"/>
          <w:bCs/>
          <w:spacing w:val="8"/>
          <w:sz w:val="30"/>
          <w:szCs w:val="30"/>
        </w:rPr>
        <w:t>乙方应</w:t>
      </w:r>
      <w:r>
        <w:rPr>
          <w:rFonts w:hint="eastAsia" w:ascii="仿宋_GB2312" w:eastAsia="仿宋_GB2312"/>
          <w:sz w:val="30"/>
          <w:szCs w:val="30"/>
        </w:rPr>
        <w:t>按照国家颁布的</w:t>
      </w:r>
      <w:r>
        <w:rPr>
          <w:rFonts w:hint="eastAsia" w:ascii="仿宋_GB2312" w:eastAsia="仿宋_GB2312" w:cs="宋体"/>
          <w:sz w:val="30"/>
          <w:szCs w:val="30"/>
        </w:rPr>
        <w:t>《建设工程安全生产管理条例》组织</w:t>
      </w:r>
      <w:r>
        <w:rPr>
          <w:rFonts w:hint="eastAsia" w:ascii="仿宋_GB2312" w:eastAsia="仿宋_GB2312"/>
          <w:sz w:val="30"/>
          <w:szCs w:val="30"/>
        </w:rPr>
        <w:t xml:space="preserve">施工，承担由于乙方安全措施不力造成事故的责任和因此发生的费用。 </w:t>
      </w:r>
    </w:p>
    <w:p>
      <w:pPr>
        <w:numPr>
          <w:ilvl w:val="0"/>
          <w:numId w:val="5"/>
        </w:numPr>
        <w:autoSpaceDE w:val="0"/>
        <w:autoSpaceDN w:val="0"/>
        <w:adjustRightInd w:val="0"/>
        <w:spacing w:line="480" w:lineRule="exact"/>
        <w:jc w:val="left"/>
        <w:rPr>
          <w:rFonts w:ascii="仿宋_GB2312" w:eastAsia="仿宋_GB2312" w:cs="黑体"/>
          <w:sz w:val="30"/>
          <w:szCs w:val="30"/>
        </w:rPr>
      </w:pPr>
      <w:r>
        <w:rPr>
          <w:rFonts w:hint="eastAsia" w:ascii="仿宋_GB2312" w:eastAsia="仿宋_GB2312"/>
          <w:color w:val="000000"/>
          <w:spacing w:val="4"/>
          <w:sz w:val="30"/>
          <w:szCs w:val="30"/>
        </w:rPr>
        <w:t>乙方</w:t>
      </w:r>
      <w:r>
        <w:rPr>
          <w:rFonts w:hint="eastAsia" w:ascii="仿宋_GB2312" w:eastAsia="仿宋_GB2312" w:cs="黑体"/>
          <w:sz w:val="30"/>
          <w:szCs w:val="30"/>
        </w:rPr>
        <w:t>主要负责人依法对本单位的安全生产工作全面负责，对所承担的工程项目进行定期和专项安全检查</w:t>
      </w:r>
      <w:r>
        <w:rPr>
          <w:rFonts w:hint="eastAsia" w:ascii="仿宋_GB2312" w:eastAsia="仿宋_GB2312" w:cs="黑体"/>
          <w:b/>
          <w:sz w:val="30"/>
          <w:szCs w:val="30"/>
        </w:rPr>
        <w:t>，</w:t>
      </w:r>
      <w:r>
        <w:rPr>
          <w:rFonts w:hint="eastAsia" w:ascii="仿宋_GB2312" w:eastAsia="仿宋_GB2312" w:cs="黑体"/>
          <w:sz w:val="30"/>
          <w:szCs w:val="30"/>
        </w:rPr>
        <w:t>并做好安全检查记录。</w:t>
      </w:r>
    </w:p>
    <w:p>
      <w:pPr>
        <w:autoSpaceDE w:val="0"/>
        <w:autoSpaceDN w:val="0"/>
        <w:adjustRightInd w:val="0"/>
        <w:spacing w:line="480" w:lineRule="exact"/>
        <w:ind w:left="951" w:leftChars="233" w:hanging="462" w:hangingChars="150"/>
        <w:jc w:val="left"/>
        <w:rPr>
          <w:rFonts w:ascii="仿宋_GB2312" w:eastAsia="仿宋_GB2312" w:cs="黑体"/>
          <w:sz w:val="30"/>
          <w:szCs w:val="30"/>
        </w:rPr>
      </w:pPr>
      <w:r>
        <w:rPr>
          <w:rFonts w:hint="eastAsia" w:ascii="仿宋_GB2312" w:eastAsia="仿宋_GB2312"/>
          <w:color w:val="000000"/>
          <w:spacing w:val="4"/>
          <w:sz w:val="30"/>
          <w:szCs w:val="30"/>
        </w:rPr>
        <w:t>（二）乙方</w:t>
      </w:r>
      <w:r>
        <w:rPr>
          <w:rFonts w:hint="eastAsia" w:ascii="仿宋_GB2312" w:eastAsia="仿宋_GB2312" w:cs="黑体"/>
          <w:sz w:val="30"/>
          <w:szCs w:val="30"/>
        </w:rPr>
        <w:t>应设立安全生产管理机构，配备专职安全生产管理人员。发现安全事故隐患，应当及时向项目负责人和安全生产管理机构报告，对于违反劳动纪律、违章指挥、违章操作的，应当立即制止。</w:t>
      </w:r>
    </w:p>
    <w:p>
      <w:pPr>
        <w:autoSpaceDE w:val="0"/>
        <w:autoSpaceDN w:val="0"/>
        <w:adjustRightInd w:val="0"/>
        <w:spacing w:line="480" w:lineRule="exact"/>
        <w:ind w:left="939" w:leftChars="233" w:hanging="450" w:hangingChars="150"/>
        <w:jc w:val="left"/>
        <w:rPr>
          <w:rFonts w:ascii="仿宋_GB2312" w:eastAsia="仿宋_GB2312" w:cs="黑体"/>
          <w:sz w:val="30"/>
          <w:szCs w:val="30"/>
        </w:rPr>
      </w:pPr>
      <w:r>
        <w:rPr>
          <w:rFonts w:hint="eastAsia" w:ascii="仿宋_GB2312" w:eastAsia="仿宋_GB2312" w:cs="黑体"/>
          <w:sz w:val="30"/>
          <w:szCs w:val="30"/>
        </w:rPr>
        <w:t>（三）</w:t>
      </w:r>
      <w:r>
        <w:rPr>
          <w:rFonts w:hint="eastAsia" w:ascii="仿宋_GB2312" w:eastAsia="仿宋_GB2312"/>
          <w:color w:val="000000"/>
          <w:spacing w:val="4"/>
          <w:sz w:val="30"/>
          <w:szCs w:val="30"/>
        </w:rPr>
        <w:t>乙方</w:t>
      </w:r>
      <w:r>
        <w:rPr>
          <w:rFonts w:hint="eastAsia" w:ascii="仿宋_GB2312" w:eastAsia="仿宋_GB2312" w:cs="黑体"/>
          <w:sz w:val="30"/>
          <w:szCs w:val="30"/>
        </w:rPr>
        <w:t>采购、租赁的安全防护用具、机械设备、施工机具及配件，应当具有生产（制造）许可证、产品合格证，并在进入施工现场前进行查验。施工现场的安全防护用具、机械设备、施工机具及配件必须由专人管理，定期进行检查、维修和保养，建立相应的资料档案，并按照国家有关规定及时报废。</w:t>
      </w:r>
    </w:p>
    <w:p>
      <w:pPr>
        <w:autoSpaceDE w:val="0"/>
        <w:autoSpaceDN w:val="0"/>
        <w:adjustRightInd w:val="0"/>
        <w:spacing w:line="480" w:lineRule="exact"/>
        <w:ind w:left="990" w:leftChars="257" w:hanging="450" w:hangingChars="150"/>
        <w:jc w:val="left"/>
        <w:rPr>
          <w:rFonts w:ascii="仿宋_GB2312" w:eastAsia="仿宋_GB2312" w:cs="黑体"/>
          <w:sz w:val="30"/>
          <w:szCs w:val="30"/>
        </w:rPr>
      </w:pPr>
      <w:r>
        <w:rPr>
          <w:rFonts w:hint="eastAsia" w:ascii="仿宋_GB2312" w:eastAsia="仿宋_GB2312" w:cs="黑体"/>
          <w:sz w:val="30"/>
          <w:szCs w:val="30"/>
        </w:rPr>
        <w:t>（四）乙方人员应当遵守安全施工的强制性标准、规章制度和操作规程，正确使用安全防护用具、机械设备等。</w:t>
      </w:r>
    </w:p>
    <w:p>
      <w:pPr>
        <w:autoSpaceDE w:val="0"/>
        <w:autoSpaceDN w:val="0"/>
        <w:adjustRightInd w:val="0"/>
        <w:spacing w:line="480" w:lineRule="exact"/>
        <w:ind w:firstLine="600" w:firstLineChars="200"/>
        <w:jc w:val="left"/>
        <w:rPr>
          <w:rFonts w:ascii="仿宋_GB2312" w:eastAsia="仿宋_GB2312" w:cs="黑体"/>
          <w:sz w:val="30"/>
          <w:szCs w:val="30"/>
        </w:rPr>
      </w:pPr>
      <w:r>
        <w:rPr>
          <w:rFonts w:hint="eastAsia" w:ascii="仿宋_GB2312" w:eastAsia="仿宋_GB2312" w:cs="黑体"/>
          <w:sz w:val="30"/>
          <w:szCs w:val="30"/>
        </w:rPr>
        <w:t>（五）乙方须与甲方签订《安全协议》后方可施工。</w:t>
      </w:r>
    </w:p>
    <w:p>
      <w:pPr>
        <w:autoSpaceDE w:val="0"/>
        <w:autoSpaceDN w:val="0"/>
        <w:adjustRightInd w:val="0"/>
        <w:spacing w:line="480" w:lineRule="exact"/>
        <w:jc w:val="left"/>
        <w:rPr>
          <w:rFonts w:ascii="仿宋_GB2312" w:eastAsia="仿宋_GB2312" w:cs="黑体"/>
          <w:b/>
          <w:bCs/>
          <w:sz w:val="30"/>
          <w:szCs w:val="30"/>
        </w:rPr>
      </w:pPr>
      <w:r>
        <w:rPr>
          <w:rFonts w:hint="eastAsia" w:ascii="仿宋_GB2312" w:eastAsia="仿宋_GB2312" w:cs="黑体"/>
          <w:b/>
          <w:bCs/>
          <w:sz w:val="30"/>
          <w:szCs w:val="30"/>
        </w:rPr>
        <w:t>十一、双方的权利和义务</w:t>
      </w:r>
    </w:p>
    <w:p>
      <w:pPr>
        <w:autoSpaceDE w:val="0"/>
        <w:autoSpaceDN w:val="0"/>
        <w:adjustRightInd w:val="0"/>
        <w:spacing w:line="480" w:lineRule="exact"/>
        <w:ind w:left="939" w:leftChars="233" w:hanging="450" w:hangingChars="150"/>
        <w:jc w:val="left"/>
        <w:rPr>
          <w:rFonts w:ascii="仿宋_GB2312" w:eastAsia="仿宋_GB2312" w:cs="黑体"/>
          <w:sz w:val="30"/>
          <w:szCs w:val="30"/>
        </w:rPr>
      </w:pPr>
      <w:r>
        <w:rPr>
          <w:rFonts w:hint="eastAsia" w:ascii="仿宋_GB2312" w:eastAsia="仿宋_GB2312" w:cs="黑体"/>
          <w:sz w:val="30"/>
          <w:szCs w:val="30"/>
        </w:rPr>
        <w:t>（一）甲方的权利和义务</w:t>
      </w:r>
    </w:p>
    <w:p>
      <w:pPr>
        <w:autoSpaceDE w:val="0"/>
        <w:autoSpaceDN w:val="0"/>
        <w:adjustRightInd w:val="0"/>
        <w:spacing w:line="480" w:lineRule="exact"/>
        <w:ind w:firstLine="600" w:firstLineChars="200"/>
        <w:jc w:val="left"/>
        <w:rPr>
          <w:rFonts w:ascii="仿宋_GB2312" w:eastAsia="仿宋_GB2312" w:cs="黑体"/>
          <w:sz w:val="30"/>
          <w:szCs w:val="30"/>
        </w:rPr>
      </w:pPr>
      <w:r>
        <w:rPr>
          <w:rFonts w:hint="eastAsia" w:ascii="仿宋_GB2312" w:eastAsia="仿宋_GB2312" w:cs="黑体"/>
          <w:sz w:val="30"/>
          <w:szCs w:val="30"/>
        </w:rPr>
        <w:t>1、甲方负责协调施工现场遇到的有关事宜。</w:t>
      </w:r>
    </w:p>
    <w:p>
      <w:pPr>
        <w:autoSpaceDE w:val="0"/>
        <w:autoSpaceDN w:val="0"/>
        <w:adjustRightInd w:val="0"/>
        <w:spacing w:line="480" w:lineRule="exact"/>
        <w:ind w:firstLine="600" w:firstLineChars="200"/>
        <w:jc w:val="left"/>
        <w:rPr>
          <w:rFonts w:ascii="仿宋_GB2312" w:eastAsia="仿宋_GB2312" w:cs="黑体"/>
          <w:sz w:val="30"/>
          <w:szCs w:val="30"/>
        </w:rPr>
      </w:pPr>
      <w:r>
        <w:rPr>
          <w:rFonts w:hint="eastAsia" w:ascii="仿宋_GB2312" w:eastAsia="仿宋_GB2312" w:cs="黑体"/>
          <w:sz w:val="30"/>
          <w:szCs w:val="30"/>
        </w:rPr>
        <w:t>2、甲方代表在现场负责监督工程进度和质量。</w:t>
      </w:r>
    </w:p>
    <w:p>
      <w:pPr>
        <w:autoSpaceDE w:val="0"/>
        <w:autoSpaceDN w:val="0"/>
        <w:adjustRightInd w:val="0"/>
        <w:spacing w:line="480" w:lineRule="exact"/>
        <w:ind w:firstLine="600" w:firstLineChars="200"/>
        <w:jc w:val="left"/>
        <w:rPr>
          <w:rFonts w:ascii="仿宋_GB2312" w:eastAsia="仿宋_GB2312" w:cs="黑体"/>
          <w:sz w:val="30"/>
          <w:szCs w:val="30"/>
        </w:rPr>
      </w:pPr>
      <w:r>
        <w:rPr>
          <w:rFonts w:hint="eastAsia" w:ascii="仿宋_GB2312" w:eastAsia="仿宋_GB2312" w:cs="黑体"/>
          <w:sz w:val="30"/>
          <w:szCs w:val="30"/>
        </w:rPr>
        <w:t>3、甲方可以随时对现场工程量进行计量及局部验收。</w:t>
      </w:r>
    </w:p>
    <w:p>
      <w:pPr>
        <w:autoSpaceDE w:val="0"/>
        <w:autoSpaceDN w:val="0"/>
        <w:adjustRightInd w:val="0"/>
        <w:spacing w:line="480" w:lineRule="exact"/>
        <w:ind w:firstLine="600" w:firstLineChars="200"/>
        <w:jc w:val="left"/>
        <w:rPr>
          <w:rFonts w:ascii="仿宋_GB2312" w:eastAsia="仿宋_GB2312" w:cs="黑体"/>
          <w:sz w:val="30"/>
          <w:szCs w:val="30"/>
        </w:rPr>
      </w:pPr>
      <w:r>
        <w:rPr>
          <w:rFonts w:hint="eastAsia" w:ascii="仿宋_GB2312" w:eastAsia="仿宋_GB2312" w:cs="黑体"/>
          <w:sz w:val="30"/>
          <w:szCs w:val="30"/>
        </w:rPr>
        <w:t>4、甲方原因影响乙方施工造成工期延误的，工期顺延。</w:t>
      </w:r>
    </w:p>
    <w:p>
      <w:pPr>
        <w:autoSpaceDE w:val="0"/>
        <w:autoSpaceDN w:val="0"/>
        <w:adjustRightInd w:val="0"/>
        <w:spacing w:line="480" w:lineRule="exact"/>
        <w:ind w:firstLine="600" w:firstLineChars="200"/>
        <w:jc w:val="left"/>
        <w:rPr>
          <w:rFonts w:ascii="仿宋_GB2312" w:eastAsia="仿宋_GB2312" w:cs="黑体"/>
          <w:sz w:val="30"/>
          <w:szCs w:val="30"/>
        </w:rPr>
      </w:pPr>
      <w:r>
        <w:rPr>
          <w:rFonts w:hint="eastAsia" w:ascii="仿宋_GB2312" w:eastAsia="仿宋_GB2312" w:cs="黑体"/>
          <w:sz w:val="30"/>
          <w:szCs w:val="30"/>
        </w:rPr>
        <w:t>5、甲方负责协调并保障施工现场的道路畅通。</w:t>
      </w:r>
    </w:p>
    <w:p>
      <w:pPr>
        <w:autoSpaceDE w:val="0"/>
        <w:autoSpaceDN w:val="0"/>
        <w:adjustRightInd w:val="0"/>
        <w:spacing w:line="480" w:lineRule="exact"/>
        <w:ind w:left="939" w:leftChars="233" w:hanging="450" w:hangingChars="150"/>
        <w:jc w:val="left"/>
        <w:rPr>
          <w:rFonts w:ascii="仿宋_GB2312" w:eastAsia="仿宋_GB2312" w:cs="黑体"/>
          <w:sz w:val="30"/>
          <w:szCs w:val="30"/>
        </w:rPr>
      </w:pPr>
      <w:r>
        <w:rPr>
          <w:rFonts w:hint="eastAsia" w:ascii="仿宋_GB2312" w:eastAsia="仿宋_GB2312" w:cs="黑体"/>
          <w:sz w:val="30"/>
          <w:szCs w:val="30"/>
        </w:rPr>
        <w:t>（二）乙方的权利和义务</w:t>
      </w:r>
    </w:p>
    <w:p>
      <w:pPr>
        <w:autoSpaceDE w:val="0"/>
        <w:autoSpaceDN w:val="0"/>
        <w:adjustRightInd w:val="0"/>
        <w:spacing w:line="480" w:lineRule="exact"/>
        <w:ind w:firstLine="600" w:firstLineChars="200"/>
        <w:jc w:val="left"/>
        <w:rPr>
          <w:rFonts w:ascii="仿宋_GB2312" w:eastAsia="仿宋_GB2312" w:cs="黑体"/>
          <w:sz w:val="30"/>
          <w:szCs w:val="30"/>
        </w:rPr>
      </w:pPr>
      <w:r>
        <w:rPr>
          <w:rFonts w:hint="eastAsia" w:ascii="仿宋_GB2312" w:eastAsia="仿宋_GB2312" w:cs="黑体"/>
          <w:sz w:val="30"/>
          <w:szCs w:val="30"/>
        </w:rPr>
        <w:t>1、乙方有义务做好未交工项目的现场保护工作，以及施工现场甲方设备、设施的保护工作；如乙方对甲方的设备、设施造成损坏，乙方负责全额赔付。</w:t>
      </w:r>
    </w:p>
    <w:p>
      <w:pPr>
        <w:autoSpaceDE w:val="0"/>
        <w:autoSpaceDN w:val="0"/>
        <w:adjustRightInd w:val="0"/>
        <w:spacing w:line="480" w:lineRule="exact"/>
        <w:ind w:firstLine="600" w:firstLineChars="200"/>
        <w:jc w:val="left"/>
        <w:rPr>
          <w:rFonts w:ascii="仿宋_GB2312" w:eastAsia="仿宋_GB2312" w:cs="黑体"/>
          <w:sz w:val="30"/>
          <w:szCs w:val="30"/>
        </w:rPr>
      </w:pPr>
      <w:r>
        <w:rPr>
          <w:rFonts w:hint="eastAsia" w:ascii="仿宋_GB2312" w:eastAsia="仿宋_GB2312" w:cs="黑体"/>
          <w:sz w:val="30"/>
          <w:szCs w:val="30"/>
        </w:rPr>
        <w:t>2、乙方负责施工现场施工工机具的管理。</w:t>
      </w:r>
    </w:p>
    <w:p>
      <w:pPr>
        <w:autoSpaceDE w:val="0"/>
        <w:autoSpaceDN w:val="0"/>
        <w:adjustRightInd w:val="0"/>
        <w:spacing w:line="480" w:lineRule="exact"/>
        <w:ind w:firstLine="600" w:firstLineChars="200"/>
        <w:jc w:val="left"/>
        <w:rPr>
          <w:rFonts w:ascii="仿宋_GB2312" w:eastAsia="仿宋_GB2312" w:cs="黑体"/>
          <w:sz w:val="30"/>
          <w:szCs w:val="30"/>
        </w:rPr>
      </w:pPr>
      <w:r>
        <w:rPr>
          <w:rFonts w:hint="eastAsia" w:ascii="仿宋_GB2312" w:eastAsia="仿宋_GB2312" w:cs="黑体"/>
          <w:sz w:val="30"/>
          <w:szCs w:val="30"/>
        </w:rPr>
        <w:t>3、乙方承担施工中所用水、电等费用。</w:t>
      </w:r>
    </w:p>
    <w:p>
      <w:pPr>
        <w:autoSpaceDE w:val="0"/>
        <w:autoSpaceDN w:val="0"/>
        <w:adjustRightInd w:val="0"/>
        <w:spacing w:line="480" w:lineRule="exact"/>
        <w:ind w:firstLine="600" w:firstLineChars="200"/>
        <w:jc w:val="left"/>
        <w:rPr>
          <w:rFonts w:ascii="仿宋_GB2312" w:eastAsia="仿宋_GB2312" w:cs="黑体"/>
          <w:sz w:val="30"/>
          <w:szCs w:val="30"/>
        </w:rPr>
      </w:pPr>
      <w:r>
        <w:rPr>
          <w:rFonts w:hint="eastAsia" w:ascii="仿宋_GB2312" w:eastAsia="仿宋_GB2312" w:cs="黑体"/>
          <w:sz w:val="30"/>
          <w:szCs w:val="30"/>
        </w:rPr>
        <w:t>4、乙方自行承担施工人员的食宿、交通等费用。</w:t>
      </w:r>
    </w:p>
    <w:p>
      <w:pPr>
        <w:autoSpaceDE w:val="0"/>
        <w:autoSpaceDN w:val="0"/>
        <w:adjustRightInd w:val="0"/>
        <w:spacing w:line="480" w:lineRule="exact"/>
        <w:ind w:firstLine="600" w:firstLineChars="200"/>
        <w:jc w:val="left"/>
        <w:rPr>
          <w:rFonts w:ascii="仿宋_GB2312" w:eastAsia="仿宋_GB2312" w:cs="黑体"/>
          <w:sz w:val="30"/>
          <w:szCs w:val="30"/>
        </w:rPr>
      </w:pPr>
      <w:r>
        <w:rPr>
          <w:rFonts w:hint="eastAsia" w:ascii="仿宋_GB2312" w:eastAsia="仿宋_GB2312" w:cs="黑体"/>
          <w:sz w:val="30"/>
          <w:szCs w:val="30"/>
        </w:rPr>
        <w:t>5、乙方必须保证安全施工、文明施工，如发生人身伤亡事故及造成设备损坏，乙方自行承担全部责任和经济损失，甲方概不负责。</w:t>
      </w:r>
    </w:p>
    <w:p>
      <w:pPr>
        <w:autoSpaceDE w:val="0"/>
        <w:autoSpaceDN w:val="0"/>
        <w:adjustRightInd w:val="0"/>
        <w:spacing w:line="480" w:lineRule="exact"/>
        <w:ind w:firstLine="600" w:firstLineChars="200"/>
        <w:jc w:val="left"/>
        <w:rPr>
          <w:rFonts w:ascii="仿宋_GB2312" w:eastAsia="仿宋_GB2312" w:cs="黑体"/>
          <w:sz w:val="30"/>
          <w:szCs w:val="30"/>
        </w:rPr>
      </w:pPr>
      <w:r>
        <w:rPr>
          <w:rFonts w:hint="eastAsia" w:ascii="仿宋_GB2312" w:eastAsia="仿宋_GB2312" w:cs="黑体"/>
          <w:sz w:val="30"/>
          <w:szCs w:val="30"/>
        </w:rPr>
        <w:t>6、乙方负责保护施工现场环境卫生，并做好防火防盗工作。</w:t>
      </w:r>
    </w:p>
    <w:p>
      <w:pPr>
        <w:autoSpaceDE w:val="0"/>
        <w:autoSpaceDN w:val="0"/>
        <w:adjustRightInd w:val="0"/>
        <w:spacing w:line="480" w:lineRule="exact"/>
        <w:ind w:firstLine="600" w:firstLineChars="200"/>
        <w:jc w:val="left"/>
        <w:rPr>
          <w:rFonts w:ascii="仿宋_GB2312" w:eastAsia="仿宋_GB2312" w:cs="黑体"/>
          <w:sz w:val="30"/>
          <w:szCs w:val="30"/>
        </w:rPr>
      </w:pPr>
      <w:r>
        <w:rPr>
          <w:rFonts w:hint="eastAsia" w:ascii="仿宋_GB2312" w:eastAsia="仿宋_GB2312" w:cs="黑体"/>
          <w:sz w:val="30"/>
          <w:szCs w:val="30"/>
        </w:rPr>
        <w:t>7、乙方应在甲方指定范围内施工。</w:t>
      </w:r>
    </w:p>
    <w:p>
      <w:pPr>
        <w:autoSpaceDE w:val="0"/>
        <w:autoSpaceDN w:val="0"/>
        <w:adjustRightInd w:val="0"/>
        <w:spacing w:line="480" w:lineRule="exact"/>
        <w:ind w:firstLine="600" w:firstLineChars="200"/>
        <w:jc w:val="left"/>
        <w:rPr>
          <w:rFonts w:ascii="仿宋_GB2312" w:eastAsia="仿宋_GB2312" w:cs="黑体"/>
          <w:sz w:val="30"/>
          <w:szCs w:val="30"/>
        </w:rPr>
      </w:pPr>
      <w:r>
        <w:rPr>
          <w:rFonts w:hint="eastAsia" w:ascii="仿宋_GB2312" w:eastAsia="仿宋_GB2312" w:cs="黑体"/>
          <w:sz w:val="30"/>
          <w:szCs w:val="30"/>
        </w:rPr>
        <w:t>8、乙方施工期间，未经甲方允许不得动用甲方设备、设施、工器具等。</w:t>
      </w:r>
    </w:p>
    <w:p>
      <w:pPr>
        <w:autoSpaceDE w:val="0"/>
        <w:autoSpaceDN w:val="0"/>
        <w:adjustRightInd w:val="0"/>
        <w:spacing w:line="480" w:lineRule="exact"/>
        <w:ind w:firstLine="600" w:firstLineChars="200"/>
        <w:jc w:val="left"/>
        <w:rPr>
          <w:rFonts w:ascii="仿宋_GB2312" w:eastAsia="仿宋_GB2312" w:cs="黑体"/>
          <w:sz w:val="30"/>
          <w:szCs w:val="30"/>
        </w:rPr>
      </w:pPr>
      <w:r>
        <w:rPr>
          <w:rFonts w:hint="eastAsia" w:ascii="仿宋_GB2312" w:eastAsia="仿宋_GB2312" w:cs="黑体"/>
          <w:sz w:val="30"/>
          <w:szCs w:val="30"/>
        </w:rPr>
        <w:t>9、乙方必须听从甲方指挥，严格遵守甲方厂纪厂规。未经甲方同意不得将甲方的物品、设备、设施、工器具等带离施工现场。</w:t>
      </w:r>
    </w:p>
    <w:p>
      <w:pPr>
        <w:autoSpaceDE w:val="0"/>
        <w:autoSpaceDN w:val="0"/>
        <w:adjustRightInd w:val="0"/>
        <w:spacing w:line="480" w:lineRule="exact"/>
        <w:ind w:firstLine="600" w:firstLineChars="200"/>
        <w:jc w:val="left"/>
        <w:rPr>
          <w:rFonts w:ascii="仿宋_GB2312" w:eastAsia="仿宋_GB2312" w:cs="黑体"/>
          <w:sz w:val="30"/>
          <w:szCs w:val="30"/>
        </w:rPr>
      </w:pPr>
      <w:r>
        <w:rPr>
          <w:rFonts w:hint="eastAsia" w:ascii="仿宋_GB2312" w:eastAsia="仿宋_GB2312" w:cs="黑体"/>
          <w:sz w:val="30"/>
          <w:szCs w:val="30"/>
        </w:rPr>
        <w:t>10、乙方负责将施工拆除物的清理及运出厂外，须将甲方认定有可利用价值的物品、设备等运到甲方指定地点。场外运输由乙方自理，甲方概不负责。</w:t>
      </w:r>
    </w:p>
    <w:p>
      <w:pPr>
        <w:spacing w:line="480" w:lineRule="exact"/>
        <w:rPr>
          <w:rFonts w:ascii="仿宋_GB2312" w:eastAsia="仿宋_GB2312"/>
          <w:b/>
          <w:sz w:val="30"/>
          <w:szCs w:val="30"/>
        </w:rPr>
      </w:pPr>
      <w:r>
        <w:rPr>
          <w:rFonts w:hint="eastAsia" w:ascii="仿宋_GB2312" w:eastAsia="仿宋_GB2312"/>
          <w:b/>
          <w:sz w:val="30"/>
          <w:szCs w:val="30"/>
        </w:rPr>
        <w:t>十二</w:t>
      </w:r>
      <w:r>
        <w:rPr>
          <w:rFonts w:hint="eastAsia" w:ascii="仿宋_GB2312" w:eastAsia="仿宋_GB2312"/>
          <w:sz w:val="30"/>
          <w:szCs w:val="30"/>
        </w:rPr>
        <w:t>、</w:t>
      </w:r>
      <w:r>
        <w:rPr>
          <w:rFonts w:hint="eastAsia" w:ascii="仿宋_GB2312" w:eastAsia="仿宋_GB2312"/>
          <w:b/>
          <w:sz w:val="30"/>
          <w:szCs w:val="30"/>
        </w:rPr>
        <w:t>工程验收：</w:t>
      </w:r>
    </w:p>
    <w:p>
      <w:pPr>
        <w:spacing w:line="480" w:lineRule="exact"/>
        <w:ind w:firstLine="588" w:firstLineChars="196"/>
        <w:rPr>
          <w:rFonts w:ascii="仿宋_GB2312" w:eastAsia="仿宋_GB2312"/>
          <w:b/>
          <w:sz w:val="30"/>
          <w:szCs w:val="30"/>
        </w:rPr>
      </w:pPr>
      <w:r>
        <w:rPr>
          <w:rFonts w:hint="eastAsia" w:ascii="仿宋_GB2312" w:eastAsia="仿宋_GB2312"/>
          <w:sz w:val="30"/>
          <w:szCs w:val="30"/>
        </w:rPr>
        <w:t>工程完工后，甲方与乙方按照本合同约定的质量验收标准进行验收；验收合格后，乙方负责向甲方移交完整的工程竣工资料</w:t>
      </w:r>
      <w:r>
        <w:rPr>
          <w:rFonts w:hint="eastAsia" w:ascii="仿宋_GB2312" w:eastAsia="仿宋_GB2312"/>
          <w:b/>
          <w:sz w:val="30"/>
          <w:szCs w:val="30"/>
        </w:rPr>
        <w:t>。</w:t>
      </w:r>
    </w:p>
    <w:p>
      <w:pPr>
        <w:spacing w:line="480" w:lineRule="exact"/>
        <w:ind w:firstLine="590" w:firstLineChars="196"/>
        <w:rPr>
          <w:rFonts w:ascii="仿宋_GB2312" w:eastAsia="仿宋_GB2312"/>
          <w:b/>
          <w:sz w:val="30"/>
          <w:szCs w:val="30"/>
        </w:rPr>
      </w:pPr>
      <w:r>
        <w:rPr>
          <w:rFonts w:hint="eastAsia" w:ascii="仿宋_GB2312" w:eastAsia="仿宋_GB2312"/>
          <w:b/>
          <w:sz w:val="30"/>
          <w:szCs w:val="30"/>
        </w:rPr>
        <w:t>工程竣工验收合格后，甲方一次性无息退还乙方履约保证金或履约保函。</w:t>
      </w:r>
    </w:p>
    <w:p>
      <w:pPr>
        <w:spacing w:line="480" w:lineRule="exact"/>
        <w:ind w:left="598" w:hanging="602" w:hangingChars="200"/>
        <w:rPr>
          <w:rFonts w:ascii="仿宋_GB2312" w:eastAsia="仿宋_GB2312"/>
          <w:b/>
          <w:sz w:val="30"/>
          <w:szCs w:val="30"/>
        </w:rPr>
      </w:pPr>
      <w:r>
        <w:rPr>
          <w:rFonts w:hint="eastAsia" w:ascii="仿宋_GB2312" w:eastAsia="仿宋_GB2312"/>
          <w:b/>
          <w:sz w:val="30"/>
          <w:szCs w:val="30"/>
        </w:rPr>
        <w:t>十三、工程结算及付款方式：</w:t>
      </w:r>
    </w:p>
    <w:p>
      <w:pPr>
        <w:spacing w:line="480" w:lineRule="exact"/>
        <w:ind w:firstLine="600" w:firstLineChars="200"/>
        <w:jc w:val="left"/>
        <w:rPr>
          <w:rFonts w:ascii="仿宋_GB2312" w:eastAsia="仿宋_GB2312"/>
          <w:sz w:val="30"/>
          <w:szCs w:val="30"/>
        </w:rPr>
      </w:pPr>
      <w:r>
        <w:rPr>
          <w:rFonts w:hint="eastAsia" w:ascii="仿宋_GB2312" w:eastAsia="仿宋_GB2312"/>
          <w:sz w:val="30"/>
          <w:szCs w:val="30"/>
        </w:rPr>
        <w:t>（一）结算方式</w:t>
      </w:r>
    </w:p>
    <w:p>
      <w:pPr>
        <w:spacing w:line="480" w:lineRule="exact"/>
        <w:ind w:firstLine="600" w:firstLineChars="200"/>
        <w:jc w:val="left"/>
        <w:rPr>
          <w:rFonts w:ascii="仿宋_GB2312" w:eastAsia="仿宋_GB2312"/>
          <w:sz w:val="30"/>
          <w:szCs w:val="30"/>
        </w:rPr>
      </w:pPr>
      <w:r>
        <w:rPr>
          <w:rFonts w:hint="eastAsia" w:ascii="仿宋_GB2312" w:eastAsia="仿宋_GB2312"/>
          <w:sz w:val="30"/>
          <w:szCs w:val="30"/>
        </w:rPr>
        <w:t>工程项目竣工验收合格后，甲乙双方依据相关资料，按照本合同结算；</w:t>
      </w:r>
    </w:p>
    <w:p>
      <w:pPr>
        <w:numPr>
          <w:ilvl w:val="0"/>
          <w:numId w:val="6"/>
        </w:numPr>
        <w:spacing w:line="480" w:lineRule="exact"/>
        <w:ind w:left="0" w:firstLine="600" w:firstLineChars="200"/>
        <w:jc w:val="left"/>
        <w:rPr>
          <w:rFonts w:ascii="仿宋_GB2312" w:eastAsia="仿宋_GB2312"/>
          <w:sz w:val="30"/>
          <w:szCs w:val="30"/>
        </w:rPr>
      </w:pPr>
      <w:r>
        <w:rPr>
          <w:rFonts w:hint="eastAsia" w:ascii="仿宋_GB2312" w:eastAsia="仿宋_GB2312"/>
          <w:sz w:val="30"/>
          <w:szCs w:val="30"/>
        </w:rPr>
        <w:t>工程结算价=执行合同完全综合单价部分的费用+现场签证部分费用</w:t>
      </w:r>
    </w:p>
    <w:p>
      <w:pPr>
        <w:spacing w:line="480" w:lineRule="exact"/>
        <w:ind w:firstLine="600" w:firstLineChars="200"/>
        <w:jc w:val="left"/>
        <w:rPr>
          <w:rFonts w:ascii="仿宋_GB2312" w:eastAsia="仿宋_GB2312"/>
          <w:sz w:val="30"/>
          <w:szCs w:val="30"/>
        </w:rPr>
      </w:pPr>
      <w:r>
        <w:rPr>
          <w:rFonts w:hint="eastAsia" w:ascii="仿宋_GB2312" w:eastAsia="仿宋_GB2312"/>
          <w:sz w:val="30"/>
          <w:szCs w:val="30"/>
        </w:rPr>
        <w:t>2、</w:t>
      </w:r>
      <w:r>
        <w:rPr>
          <w:rFonts w:hint="eastAsia" w:ascii="仿宋_GB2312" w:eastAsia="仿宋_GB2312" w:cs="宋体"/>
          <w:color w:val="000000"/>
          <w:kern w:val="0"/>
          <w:sz w:val="30"/>
          <w:szCs w:val="30"/>
        </w:rPr>
        <w:t>合同完全综合清单</w:t>
      </w:r>
      <w:r>
        <w:rPr>
          <w:rFonts w:hint="eastAsia" w:ascii="仿宋_GB2312" w:eastAsia="仿宋_GB2312"/>
          <w:sz w:val="30"/>
          <w:szCs w:val="30"/>
        </w:rPr>
        <w:t>内容包括成本、费用、利润、税金等全部费用；还包括但不限于如下费用：</w:t>
      </w:r>
    </w:p>
    <w:p>
      <w:pPr>
        <w:spacing w:line="480" w:lineRule="exact"/>
        <w:ind w:left="540"/>
        <w:jc w:val="left"/>
        <w:rPr>
          <w:rFonts w:ascii="仿宋_GB2312" w:eastAsia="仿宋_GB2312"/>
          <w:sz w:val="30"/>
          <w:szCs w:val="30"/>
        </w:rPr>
      </w:pPr>
      <w:r>
        <w:rPr>
          <w:rFonts w:hint="eastAsia" w:ascii="仿宋_GB2312" w:eastAsia="仿宋_GB2312"/>
          <w:sz w:val="30"/>
          <w:szCs w:val="30"/>
        </w:rPr>
        <w:t>（1）超高费、垂直封闭、依附斜道搭设、各种配合费、各种因素引起的降效费、因乙方原因引起的其它超定额费用、防护费、排污费、各种措施费等。</w:t>
      </w:r>
    </w:p>
    <w:p>
      <w:pPr>
        <w:spacing w:line="480" w:lineRule="exact"/>
        <w:ind w:left="540"/>
        <w:jc w:val="left"/>
        <w:rPr>
          <w:rFonts w:ascii="仿宋_GB2312" w:eastAsia="仿宋_GB2312"/>
          <w:sz w:val="30"/>
          <w:szCs w:val="30"/>
        </w:rPr>
      </w:pPr>
      <w:r>
        <w:rPr>
          <w:rFonts w:hint="eastAsia" w:ascii="仿宋_GB2312" w:eastAsia="仿宋_GB2312"/>
          <w:sz w:val="30"/>
          <w:szCs w:val="30"/>
        </w:rPr>
        <w:t>（2）因乙方原因引起材料代换的量差价差，以及价格变化结算时不予调整的费用。</w:t>
      </w:r>
    </w:p>
    <w:p>
      <w:pPr>
        <w:spacing w:line="480" w:lineRule="exact"/>
        <w:ind w:firstLine="600" w:firstLineChars="200"/>
        <w:jc w:val="left"/>
        <w:rPr>
          <w:rFonts w:ascii="仿宋_GB2312" w:eastAsia="仿宋_GB2312"/>
          <w:sz w:val="30"/>
          <w:szCs w:val="30"/>
        </w:rPr>
      </w:pPr>
      <w:r>
        <w:rPr>
          <w:rFonts w:hint="eastAsia" w:ascii="仿宋_GB2312" w:eastAsia="仿宋_GB2312"/>
          <w:sz w:val="30"/>
          <w:szCs w:val="30"/>
        </w:rPr>
        <w:t>（3）乙方自行解决水电所需管线、电缆接线等接通水、电产生的全部费用。</w:t>
      </w:r>
    </w:p>
    <w:p>
      <w:pPr>
        <w:spacing w:line="480" w:lineRule="exact"/>
        <w:ind w:firstLine="600" w:firstLineChars="200"/>
        <w:jc w:val="left"/>
        <w:rPr>
          <w:rFonts w:ascii="仿宋_GB2312" w:eastAsia="仿宋_GB2312"/>
          <w:sz w:val="30"/>
          <w:szCs w:val="30"/>
        </w:rPr>
      </w:pPr>
      <w:r>
        <w:rPr>
          <w:rFonts w:hint="eastAsia" w:ascii="仿宋_GB2312" w:eastAsia="仿宋_GB2312"/>
          <w:sz w:val="30"/>
          <w:szCs w:val="30"/>
        </w:rPr>
        <w:t>（4）各种材料、机械在总平面图范围内外发生的运输费、土方总平面图范围内甲方指定位置的调配运输及摊平等处置费。</w:t>
      </w:r>
    </w:p>
    <w:p>
      <w:pPr>
        <w:spacing w:line="480" w:lineRule="exact"/>
        <w:ind w:firstLine="600" w:firstLineChars="200"/>
        <w:jc w:val="left"/>
        <w:rPr>
          <w:rFonts w:ascii="仿宋_GB2312" w:eastAsia="仿宋_GB2312"/>
          <w:sz w:val="30"/>
          <w:szCs w:val="30"/>
        </w:rPr>
      </w:pPr>
      <w:r>
        <w:rPr>
          <w:rFonts w:hint="eastAsia" w:ascii="仿宋_GB2312" w:eastAsia="仿宋_GB2312"/>
          <w:sz w:val="30"/>
          <w:szCs w:val="30"/>
        </w:rPr>
        <w:t>（5）材料的各种损耗。</w:t>
      </w:r>
    </w:p>
    <w:p>
      <w:pPr>
        <w:spacing w:line="480" w:lineRule="exact"/>
        <w:ind w:firstLine="600" w:firstLineChars="200"/>
        <w:jc w:val="left"/>
        <w:rPr>
          <w:rFonts w:ascii="仿宋_GB2312" w:eastAsia="仿宋_GB2312"/>
          <w:sz w:val="30"/>
          <w:szCs w:val="30"/>
        </w:rPr>
      </w:pPr>
      <w:r>
        <w:rPr>
          <w:rFonts w:hint="eastAsia" w:ascii="仿宋_GB2312" w:eastAsia="仿宋_GB2312"/>
          <w:sz w:val="30"/>
          <w:szCs w:val="30"/>
        </w:rPr>
        <w:t>（6）夜间施工增加费、文明施工增加费、材料二次搬运费、异地施工增加费、临时设施费、大型机械设备安拆费及进出场费和调迁费、大型机械设备基础费用。</w:t>
      </w:r>
    </w:p>
    <w:p>
      <w:pPr>
        <w:spacing w:line="480" w:lineRule="exact"/>
        <w:ind w:firstLine="600" w:firstLineChars="200"/>
        <w:jc w:val="left"/>
        <w:rPr>
          <w:rFonts w:ascii="仿宋_GB2312" w:eastAsia="仿宋_GB2312"/>
          <w:sz w:val="30"/>
          <w:szCs w:val="30"/>
        </w:rPr>
      </w:pPr>
      <w:r>
        <w:rPr>
          <w:rFonts w:hint="eastAsia" w:ascii="仿宋_GB2312" w:eastAsia="仿宋_GB2312"/>
          <w:sz w:val="30"/>
          <w:szCs w:val="30"/>
        </w:rPr>
        <w:t>3、工程量清单报价及计算规则</w:t>
      </w:r>
    </w:p>
    <w:p>
      <w:pPr>
        <w:spacing w:line="480" w:lineRule="exact"/>
        <w:ind w:firstLine="600" w:firstLineChars="200"/>
        <w:jc w:val="left"/>
        <w:rPr>
          <w:rFonts w:hint="eastAsia" w:ascii="仿宋_GB2312" w:eastAsia="仿宋_GB2312"/>
          <w:sz w:val="30"/>
          <w:szCs w:val="30"/>
        </w:rPr>
      </w:pPr>
      <w:r>
        <w:rPr>
          <w:rFonts w:hint="eastAsia" w:ascii="仿宋_GB2312" w:eastAsia="仿宋_GB2312"/>
          <w:sz w:val="30"/>
          <w:szCs w:val="30"/>
        </w:rPr>
        <w:t>本项目工程量清单中的所列的工程数量为暂定工程量，</w:t>
      </w:r>
      <w:r>
        <w:rPr>
          <w:rFonts w:ascii="仿宋_GB2312" w:eastAsia="仿宋_GB2312"/>
          <w:sz w:val="30"/>
          <w:szCs w:val="30"/>
        </w:rPr>
        <w:t>最终</w:t>
      </w:r>
      <w:r>
        <w:rPr>
          <w:rFonts w:hint="eastAsia" w:ascii="仿宋_GB2312" w:eastAsia="仿宋_GB2312"/>
          <w:sz w:val="30"/>
          <w:szCs w:val="30"/>
        </w:rPr>
        <w:t>以实际完成的工程量</w:t>
      </w:r>
      <w:r>
        <w:rPr>
          <w:rFonts w:ascii="仿宋_GB2312" w:eastAsia="仿宋_GB2312"/>
          <w:sz w:val="30"/>
          <w:szCs w:val="30"/>
        </w:rPr>
        <w:t>结算</w:t>
      </w:r>
      <w:r>
        <w:rPr>
          <w:rFonts w:hint="eastAsia" w:ascii="仿宋_GB2312" w:eastAsia="仿宋_GB2312"/>
          <w:sz w:val="30"/>
          <w:szCs w:val="30"/>
        </w:rPr>
        <w:t>。</w:t>
      </w:r>
    </w:p>
    <w:tbl>
      <w:tblPr>
        <w:tblStyle w:val="16"/>
        <w:tblW w:w="108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8"/>
        <w:gridCol w:w="554"/>
        <w:gridCol w:w="4560"/>
        <w:gridCol w:w="893"/>
        <w:gridCol w:w="893"/>
        <w:gridCol w:w="893"/>
        <w:gridCol w:w="893"/>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0803"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二线水泥磨节能降耗技术改造消缺项目</w:t>
            </w:r>
            <w:r>
              <w:rPr>
                <w:rFonts w:hint="eastAsia" w:ascii="仿宋_GB2312" w:eastAsia="仿宋_GB2312"/>
                <w:sz w:val="30"/>
                <w:szCs w:val="30"/>
              </w:rPr>
              <w:t>工程量清单报价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水泥库上斜槽抬高能力提升改造</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在17.5m平面HN588x300x12x20主钢梁下侧加“丁”字梁加固</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31.5m楼顶封堵组合安装平台5米*7米并做防水处理</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收尘器出风口、进风口彩板封闭</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V选旋风筒设备孔洞封堵</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入V选提升机头部引孔门位置检修平台组合安装</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入V选提升机下料溜管检查平台组合安装</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入V选提升机框架加固</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稳流仓组合安装护栏爬梯</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8.5m平面斜支撑封堵</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皮带下料溜子稳流仓接口处改接口、百叶阀拆除封堵</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循环风机防雨棚加宽加长</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风机平台前彩钢瓦做门做过桥</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风机、电机电源线组合安装护罩</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房盖两侧组合安装防雨盖</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8.5m平面压缩空气风包管线改位置</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提升机下料溜子顶部组合安装防雨盖</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8.5米平面脱硫石膏皮带过桥改位置</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13.5米平面原有照明管线移位</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循环风机做检修平台并与粉煤灰斗提检修平台相连接</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粉煤灰斗提检修平台东侧南侧分别加宽1米，斜爬梯更换位置。</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循环风机电机防雨棚做可拆式，方便日后电机检修吊装</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23.5米平面框架外围边缘加装护栏</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入磨皮带机下压缩空气管线改走向</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三层地面封堵5处（V选下料溜子、入磨皮带下料溜子等封堵）</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布料器组合安装检修平台</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146皮带长廊顶部电缆桥架恢复，电缆桥架下钢梁支撑部位进行封堵</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31.5m平面空洞封堵及防水处理</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V选冷风阀组合安装检修平台</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压力点及料位计开孔及安装（2个压力点、2个料位计点）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旋风筒上方安装护栏</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31.5米平面楼梯外围边缘加装护栏，V选和1线打散机设备之间安装护栏</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8.5m平面斜槽加观察门3个（尾部下料器、斜槽中间拐弯处及头部下料处）</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斜槽风机地脚加固</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斜槽平台楼梯处夹角平台去除，取直</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辊压机厂房原有楼梯口封堵</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31.5m平面楼梯孔防雨棚组合安装</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循环风机变频室窗恢复</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风机基础底座梁板</w:t>
            </w:r>
            <w:r>
              <w:rPr>
                <w:rFonts w:hint="eastAsia" w:ascii="宋体" w:hAnsi="宋体" w:cs="宋体"/>
                <w:i w:val="0"/>
                <w:iCs w:val="0"/>
                <w:color w:val="000000"/>
                <w:kern w:val="0"/>
                <w:sz w:val="20"/>
                <w:szCs w:val="20"/>
                <w:u w:val="none"/>
                <w:lang w:val="en-US" w:eastAsia="zh-CN" w:bidi="ar"/>
              </w:rPr>
              <w:t>孔</w:t>
            </w:r>
            <w:r>
              <w:rPr>
                <w:rFonts w:hint="eastAsia" w:ascii="宋体" w:hAnsi="宋体" w:eastAsia="宋体" w:cs="宋体"/>
                <w:i w:val="0"/>
                <w:iCs w:val="0"/>
                <w:color w:val="000000"/>
                <w:kern w:val="0"/>
                <w:sz w:val="20"/>
                <w:szCs w:val="20"/>
                <w:u w:val="none"/>
                <w:lang w:val="en-US" w:eastAsia="zh-CN" w:bidi="ar"/>
              </w:rPr>
              <w:t>洞封堵、防水处理。</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8951"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Style w:val="2"/>
      </w:pPr>
    </w:p>
    <w:p>
      <w:pPr>
        <w:spacing w:line="480" w:lineRule="exact"/>
        <w:ind w:left="0" w:firstLine="527" w:firstLineChars="250"/>
        <w:rPr>
          <w:rFonts w:ascii="仿宋_GB2312" w:eastAsia="仿宋_GB2312" w:cs="宋体"/>
          <w:kern w:val="0"/>
          <w:sz w:val="24"/>
          <w:szCs w:val="24"/>
        </w:rPr>
      </w:pPr>
      <w:r>
        <w:rPr>
          <w:rFonts w:hint="eastAsia" w:ascii="仿宋_GB2312" w:eastAsia="仿宋_GB2312" w:cs="宋体"/>
          <w:b/>
          <w:kern w:val="0"/>
        </w:rPr>
        <w:t>注：</w:t>
      </w:r>
      <w:r>
        <w:rPr>
          <w:rFonts w:ascii="仿宋_GB2312" w:eastAsia="仿宋_GB2312"/>
          <w:sz w:val="24"/>
          <w:szCs w:val="24"/>
        </w:rPr>
        <w:t>报价含税、脚手架搭设费、吊车费、拆除物资倒运费，含氧气、乙炔、焊条等辅材费用，含防腐用底漆、面漆费用，不含钢材等材料费。最终</w:t>
      </w:r>
      <w:r>
        <w:rPr>
          <w:rFonts w:hint="eastAsia" w:ascii="仿宋_GB2312" w:eastAsia="仿宋_GB2312" w:cs="宋体"/>
          <w:kern w:val="0"/>
          <w:sz w:val="24"/>
          <w:szCs w:val="24"/>
        </w:rPr>
        <w:t>以</w:t>
      </w:r>
      <w:r>
        <w:rPr>
          <w:rFonts w:ascii="仿宋_GB2312" w:eastAsia="仿宋_GB2312" w:cs="宋体"/>
          <w:kern w:val="0"/>
          <w:sz w:val="24"/>
          <w:szCs w:val="24"/>
        </w:rPr>
        <w:t>实际发生工程量</w:t>
      </w:r>
      <w:r>
        <w:rPr>
          <w:rFonts w:hint="eastAsia" w:ascii="仿宋_GB2312" w:eastAsia="仿宋_GB2312" w:cs="宋体"/>
          <w:kern w:val="0"/>
          <w:sz w:val="24"/>
          <w:szCs w:val="24"/>
        </w:rPr>
        <w:t>为结算依据</w:t>
      </w:r>
      <w:r>
        <w:rPr>
          <w:rFonts w:ascii="仿宋_GB2312" w:eastAsia="仿宋_GB2312" w:cs="宋体"/>
          <w:kern w:val="0"/>
          <w:sz w:val="24"/>
          <w:szCs w:val="24"/>
        </w:rPr>
        <w:t>。</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4 、结算币种：人民币</w:t>
      </w:r>
    </w:p>
    <w:p>
      <w:pPr>
        <w:spacing w:line="480" w:lineRule="exact"/>
        <w:jc w:val="left"/>
        <w:rPr>
          <w:rFonts w:ascii="仿宋_GB2312" w:eastAsia="仿宋_GB2312"/>
          <w:sz w:val="30"/>
          <w:szCs w:val="30"/>
        </w:rPr>
      </w:pPr>
      <w:r>
        <w:rPr>
          <w:rFonts w:hint="eastAsia" w:ascii="仿宋_GB2312" w:eastAsia="仿宋_GB2312"/>
          <w:sz w:val="30"/>
          <w:szCs w:val="30"/>
        </w:rPr>
        <w:t>（二）付款方式</w:t>
      </w:r>
    </w:p>
    <w:p>
      <w:pPr>
        <w:spacing w:line="420" w:lineRule="exact"/>
        <w:ind w:firstLine="555"/>
        <w:jc w:val="left"/>
        <w:rPr>
          <w:rFonts w:ascii="仿宋_GB2312" w:eastAsia="仿宋_GB2312"/>
          <w:sz w:val="30"/>
          <w:szCs w:val="30"/>
        </w:rPr>
      </w:pPr>
      <w:r>
        <w:rPr>
          <w:rFonts w:hint="eastAsia" w:ascii="仿宋_GB2312" w:eastAsia="仿宋_GB2312"/>
          <w:sz w:val="30"/>
          <w:szCs w:val="30"/>
        </w:rPr>
        <w:t>1.合同签订后，甲方支付给乙方合同暂估价款3</w:t>
      </w:r>
      <w:r>
        <w:rPr>
          <w:rFonts w:ascii="仿宋_GB2312" w:eastAsia="仿宋_GB2312"/>
          <w:sz w:val="30"/>
          <w:szCs w:val="30"/>
        </w:rPr>
        <w:t>0%</w:t>
      </w:r>
      <w:r>
        <w:rPr>
          <w:rFonts w:hint="eastAsia" w:ascii="仿宋_GB2312" w:eastAsia="仿宋_GB2312"/>
          <w:sz w:val="30"/>
          <w:szCs w:val="30"/>
        </w:rPr>
        <w:t>做为工程预付款。</w:t>
      </w:r>
    </w:p>
    <w:p>
      <w:pPr>
        <w:spacing w:line="420" w:lineRule="exact"/>
        <w:ind w:firstLine="555"/>
        <w:jc w:val="left"/>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乙方开始施工后</w:t>
      </w:r>
      <w:r>
        <w:rPr>
          <w:rFonts w:hint="eastAsia" w:ascii="仿宋_GB2312" w:eastAsia="仿宋_GB2312"/>
          <w:sz w:val="30"/>
          <w:szCs w:val="30"/>
        </w:rPr>
        <w:t>按照实际工程进度，由甲方支付给乙方审核后工程量的</w:t>
      </w:r>
      <w:r>
        <w:rPr>
          <w:rFonts w:ascii="仿宋_GB2312" w:eastAsia="仿宋_GB2312"/>
          <w:sz w:val="30"/>
          <w:szCs w:val="30"/>
        </w:rPr>
        <w:t>80%</w:t>
      </w:r>
      <w:r>
        <w:rPr>
          <w:rFonts w:hint="eastAsia" w:ascii="仿宋_GB2312" w:eastAsia="仿宋_GB2312"/>
          <w:sz w:val="30"/>
          <w:szCs w:val="30"/>
        </w:rPr>
        <w:t>做为工程进度款</w:t>
      </w:r>
      <w:r>
        <w:rPr>
          <w:rFonts w:ascii="仿宋_GB2312" w:eastAsia="仿宋_GB2312"/>
          <w:sz w:val="30"/>
          <w:szCs w:val="30"/>
        </w:rPr>
        <w:t>。</w:t>
      </w:r>
    </w:p>
    <w:p>
      <w:pPr>
        <w:spacing w:line="420" w:lineRule="exact"/>
        <w:ind w:firstLine="555"/>
        <w:jc w:val="left"/>
        <w:rPr>
          <w:rFonts w:ascii="仿宋_GB2312" w:eastAsia="仿宋_GB2312"/>
          <w:sz w:val="30"/>
          <w:szCs w:val="30"/>
        </w:rPr>
      </w:pPr>
      <w:r>
        <w:rPr>
          <w:rFonts w:hint="eastAsia" w:ascii="仿宋_GB2312" w:eastAsia="仿宋_GB2312"/>
          <w:sz w:val="30"/>
          <w:szCs w:val="30"/>
        </w:rPr>
        <w:t>3.工程竣工验收合格后，乙方将工程结算书报至甲方，甲方在竣工资料齐全的情况下给予审核，审核完成后甲方支付至审核价款的9</w:t>
      </w:r>
      <w:r>
        <w:rPr>
          <w:rFonts w:ascii="仿宋_GB2312" w:eastAsia="仿宋_GB2312"/>
          <w:sz w:val="30"/>
          <w:szCs w:val="30"/>
        </w:rPr>
        <w:t>0%</w:t>
      </w:r>
      <w:r>
        <w:rPr>
          <w:rFonts w:hint="eastAsia" w:ascii="仿宋_GB2312" w:eastAsia="仿宋_GB2312"/>
          <w:sz w:val="30"/>
          <w:szCs w:val="30"/>
        </w:rPr>
        <w:t>。</w:t>
      </w:r>
    </w:p>
    <w:p>
      <w:pPr>
        <w:spacing w:line="420" w:lineRule="exact"/>
        <w:ind w:firstLine="555"/>
        <w:jc w:val="left"/>
        <w:rPr>
          <w:rFonts w:ascii="仿宋_GB2312" w:eastAsia="仿宋_GB2312"/>
          <w:color w:val="000000"/>
          <w:sz w:val="30"/>
          <w:szCs w:val="30"/>
        </w:rPr>
      </w:pPr>
      <w:r>
        <w:rPr>
          <w:rFonts w:hint="eastAsia" w:ascii="仿宋_GB2312" w:eastAsia="仿宋_GB2312"/>
          <w:color w:val="000000"/>
          <w:sz w:val="30"/>
          <w:szCs w:val="30"/>
        </w:rPr>
        <w:t>4.留</w:t>
      </w:r>
      <w:r>
        <w:rPr>
          <w:rFonts w:ascii="仿宋_GB2312" w:eastAsia="仿宋_GB2312"/>
          <w:color w:val="000000"/>
          <w:sz w:val="30"/>
          <w:szCs w:val="30"/>
        </w:rPr>
        <w:t>10%</w:t>
      </w:r>
      <w:r>
        <w:rPr>
          <w:rFonts w:hint="eastAsia" w:ascii="仿宋_GB2312" w:eastAsia="仿宋_GB2312"/>
          <w:color w:val="000000"/>
          <w:sz w:val="30"/>
          <w:szCs w:val="30"/>
        </w:rPr>
        <w:t>质保金，竣工验收合格一年后，若无质量问题，一次性无息退还。</w:t>
      </w:r>
    </w:p>
    <w:p>
      <w:pPr>
        <w:spacing w:line="420" w:lineRule="exact"/>
        <w:ind w:firstLine="555"/>
        <w:jc w:val="left"/>
        <w:rPr>
          <w:rFonts w:ascii="仿宋_GB2312" w:eastAsia="仿宋_GB2312"/>
          <w:color w:val="000000"/>
          <w:sz w:val="30"/>
          <w:szCs w:val="30"/>
        </w:rPr>
      </w:pPr>
      <w:r>
        <w:rPr>
          <w:rFonts w:hint="eastAsia" w:ascii="仿宋_GB2312" w:eastAsia="仿宋_GB2312"/>
          <w:color w:val="000000"/>
          <w:sz w:val="30"/>
          <w:szCs w:val="30"/>
        </w:rPr>
        <w:t>5.以上每笔付款前需乙方开具相应金额的增值税专用发票。税率为</w:t>
      </w:r>
      <w:r>
        <w:rPr>
          <w:rFonts w:ascii="仿宋_GB2312" w:eastAsia="仿宋_GB2312"/>
          <w:color w:val="000000"/>
          <w:sz w:val="30"/>
          <w:szCs w:val="30"/>
        </w:rPr>
        <w:t>9</w:t>
      </w:r>
      <w:r>
        <w:rPr>
          <w:rFonts w:hint="eastAsia" w:ascii="仿宋_GB2312" w:eastAsia="仿宋_GB2312"/>
          <w:color w:val="000000"/>
          <w:sz w:val="30"/>
          <w:szCs w:val="30"/>
        </w:rPr>
        <w:t>%。</w:t>
      </w:r>
    </w:p>
    <w:p>
      <w:pPr>
        <w:spacing w:line="480" w:lineRule="exact"/>
        <w:jc w:val="left"/>
        <w:rPr>
          <w:rFonts w:ascii="仿宋_GB2312" w:eastAsia="仿宋_GB2312"/>
          <w:sz w:val="30"/>
          <w:szCs w:val="30"/>
        </w:rPr>
      </w:pPr>
      <w:r>
        <w:rPr>
          <w:rFonts w:hint="eastAsia" w:ascii="仿宋_GB2312" w:eastAsia="仿宋_GB2312"/>
          <w:b/>
          <w:sz w:val="30"/>
          <w:szCs w:val="30"/>
        </w:rPr>
        <w:t>十四、</w:t>
      </w:r>
      <w:r>
        <w:rPr>
          <w:rFonts w:hint="eastAsia" w:ascii="仿宋_GB2312" w:eastAsia="仿宋_GB2312"/>
          <w:sz w:val="30"/>
          <w:szCs w:val="30"/>
        </w:rPr>
        <w:t>违约责任：</w:t>
      </w:r>
    </w:p>
    <w:p>
      <w:pPr>
        <w:spacing w:line="480" w:lineRule="exact"/>
        <w:ind w:left="420"/>
        <w:jc w:val="left"/>
        <w:rPr>
          <w:rFonts w:ascii="仿宋_GB2312" w:eastAsia="仿宋_GB2312"/>
          <w:sz w:val="30"/>
          <w:szCs w:val="30"/>
        </w:rPr>
      </w:pPr>
      <w:r>
        <w:rPr>
          <w:rFonts w:hint="eastAsia" w:ascii="仿宋_GB2312" w:eastAsia="仿宋_GB2312"/>
          <w:sz w:val="30"/>
          <w:szCs w:val="30"/>
        </w:rPr>
        <w:t>（一）因乙方原因未能在本合同约定工期内完成施工的，按以下方式处理：</w:t>
      </w:r>
    </w:p>
    <w:p>
      <w:pPr>
        <w:spacing w:line="480" w:lineRule="exact"/>
        <w:ind w:firstLine="600" w:firstLineChars="200"/>
        <w:jc w:val="left"/>
        <w:rPr>
          <w:rFonts w:ascii="仿宋_GB2312" w:eastAsia="仿宋_GB2312"/>
          <w:sz w:val="30"/>
          <w:szCs w:val="30"/>
        </w:rPr>
      </w:pPr>
      <w:r>
        <w:rPr>
          <w:rFonts w:hint="eastAsia" w:ascii="仿宋_GB2312" w:eastAsia="仿宋_GB2312"/>
          <w:sz w:val="30"/>
          <w:szCs w:val="30"/>
        </w:rPr>
        <w:t>1、当延误工期在3日（含3日）内时，每延误1日乙方承担工程决算总造价0.1%的违约金，该违约金在工程结算款中扣除；</w:t>
      </w:r>
    </w:p>
    <w:p>
      <w:pPr>
        <w:spacing w:line="480" w:lineRule="exact"/>
        <w:ind w:firstLine="600" w:firstLineChars="200"/>
        <w:jc w:val="left"/>
        <w:rPr>
          <w:rFonts w:ascii="仿宋_GB2312" w:eastAsia="仿宋_GB2312"/>
          <w:sz w:val="30"/>
          <w:szCs w:val="30"/>
        </w:rPr>
      </w:pPr>
      <w:r>
        <w:rPr>
          <w:rFonts w:hint="eastAsia" w:ascii="仿宋_GB2312" w:eastAsia="仿宋_GB2312"/>
          <w:sz w:val="30"/>
          <w:szCs w:val="30"/>
        </w:rPr>
        <w:t>2、当延误工期达到4日（含4日）至9日（含9日）时，每延误1日乙方承担工程决算总造价0.2%的违约金，该违约金在工程结算款中扣除；</w:t>
      </w:r>
    </w:p>
    <w:p>
      <w:pPr>
        <w:spacing w:line="480" w:lineRule="exact"/>
        <w:ind w:firstLine="750" w:firstLineChars="250"/>
        <w:jc w:val="left"/>
        <w:rPr>
          <w:rFonts w:ascii="仿宋_GB2312" w:eastAsia="仿宋_GB2312"/>
          <w:sz w:val="30"/>
          <w:szCs w:val="30"/>
        </w:rPr>
      </w:pPr>
      <w:r>
        <w:rPr>
          <w:rFonts w:hint="eastAsia" w:ascii="仿宋_GB2312" w:eastAsia="仿宋_GB2312"/>
          <w:sz w:val="30"/>
          <w:szCs w:val="30"/>
        </w:rPr>
        <w:t>3、当延误工期达到10日（含10日）以上时，甲方有权单方解除本合同，乙方在施工期间所发生的全部施工费用，甲方概不支付。因乙方延误工期给甲方造成的一切损失均由乙方承担全部。</w:t>
      </w:r>
    </w:p>
    <w:p>
      <w:pPr>
        <w:spacing w:line="480" w:lineRule="exact"/>
        <w:ind w:firstLine="450" w:firstLineChars="150"/>
        <w:jc w:val="left"/>
        <w:rPr>
          <w:rFonts w:ascii="仿宋_GB2312" w:eastAsia="仿宋_GB2312"/>
          <w:sz w:val="30"/>
          <w:szCs w:val="30"/>
        </w:rPr>
      </w:pPr>
      <w:r>
        <w:rPr>
          <w:rFonts w:hint="eastAsia" w:ascii="仿宋_GB2312" w:eastAsia="仿宋_GB2312"/>
          <w:sz w:val="30"/>
          <w:szCs w:val="30"/>
        </w:rPr>
        <w:t>（二）质保期内，工程项目如出现质量问题，甲方书面通知乙方（含电话、短信等方式），乙方在收到甲方通知之日起，2日内必须到甲方现场免费维护。如乙方未在约定时间内维护，甲方自行维护或委托其它单位维护，所发生的维护费用从乙方质保金中扣除，质保金不足部分由乙方全额承担。同时甲方追究乙方因质量问题给甲方造成的全部经济损失。</w:t>
      </w:r>
    </w:p>
    <w:p>
      <w:pPr>
        <w:spacing w:line="480" w:lineRule="exact"/>
        <w:ind w:firstLine="450" w:firstLineChars="150"/>
        <w:jc w:val="left"/>
        <w:rPr>
          <w:rFonts w:ascii="仿宋_GB2312" w:eastAsia="仿宋_GB2312"/>
          <w:sz w:val="30"/>
          <w:szCs w:val="30"/>
        </w:rPr>
      </w:pPr>
      <w:r>
        <w:rPr>
          <w:rFonts w:hint="eastAsia" w:ascii="仿宋_GB2312" w:eastAsia="仿宋_GB2312"/>
          <w:sz w:val="30"/>
          <w:szCs w:val="30"/>
        </w:rPr>
        <w:t>（三）甲方原因及不可抗力造成的工期延误、顺延，甲乙双方不对法定不可抗力产生的损失承担责任。</w:t>
      </w:r>
    </w:p>
    <w:p>
      <w:pPr>
        <w:spacing w:line="480" w:lineRule="exact"/>
        <w:ind w:firstLine="602" w:firstLineChars="200"/>
        <w:jc w:val="left"/>
        <w:rPr>
          <w:rFonts w:ascii="仿宋_GB2312" w:eastAsia="仿宋_GB2312"/>
          <w:sz w:val="30"/>
          <w:szCs w:val="30"/>
        </w:rPr>
      </w:pPr>
      <w:r>
        <w:rPr>
          <w:rFonts w:hint="eastAsia" w:ascii="仿宋_GB2312" w:eastAsia="仿宋_GB2312"/>
          <w:b/>
          <w:sz w:val="30"/>
          <w:szCs w:val="30"/>
        </w:rPr>
        <w:t>十五</w:t>
      </w:r>
      <w:r>
        <w:rPr>
          <w:rFonts w:hint="eastAsia" w:ascii="仿宋_GB2312" w:eastAsia="仿宋_GB2312"/>
          <w:sz w:val="30"/>
          <w:szCs w:val="30"/>
        </w:rPr>
        <w:t>、乙方承诺：乙方不得以任何理由对甲方人员实施由乙方出资的各类餐饮、娱  休闲、送礼（含现金）、帮助办事等个人利益有可能影响其公正履行交易活动的任何行为。如违反此项条款一经发现视为乙方违约，乙方愿意承担工程暂估总价款的30%违约金付给甲方。</w:t>
      </w:r>
    </w:p>
    <w:p>
      <w:pPr>
        <w:spacing w:line="480" w:lineRule="exact"/>
        <w:ind w:firstLine="590" w:firstLineChars="196"/>
        <w:jc w:val="left"/>
        <w:rPr>
          <w:rFonts w:ascii="仿宋_GB2312" w:eastAsia="仿宋_GB2312"/>
          <w:sz w:val="30"/>
          <w:szCs w:val="30"/>
        </w:rPr>
      </w:pPr>
      <w:r>
        <w:rPr>
          <w:rFonts w:hint="eastAsia" w:ascii="仿宋_GB2312" w:eastAsia="仿宋_GB2312"/>
          <w:b/>
          <w:sz w:val="30"/>
          <w:szCs w:val="30"/>
        </w:rPr>
        <w:t>十六</w:t>
      </w:r>
      <w:r>
        <w:rPr>
          <w:rFonts w:hint="eastAsia" w:ascii="仿宋_GB2312" w:eastAsia="仿宋_GB2312"/>
          <w:sz w:val="30"/>
          <w:szCs w:val="30"/>
        </w:rPr>
        <w:t>、本合同在履行中如发生争议，由甲乙双方协商解决，协商不成的在合同签订地有管辖权的人民法院诉讼解决。</w:t>
      </w:r>
    </w:p>
    <w:p>
      <w:pPr>
        <w:spacing w:line="480" w:lineRule="exact"/>
        <w:ind w:firstLine="590" w:firstLineChars="196"/>
        <w:jc w:val="left"/>
        <w:rPr>
          <w:rFonts w:ascii="仿宋_GB2312" w:eastAsia="仿宋_GB2312"/>
          <w:sz w:val="30"/>
          <w:szCs w:val="30"/>
        </w:rPr>
      </w:pPr>
      <w:r>
        <w:rPr>
          <w:rFonts w:hint="eastAsia" w:ascii="仿宋_GB2312" w:eastAsia="仿宋_GB2312"/>
          <w:b/>
          <w:sz w:val="30"/>
          <w:szCs w:val="30"/>
        </w:rPr>
        <w:t>十七</w:t>
      </w:r>
      <w:r>
        <w:rPr>
          <w:rFonts w:hint="eastAsia" w:ascii="仿宋_GB2312" w:eastAsia="仿宋_GB2312"/>
          <w:sz w:val="30"/>
          <w:szCs w:val="30"/>
        </w:rPr>
        <w:t>、本协议一式七份，甲方执五份，乙方执二份。本合同经甲乙双方签字盖章，乙方提交合同暂估价款的5%履约保证金或履约保函后生效。</w:t>
      </w:r>
    </w:p>
    <w:p>
      <w:pPr>
        <w:spacing w:line="460" w:lineRule="exact"/>
        <w:rPr>
          <w:rFonts w:ascii="宋体"/>
          <w:sz w:val="28"/>
          <w:szCs w:val="28"/>
        </w:rPr>
      </w:pPr>
      <w:r>
        <w:rPr>
          <w:rFonts w:hint="eastAsia" w:ascii="宋体"/>
          <w:sz w:val="28"/>
          <w:szCs w:val="28"/>
        </w:rPr>
        <w:t>发包方（甲方）：                    承包方（乙方）：</w:t>
      </w:r>
    </w:p>
    <w:p>
      <w:pPr>
        <w:spacing w:line="460" w:lineRule="exact"/>
        <w:ind w:left="5040" w:leftChars="50" w:hanging="4935" w:hangingChars="2350"/>
        <w:rPr>
          <w:rFonts w:ascii="宋体"/>
        </w:rPr>
      </w:pPr>
      <w:r>
        <w:rPr>
          <w:rFonts w:hint="eastAsia" w:ascii="宋体"/>
        </w:rPr>
        <w:t>（</w:t>
      </w:r>
      <w:r>
        <w:rPr>
          <w:rFonts w:ascii="宋体"/>
        </w:rPr>
        <w:t>盖</w:t>
      </w:r>
      <w:r>
        <w:rPr>
          <w:rFonts w:hint="eastAsia" w:ascii="宋体"/>
        </w:rPr>
        <w:t>章）</w:t>
      </w:r>
      <w:r>
        <w:rPr>
          <w:rFonts w:hint="eastAsia" w:ascii="宋体"/>
          <w:color w:val="000000"/>
          <w:u w:val="single"/>
          <w:lang w:val="en-US" w:eastAsia="zh-CN"/>
        </w:rPr>
        <w:t>四平金隅水泥有限公司</w:t>
      </w:r>
      <w:r>
        <w:rPr>
          <w:rFonts w:hint="eastAsia" w:ascii="宋体"/>
        </w:rPr>
        <w:t xml:space="preserve">          </w:t>
      </w:r>
      <w:r>
        <w:rPr>
          <w:rFonts w:hint="eastAsia" w:ascii="宋体"/>
          <w:lang w:val="en-US" w:eastAsia="zh-CN"/>
        </w:rPr>
        <w:t xml:space="preserve">         </w:t>
      </w:r>
      <w:r>
        <w:rPr>
          <w:rFonts w:hint="eastAsia" w:ascii="宋体"/>
        </w:rPr>
        <w:t>（</w:t>
      </w:r>
      <w:r>
        <w:rPr>
          <w:rFonts w:ascii="宋体"/>
        </w:rPr>
        <w:t>盖</w:t>
      </w:r>
      <w:r>
        <w:rPr>
          <w:rFonts w:hint="eastAsia" w:ascii="宋体"/>
        </w:rPr>
        <w:t xml:space="preserve">章） </w:t>
      </w:r>
    </w:p>
    <w:p>
      <w:pPr>
        <w:spacing w:line="460" w:lineRule="exact"/>
        <w:ind w:firstLine="105" w:firstLineChars="50"/>
        <w:rPr>
          <w:rFonts w:ascii="宋体"/>
        </w:rPr>
      </w:pPr>
    </w:p>
    <w:p>
      <w:pPr>
        <w:spacing w:line="460" w:lineRule="exact"/>
        <w:ind w:firstLine="105" w:firstLineChars="50"/>
        <w:rPr>
          <w:rFonts w:ascii="宋体"/>
          <w:color w:val="000000"/>
        </w:rPr>
      </w:pPr>
      <w:r>
        <w:rPr>
          <w:rFonts w:hint="eastAsia" w:ascii="宋体"/>
        </w:rPr>
        <w:t xml:space="preserve">法定代表人：                             </w:t>
      </w:r>
      <w:r>
        <w:rPr>
          <w:rFonts w:hint="eastAsia" w:ascii="宋体"/>
          <w:lang w:val="en-US" w:eastAsia="zh-CN"/>
        </w:rPr>
        <w:t xml:space="preserve">      </w:t>
      </w:r>
      <w:r>
        <w:rPr>
          <w:rFonts w:hint="eastAsia" w:ascii="宋体"/>
        </w:rPr>
        <w:t xml:space="preserve"> 法定代表人： </w:t>
      </w:r>
    </w:p>
    <w:p>
      <w:pPr>
        <w:spacing w:line="460" w:lineRule="exact"/>
        <w:ind w:firstLine="105" w:firstLineChars="50"/>
        <w:rPr>
          <w:rFonts w:ascii="宋体"/>
        </w:rPr>
      </w:pPr>
      <w:r>
        <w:rPr>
          <w:rFonts w:hint="eastAsia" w:ascii="宋体"/>
        </w:rPr>
        <w:t>经办人：（签字）</w:t>
      </w:r>
      <w:r>
        <w:rPr>
          <w:rFonts w:hint="eastAsia" w:ascii="宋体"/>
        </w:rPr>
        <w:tab/>
      </w:r>
      <w:r>
        <w:rPr>
          <w:rFonts w:hint="eastAsia" w:ascii="宋体"/>
        </w:rPr>
        <w:t xml:space="preserve">                             经办人：（签字）</w:t>
      </w:r>
    </w:p>
    <w:p>
      <w:pPr>
        <w:spacing w:line="460" w:lineRule="exact"/>
        <w:ind w:firstLine="105" w:firstLineChars="50"/>
        <w:rPr>
          <w:rFonts w:ascii="宋体"/>
          <w:color w:val="000000"/>
          <w:u w:val="single"/>
        </w:rPr>
      </w:pPr>
      <w:r>
        <w:rPr>
          <w:rFonts w:hint="eastAsia" w:ascii="宋体"/>
        </w:rPr>
        <w:t>电    话：</w:t>
      </w:r>
      <w:r>
        <w:rPr>
          <w:rFonts w:hint="eastAsia" w:ascii="宋体"/>
          <w:color w:val="000000"/>
          <w:lang w:val="en-US" w:eastAsia="zh-CN"/>
        </w:rPr>
        <w:t xml:space="preserve">0434-5109089                          </w:t>
      </w:r>
      <w:r>
        <w:rPr>
          <w:rFonts w:hint="eastAsia" w:ascii="宋体"/>
          <w:color w:val="000000"/>
        </w:rPr>
        <w:t>电    话：</w:t>
      </w:r>
    </w:p>
    <w:p>
      <w:pPr>
        <w:spacing w:line="460" w:lineRule="exact"/>
        <w:ind w:firstLine="105" w:firstLineChars="50"/>
        <w:rPr>
          <w:rFonts w:hint="eastAsia" w:ascii="宋体" w:eastAsia="宋体"/>
          <w:color w:val="000000"/>
          <w:lang w:val="en-US" w:eastAsia="zh-CN"/>
        </w:rPr>
      </w:pPr>
      <w:r>
        <w:rPr>
          <w:rFonts w:hint="eastAsia" w:ascii="宋体"/>
          <w:color w:val="000000"/>
        </w:rPr>
        <w:t xml:space="preserve">传    真：                                   </w:t>
      </w:r>
      <w:r>
        <w:rPr>
          <w:rFonts w:hint="eastAsia" w:ascii="宋体"/>
          <w:color w:val="000000"/>
          <w:lang w:val="en-US" w:eastAsia="zh-CN"/>
        </w:rPr>
        <w:t xml:space="preserve">  </w:t>
      </w:r>
      <w:r>
        <w:rPr>
          <w:rFonts w:hint="eastAsia" w:ascii="宋体"/>
          <w:color w:val="000000"/>
        </w:rPr>
        <w:t xml:space="preserve"> 传    真：</w:t>
      </w:r>
      <w:r>
        <w:rPr>
          <w:rFonts w:hint="eastAsia" w:ascii="宋体"/>
          <w:color w:val="000000"/>
          <w:lang w:val="en-US" w:eastAsia="zh-CN"/>
        </w:rPr>
        <w:t xml:space="preserve"> </w:t>
      </w:r>
    </w:p>
    <w:p>
      <w:pPr>
        <w:spacing w:line="460" w:lineRule="exact"/>
        <w:ind w:left="5355" w:leftChars="50" w:hanging="5250" w:hangingChars="2500"/>
        <w:rPr>
          <w:rFonts w:ascii="宋体"/>
          <w:color w:val="000000"/>
        </w:rPr>
      </w:pPr>
      <w:r>
        <w:rPr>
          <w:rFonts w:hint="eastAsia" w:ascii="宋体"/>
          <w:color w:val="000000"/>
        </w:rPr>
        <w:t>开户银行：</w:t>
      </w:r>
      <w:r>
        <w:rPr>
          <w:rFonts w:hint="eastAsia" w:ascii="宋体" w:eastAsia="宋体" w:cs="宋体"/>
          <w:color w:val="000000"/>
          <w:sz w:val="21"/>
          <w:szCs w:val="21"/>
          <w:lang w:val="zh-CN"/>
        </w:rPr>
        <w:t>中国</w:t>
      </w:r>
      <w:r>
        <w:rPr>
          <w:rFonts w:hint="eastAsia" w:ascii="宋体" w:eastAsia="宋体" w:cs="宋体"/>
          <w:color w:val="000000"/>
          <w:sz w:val="21"/>
          <w:szCs w:val="21"/>
          <w:lang w:val="en-US" w:eastAsia="zh-CN"/>
        </w:rPr>
        <w:t>建设银行股份有限公司四平铁东支行</w:t>
      </w:r>
      <w:r>
        <w:rPr>
          <w:rFonts w:hint="eastAsia" w:ascii="宋体"/>
          <w:color w:val="000000"/>
          <w:lang w:val="en-US" w:eastAsia="zh-CN"/>
        </w:rPr>
        <w:t xml:space="preserve"> </w:t>
      </w:r>
      <w:r>
        <w:rPr>
          <w:rFonts w:hint="eastAsia" w:ascii="宋体"/>
          <w:color w:val="000000"/>
        </w:rPr>
        <w:t xml:space="preserve"> 开户银行： </w:t>
      </w:r>
    </w:p>
    <w:p>
      <w:pPr>
        <w:spacing w:line="460" w:lineRule="exact"/>
      </w:pPr>
      <w:r>
        <w:rPr>
          <w:rFonts w:hint="eastAsia" w:ascii="宋体"/>
          <w:color w:val="000000"/>
        </w:rPr>
        <w:t>帐    号：</w:t>
      </w:r>
      <w:r>
        <w:rPr>
          <w:rFonts w:hint="eastAsia" w:ascii="宋体" w:eastAsia="宋体" w:cs="宋体"/>
          <w:color w:val="000000"/>
          <w:sz w:val="21"/>
          <w:szCs w:val="21"/>
          <w:lang w:val="en-US" w:eastAsia="zh-CN"/>
        </w:rPr>
        <w:t>220016261380550044</w:t>
      </w:r>
      <w:r>
        <w:rPr>
          <w:rFonts w:hint="eastAsia" w:ascii="宋体" w:cs="宋体"/>
          <w:color w:val="000000"/>
          <w:sz w:val="21"/>
          <w:szCs w:val="21"/>
          <w:lang w:val="en-US" w:eastAsia="zh-CN"/>
        </w:rPr>
        <w:t xml:space="preserve">                   </w:t>
      </w:r>
      <w:r>
        <w:rPr>
          <w:rFonts w:hint="eastAsia" w:ascii="宋体"/>
          <w:color w:val="000000"/>
        </w:rPr>
        <w:t xml:space="preserve"> </w:t>
      </w:r>
      <w:r>
        <w:rPr>
          <w:rFonts w:hint="eastAsia" w:ascii="宋体"/>
          <w:color w:val="000000"/>
          <w:lang w:val="en-US" w:eastAsia="zh-CN"/>
        </w:rPr>
        <w:t xml:space="preserve"> </w:t>
      </w:r>
      <w:r>
        <w:rPr>
          <w:rFonts w:hint="eastAsia" w:ascii="宋体"/>
          <w:color w:val="000000"/>
        </w:rPr>
        <w:t xml:space="preserve">帐    号： </w:t>
      </w:r>
    </w:p>
    <w:p>
      <w:pPr>
        <w:spacing w:line="460" w:lineRule="exact"/>
        <w:ind w:firstLine="105" w:firstLineChars="50"/>
        <w:rPr>
          <w:rFonts w:ascii="宋体"/>
          <w:color w:val="000000"/>
        </w:rPr>
      </w:pPr>
      <w:r>
        <w:rPr>
          <w:rFonts w:hint="eastAsia" w:ascii="宋体"/>
          <w:color w:val="000000"/>
        </w:rPr>
        <w:t>邮政编码：</w:t>
      </w:r>
      <w:r>
        <w:rPr>
          <w:rFonts w:hint="eastAsia" w:ascii="宋体"/>
          <w:color w:val="000000"/>
          <w:lang w:val="en-US" w:eastAsia="zh-CN"/>
        </w:rPr>
        <w:t>136001</w:t>
      </w:r>
      <w:r>
        <w:rPr>
          <w:rFonts w:hint="eastAsia" w:ascii="宋体"/>
          <w:color w:val="000000"/>
        </w:rPr>
        <w:t xml:space="preserve">                             </w:t>
      </w:r>
      <w:r>
        <w:rPr>
          <w:rFonts w:hint="eastAsia" w:ascii="宋体"/>
          <w:color w:val="000000"/>
          <w:lang w:val="en-US" w:eastAsia="zh-CN"/>
        </w:rPr>
        <w:t xml:space="preserve">   </w:t>
      </w:r>
      <w:r>
        <w:rPr>
          <w:rFonts w:hint="eastAsia" w:ascii="宋体"/>
          <w:color w:val="000000"/>
        </w:rPr>
        <w:t xml:space="preserve">邮政编码： </w:t>
      </w:r>
    </w:p>
    <w:p>
      <w:pPr>
        <w:tabs>
          <w:tab w:val="left" w:pos="4455"/>
        </w:tabs>
        <w:spacing w:line="360" w:lineRule="auto"/>
        <w:ind w:firstLine="105" w:firstLineChars="50"/>
        <w:rPr>
          <w:rFonts w:ascii="宋体"/>
          <w:color w:val="000000"/>
        </w:rPr>
      </w:pPr>
    </w:p>
    <w:p>
      <w:pPr>
        <w:tabs>
          <w:tab w:val="left" w:pos="4455"/>
        </w:tabs>
        <w:spacing w:line="360" w:lineRule="auto"/>
        <w:ind w:firstLine="105" w:firstLineChars="50"/>
      </w:pPr>
      <w:r>
        <w:rPr>
          <w:rFonts w:hint="eastAsia" w:ascii="宋体"/>
          <w:color w:val="000000"/>
        </w:rPr>
        <w:t>税    号：</w:t>
      </w:r>
      <w:r>
        <w:rPr>
          <w:rFonts w:hint="eastAsia" w:ascii="宋体" w:cs="宋体"/>
          <w:color w:val="000000"/>
          <w:kern w:val="0"/>
          <w:lang w:val="en-US" w:eastAsia="zh-CN"/>
        </w:rPr>
        <w:t>91220300696136925E</w:t>
      </w:r>
      <w:r>
        <w:rPr>
          <w:rFonts w:hint="eastAsia" w:ascii="宋体" w:cs="宋体"/>
          <w:color w:val="000000"/>
          <w:kern w:val="0"/>
        </w:rPr>
        <w:t xml:space="preserve">             </w:t>
      </w:r>
      <w:r>
        <w:rPr>
          <w:rFonts w:hint="eastAsia" w:ascii="宋体" w:cs="宋体"/>
          <w:color w:val="000000"/>
          <w:kern w:val="0"/>
          <w:lang w:val="en-US" w:eastAsia="zh-CN"/>
        </w:rPr>
        <w:t xml:space="preserve">       </w:t>
      </w:r>
      <w:r>
        <w:rPr>
          <w:rFonts w:hint="eastAsia" w:ascii="宋体" w:cs="宋体"/>
          <w:color w:val="000000"/>
          <w:kern w:val="0"/>
        </w:rPr>
        <w:t xml:space="preserve">税    号： </w:t>
      </w:r>
    </w:p>
    <w:sectPr>
      <w:footerReference r:id="rId5" w:type="default"/>
      <w:pgSz w:w="12240" w:h="15840"/>
      <w:pgMar w:top="1134" w:right="1134" w:bottom="1134" w:left="426"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16</w:t>
    </w:r>
    <w:r>
      <w:rPr>
        <w:kern w:val="0"/>
      </w:rPr>
      <w:fldChar w:fldCharType="end"/>
    </w:r>
    <w:r>
      <w:rPr>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23</w:t>
    </w:r>
    <w:r>
      <w:rPr>
        <w:kern w:val="0"/>
      </w:rPr>
      <w:fldChar w:fldCharType="end"/>
    </w:r>
    <w:r>
      <w:rPr>
        <w:kern w:val="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B68"/>
    <w:multiLevelType w:val="multilevel"/>
    <w:tmpl w:val="04D21B68"/>
    <w:lvl w:ilvl="0" w:tentative="0">
      <w:start w:val="1"/>
      <w:numFmt w:val="japaneseCounting"/>
      <w:lvlText w:val="（%1）"/>
      <w:lvlJc w:val="left"/>
      <w:pPr>
        <w:ind w:left="1621" w:hanging="1080"/>
      </w:pPr>
      <w:rPr>
        <w:rFonts w:hint="default"/>
      </w:rPr>
    </w:lvl>
    <w:lvl w:ilvl="1" w:tentative="0">
      <w:start w:val="1"/>
      <w:numFmt w:val="lowerLetter"/>
      <w:lvlText w:val="%2)"/>
      <w:lvlJc w:val="left"/>
      <w:pPr>
        <w:ind w:left="1381" w:hanging="420"/>
      </w:pPr>
    </w:lvl>
    <w:lvl w:ilvl="2" w:tentative="0">
      <w:start w:val="1"/>
      <w:numFmt w:val="lowerRoman"/>
      <w:lvlText w:val="%3."/>
      <w:lvlJc w:val="right"/>
      <w:pPr>
        <w:ind w:left="1801" w:hanging="420"/>
      </w:pPr>
    </w:lvl>
    <w:lvl w:ilvl="3" w:tentative="0">
      <w:start w:val="1"/>
      <w:numFmt w:val="decimal"/>
      <w:lvlText w:val="%4."/>
      <w:lvlJc w:val="left"/>
      <w:pPr>
        <w:ind w:left="2221" w:hanging="420"/>
      </w:pPr>
    </w:lvl>
    <w:lvl w:ilvl="4" w:tentative="0">
      <w:start w:val="1"/>
      <w:numFmt w:val="lowerLetter"/>
      <w:lvlText w:val="%5)"/>
      <w:lvlJc w:val="left"/>
      <w:pPr>
        <w:ind w:left="2641" w:hanging="420"/>
      </w:pPr>
    </w:lvl>
    <w:lvl w:ilvl="5" w:tentative="0">
      <w:start w:val="1"/>
      <w:numFmt w:val="lowerRoman"/>
      <w:lvlText w:val="%6."/>
      <w:lvlJc w:val="right"/>
      <w:pPr>
        <w:ind w:left="3061" w:hanging="420"/>
      </w:pPr>
    </w:lvl>
    <w:lvl w:ilvl="6" w:tentative="0">
      <w:start w:val="1"/>
      <w:numFmt w:val="decimal"/>
      <w:lvlText w:val="%7."/>
      <w:lvlJc w:val="left"/>
      <w:pPr>
        <w:ind w:left="3481" w:hanging="420"/>
      </w:pPr>
    </w:lvl>
    <w:lvl w:ilvl="7" w:tentative="0">
      <w:start w:val="1"/>
      <w:numFmt w:val="lowerLetter"/>
      <w:lvlText w:val="%8)"/>
      <w:lvlJc w:val="left"/>
      <w:pPr>
        <w:ind w:left="3901" w:hanging="420"/>
      </w:pPr>
    </w:lvl>
    <w:lvl w:ilvl="8" w:tentative="0">
      <w:start w:val="1"/>
      <w:numFmt w:val="lowerRoman"/>
      <w:lvlText w:val="%9."/>
      <w:lvlJc w:val="right"/>
      <w:pPr>
        <w:ind w:left="4321" w:hanging="420"/>
      </w:pPr>
    </w:lvl>
  </w:abstractNum>
  <w:abstractNum w:abstractNumId="1">
    <w:nsid w:val="21AF6669"/>
    <w:multiLevelType w:val="multilevel"/>
    <w:tmpl w:val="21AF6669"/>
    <w:lvl w:ilvl="0" w:tentative="0">
      <w:start w:val="8"/>
      <w:numFmt w:val="japaneseCounting"/>
      <w:lvlText w:val="%1、"/>
      <w:lvlJc w:val="left"/>
      <w:pPr>
        <w:ind w:left="720" w:hanging="720"/>
      </w:pPr>
      <w:rPr>
        <w:rFonts w:hint="default"/>
        <w:b/>
      </w:rPr>
    </w:lvl>
    <w:lvl w:ilvl="1" w:tentative="0">
      <w:start w:val="1"/>
      <w:numFmt w:val="decimal"/>
      <w:lvlText w:val="%2、"/>
      <w:lvlJc w:val="left"/>
      <w:pPr>
        <w:ind w:left="1140" w:hanging="720"/>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9622F9"/>
    <w:multiLevelType w:val="multilevel"/>
    <w:tmpl w:val="469622F9"/>
    <w:lvl w:ilvl="0" w:tentative="0">
      <w:start w:val="1"/>
      <w:numFmt w:val="japaneseCounting"/>
      <w:lvlText w:val="（%1）"/>
      <w:lvlJc w:val="left"/>
      <w:pPr>
        <w:ind w:left="1569" w:hanging="1080"/>
      </w:pPr>
      <w:rPr>
        <w:rFonts w:hint="default" w:cs="Times New Roman"/>
        <w:color w:val="000000"/>
      </w:r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3">
    <w:nsid w:val="4E320B60"/>
    <w:multiLevelType w:val="multilevel"/>
    <w:tmpl w:val="4E320B60"/>
    <w:lvl w:ilvl="0" w:tentative="0">
      <w:start w:val="1"/>
      <w:numFmt w:val="japaneseCounting"/>
      <w:lvlText w:val="%1、"/>
      <w:lvlJc w:val="left"/>
      <w:pPr>
        <w:ind w:left="1232" w:hanging="630"/>
      </w:pPr>
      <w:rPr>
        <w:rFonts w:hint="default" w:cs="Times New Roman"/>
        <w:b/>
      </w:rPr>
    </w:lvl>
    <w:lvl w:ilvl="1" w:tentative="0">
      <w:start w:val="1"/>
      <w:numFmt w:val="lowerLetter"/>
      <w:lvlText w:val="%2)"/>
      <w:lvlJc w:val="left"/>
      <w:pPr>
        <w:ind w:left="1442" w:hanging="420"/>
      </w:pPr>
      <w:rPr>
        <w:rFonts w:cs="Times New Roman"/>
      </w:rPr>
    </w:lvl>
    <w:lvl w:ilvl="2" w:tentative="0">
      <w:start w:val="1"/>
      <w:numFmt w:val="lowerRoman"/>
      <w:lvlText w:val="%3."/>
      <w:lvlJc w:val="right"/>
      <w:pPr>
        <w:ind w:left="1862" w:hanging="420"/>
      </w:pPr>
      <w:rPr>
        <w:rFonts w:cs="Times New Roman"/>
      </w:rPr>
    </w:lvl>
    <w:lvl w:ilvl="3" w:tentative="0">
      <w:start w:val="1"/>
      <w:numFmt w:val="decimal"/>
      <w:lvlText w:val="%4."/>
      <w:lvlJc w:val="left"/>
      <w:pPr>
        <w:ind w:left="2282" w:hanging="420"/>
      </w:pPr>
      <w:rPr>
        <w:rFonts w:cs="Times New Roman"/>
      </w:rPr>
    </w:lvl>
    <w:lvl w:ilvl="4" w:tentative="0">
      <w:start w:val="1"/>
      <w:numFmt w:val="lowerLetter"/>
      <w:lvlText w:val="%5)"/>
      <w:lvlJc w:val="left"/>
      <w:pPr>
        <w:ind w:left="2702" w:hanging="420"/>
      </w:pPr>
      <w:rPr>
        <w:rFonts w:cs="Times New Roman"/>
      </w:rPr>
    </w:lvl>
    <w:lvl w:ilvl="5" w:tentative="0">
      <w:start w:val="1"/>
      <w:numFmt w:val="lowerRoman"/>
      <w:lvlText w:val="%6."/>
      <w:lvlJc w:val="right"/>
      <w:pPr>
        <w:ind w:left="3122" w:hanging="420"/>
      </w:pPr>
      <w:rPr>
        <w:rFonts w:cs="Times New Roman"/>
      </w:rPr>
    </w:lvl>
    <w:lvl w:ilvl="6" w:tentative="0">
      <w:start w:val="1"/>
      <w:numFmt w:val="decimal"/>
      <w:lvlText w:val="%7."/>
      <w:lvlJc w:val="left"/>
      <w:pPr>
        <w:ind w:left="3542" w:hanging="420"/>
      </w:pPr>
      <w:rPr>
        <w:rFonts w:cs="Times New Roman"/>
      </w:rPr>
    </w:lvl>
    <w:lvl w:ilvl="7" w:tentative="0">
      <w:start w:val="1"/>
      <w:numFmt w:val="lowerLetter"/>
      <w:lvlText w:val="%8)"/>
      <w:lvlJc w:val="left"/>
      <w:pPr>
        <w:ind w:left="3962" w:hanging="420"/>
      </w:pPr>
      <w:rPr>
        <w:rFonts w:cs="Times New Roman"/>
      </w:rPr>
    </w:lvl>
    <w:lvl w:ilvl="8" w:tentative="0">
      <w:start w:val="1"/>
      <w:numFmt w:val="lowerRoman"/>
      <w:lvlText w:val="%9."/>
      <w:lvlJc w:val="right"/>
      <w:pPr>
        <w:ind w:left="4382" w:hanging="420"/>
      </w:pPr>
      <w:rPr>
        <w:rFonts w:cs="Times New Roman"/>
      </w:rPr>
    </w:lvl>
  </w:abstractNum>
  <w:abstractNum w:abstractNumId="4">
    <w:nsid w:val="59B870B5"/>
    <w:multiLevelType w:val="singleLevel"/>
    <w:tmpl w:val="59B870B5"/>
    <w:lvl w:ilvl="0" w:tentative="0">
      <w:start w:val="1"/>
      <w:numFmt w:val="decimal"/>
      <w:suff w:val="nothing"/>
      <w:lvlText w:val="%1、"/>
      <w:lvlJc w:val="left"/>
      <w:pPr>
        <w:ind w:left="0" w:firstLine="0"/>
      </w:pPr>
    </w:lvl>
  </w:abstractNum>
  <w:abstractNum w:abstractNumId="5">
    <w:nsid w:val="7B6B7810"/>
    <w:multiLevelType w:val="multilevel"/>
    <w:tmpl w:val="7B6B7810"/>
    <w:lvl w:ilvl="0" w:tentative="0">
      <w:start w:val="1"/>
      <w:numFmt w:val="japaneseCounting"/>
      <w:lvlText w:val="第%1章"/>
      <w:lvlJc w:val="left"/>
      <w:pPr>
        <w:ind w:left="3407" w:hanging="1530"/>
      </w:pPr>
      <w:rPr>
        <w:rFonts w:hint="default" w:cs="Times New Roman"/>
      </w:rPr>
    </w:lvl>
    <w:lvl w:ilvl="1" w:tentative="0">
      <w:start w:val="1"/>
      <w:numFmt w:val="lowerLetter"/>
      <w:lvlText w:val="%2)"/>
      <w:lvlJc w:val="left"/>
      <w:pPr>
        <w:ind w:left="2717" w:hanging="420"/>
      </w:pPr>
      <w:rPr>
        <w:rFonts w:cs="Times New Roman"/>
      </w:rPr>
    </w:lvl>
    <w:lvl w:ilvl="2" w:tentative="0">
      <w:start w:val="1"/>
      <w:numFmt w:val="lowerRoman"/>
      <w:lvlText w:val="%3."/>
      <w:lvlJc w:val="right"/>
      <w:pPr>
        <w:ind w:left="3137" w:hanging="420"/>
      </w:pPr>
      <w:rPr>
        <w:rFonts w:cs="Times New Roman"/>
      </w:rPr>
    </w:lvl>
    <w:lvl w:ilvl="3" w:tentative="0">
      <w:start w:val="1"/>
      <w:numFmt w:val="decimal"/>
      <w:lvlText w:val="%4."/>
      <w:lvlJc w:val="left"/>
      <w:pPr>
        <w:ind w:left="3557" w:hanging="420"/>
      </w:pPr>
      <w:rPr>
        <w:rFonts w:cs="Times New Roman"/>
      </w:rPr>
    </w:lvl>
    <w:lvl w:ilvl="4" w:tentative="0">
      <w:start w:val="1"/>
      <w:numFmt w:val="lowerLetter"/>
      <w:lvlText w:val="%5)"/>
      <w:lvlJc w:val="left"/>
      <w:pPr>
        <w:ind w:left="3977" w:hanging="420"/>
      </w:pPr>
      <w:rPr>
        <w:rFonts w:cs="Times New Roman"/>
      </w:rPr>
    </w:lvl>
    <w:lvl w:ilvl="5" w:tentative="0">
      <w:start w:val="1"/>
      <w:numFmt w:val="lowerRoman"/>
      <w:lvlText w:val="%6."/>
      <w:lvlJc w:val="right"/>
      <w:pPr>
        <w:ind w:left="4397" w:hanging="420"/>
      </w:pPr>
      <w:rPr>
        <w:rFonts w:cs="Times New Roman"/>
      </w:rPr>
    </w:lvl>
    <w:lvl w:ilvl="6" w:tentative="0">
      <w:start w:val="1"/>
      <w:numFmt w:val="decimal"/>
      <w:lvlText w:val="%7."/>
      <w:lvlJc w:val="left"/>
      <w:pPr>
        <w:ind w:left="4817" w:hanging="420"/>
      </w:pPr>
      <w:rPr>
        <w:rFonts w:cs="Times New Roman"/>
      </w:rPr>
    </w:lvl>
    <w:lvl w:ilvl="7" w:tentative="0">
      <w:start w:val="1"/>
      <w:numFmt w:val="lowerLetter"/>
      <w:lvlText w:val="%8)"/>
      <w:lvlJc w:val="left"/>
      <w:pPr>
        <w:ind w:left="5237" w:hanging="420"/>
      </w:pPr>
      <w:rPr>
        <w:rFonts w:cs="Times New Roman"/>
      </w:rPr>
    </w:lvl>
    <w:lvl w:ilvl="8" w:tentative="0">
      <w:start w:val="1"/>
      <w:numFmt w:val="lowerRoman"/>
      <w:lvlText w:val="%9."/>
      <w:lvlJc w:val="right"/>
      <w:pPr>
        <w:ind w:left="5657" w:hanging="420"/>
      </w:pPr>
      <w:rPr>
        <w:rFonts w:cs="Times New Roman"/>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drawingGridHorizontalSpacing w:val="105"/>
  <w:drawingGridVerticalSpacing w:val="120"/>
  <w:displayHorizontalDrawingGridEvery w:val="1"/>
  <w:displayVerticalDrawingGridEvery w:val="1"/>
  <w:doNotShadeFormData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NGExY2IwY2E2NjJiYTA3ODQyOGQwZjQzNjliN2QifQ=="/>
  </w:docVars>
  <w:rsids>
    <w:rsidRoot w:val="00000000"/>
    <w:rsid w:val="00F40F86"/>
    <w:rsid w:val="117A4851"/>
    <w:rsid w:val="4378458A"/>
    <w:rsid w:val="6F3765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ocked="1"/>
    <w:lsdException w:qFormat="1" w:unhideWhenUsed="0" w:uiPriority="0" w:semiHidden="0" w:name="heading 4"/>
    <w:lsdException w:unhideWhenUsed="0" w:uiPriority="4294967295" w:semiHidden="0" w:name="heading 5" w:locked="1"/>
    <w:lsdException w:unhideWhenUsed="0" w:uiPriority="4294967295" w:semiHidden="0" w:name="heading 6" w:locked="1"/>
    <w:lsdException w:unhideWhenUsed="0" w:uiPriority="4294967295" w:semiHidden="0" w:name="heading 7" w:locked="1"/>
    <w:lsdException w:unhideWhenUsed="0" w:uiPriority="4294967295" w:semiHidden="0" w:name="heading 8" w:locked="1"/>
    <w:lsdException w:unhideWhenUsed="0" w:uiPriority="4294967295" w:semiHidden="0" w:name="heading 9" w:locked="1"/>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unhideWhenUsed="0" w:uiPriority="4294967295" w:semiHidden="0" w:name="index 6"/>
    <w:lsdException w:unhideWhenUsed="0" w:uiPriority="4294967295" w:semiHidden="0" w:name="index 7"/>
    <w:lsdException w:unhideWhenUsed="0" w:uiPriority="4294967295" w:semiHidden="0" w:name="index 8"/>
    <w:lsdException w:unhideWhenUsed="0" w:uiPriority="4294967295" w:semiHidden="0" w:name="index 9"/>
    <w:lsdException w:unhideWhenUsed="0" w:uiPriority="4294967295" w:semiHidden="0" w:name="toc 1" w:locked="1"/>
    <w:lsdException w:unhideWhenUsed="0" w:uiPriority="4294967295" w:semiHidden="0" w:name="toc 2" w:locked="1"/>
    <w:lsdException w:unhideWhenUsed="0" w:uiPriority="4294967295" w:semiHidden="0" w:name="toc 3" w:locked="1"/>
    <w:lsdException w:unhideWhenUsed="0" w:uiPriority="4294967295" w:semiHidden="0" w:name="toc 4" w:locked="1"/>
    <w:lsdException w:unhideWhenUsed="0" w:uiPriority="4294967295" w:semiHidden="0" w:name="toc 5" w:locked="1"/>
    <w:lsdException w:unhideWhenUsed="0" w:uiPriority="4294967295" w:semiHidden="0" w:name="toc 6" w:locked="1"/>
    <w:lsdException w:unhideWhenUsed="0" w:uiPriority="4294967295" w:semiHidden="0" w:name="toc 7" w:locked="1"/>
    <w:lsdException w:unhideWhenUsed="0" w:uiPriority="4294967295" w:semiHidden="0" w:name="toc 8" w:locked="1"/>
    <w:lsdException w:unhideWhenUsed="0" w:uiPriority="4294967295" w:semiHidden="0" w:name="toc 9" w:locked="1"/>
    <w:lsdException w:unhideWhenUsed="0" w:uiPriority="4294967295" w:semiHidden="0" w:name="Normal Indent"/>
    <w:lsdException w:unhideWhenUsed="0" w:uiPriority="4294967295" w:semiHidden="0" w:name="footnote text"/>
    <w:lsdException w:unhideWhenUsed="0" w:uiPriority="4294967295" w:semiHidden="0" w:name="annotation text"/>
    <w:lsdException w:qFormat="1" w:unhideWhenUsed="0" w:uiPriority="0" w:semiHidden="0" w:name="header"/>
    <w:lsdException w:qFormat="1" w:unhideWhenUsed="0" w:uiPriority="0" w:semiHidden="0" w:name="footer"/>
    <w:lsdException w:unhideWhenUsed="0" w:uiPriority="4294967295" w:semiHidden="0" w:name="index heading"/>
    <w:lsdException w:qFormat="1" w:unhideWhenUsed="0" w:uiPriority="0" w:semiHidden="0" w:name="caption"/>
    <w:lsdException w:unhideWhenUsed="0" w:uiPriority="4294967295" w:semiHidden="0" w:name="table of figures"/>
    <w:lsdException w:unhideWhenUsed="0" w:uiPriority="4294967295" w:semiHidden="0" w:name="envelope address"/>
    <w:lsdException w:unhideWhenUsed="0" w:uiPriority="4294967295" w:semiHidden="0" w:name="envelope return"/>
    <w:lsdException w:unhideWhenUsed="0" w:uiPriority="4294967295" w:semiHidden="0" w:name="footnote reference"/>
    <w:lsdException w:unhideWhenUsed="0" w:uiPriority="4294967295" w:semiHidden="0" w:name="annotation reference"/>
    <w:lsdException w:unhideWhenUsed="0" w:uiPriority="4294967295" w:semiHidden="0" w:name="line number"/>
    <w:lsdException w:qFormat="1" w:unhideWhenUsed="0" w:uiPriority="0" w:semiHidden="0" w:name="page number"/>
    <w:lsdException w:unhideWhenUsed="0" w:uiPriority="4294967295" w:semiHidden="0" w:name="endnote reference"/>
    <w:lsdException w:unhideWhenUsed="0" w:uiPriority="4294967295" w:semiHidden="0" w:name="endnote text"/>
    <w:lsdException w:unhideWhenUsed="0" w:uiPriority="4294967295" w:semiHidden="0" w:name="table of authorities"/>
    <w:lsdException w:unhideWhenUsed="0" w:uiPriority="4294967295" w:semiHidden="0" w:name="macro"/>
    <w:lsdException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ocked="1"/>
    <w:lsdException w:unhideWhenUsed="0" w:uiPriority="4294967295" w:semiHidden="0" w:name="List 2"/>
    <w:lsdException w:unhideWhenUsed="0" w:uiPriority="4294967295" w:semiHidden="0" w:name="List 3"/>
    <w:lsdException w:unhideWhenUsed="0" w:uiPriority="4294967295" w:semiHidden="0" w:name="List 4" w:locked="1"/>
    <w:lsdException w:unhideWhenUsed="0" w:uiPriority="4294967295" w:semiHidden="0" w:name="List 5" w:locked="1"/>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unhideWhenUsed="0" w:uiPriority="4294967295" w:semiHidden="0" w:name="List Number 3"/>
    <w:lsdException w:unhideWhenUsed="0" w:uiPriority="4294967295" w:semiHidden="0" w:name="List Number 4"/>
    <w:lsdException w:unhideWhenUsed="0" w:uiPriority="4294967295" w:semiHidden="0" w:name="List Number 5"/>
    <w:lsdException w:unhideWhenUsed="0" w:uiPriority="4294967295" w:semiHidden="0" w:name="Title" w:locked="1"/>
    <w:lsdException w:unhideWhenUsed="0" w:uiPriority="4294967295" w:semiHidden="0" w:name="Closing"/>
    <w:lsdException w:unhideWhenUsed="0" w:uiPriority="4294967295"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unhideWhenUsed="0" w:uiPriority="4294967295" w:semiHidden="0" w:name="Subtitle" w:locked="1"/>
    <w:lsdException w:unhideWhenUsed="0" w:uiPriority="4294967295" w:semiHidden="0" w:name="Salutation" w:locked="1"/>
    <w:lsdException w:unhideWhenUsed="0" w:uiPriority="4294967295" w:semiHidden="0" w:name="Date" w:locked="1"/>
    <w:lsdException w:qFormat="1" w:unhideWhenUsed="0" w:uiPriority="0" w:semiHidden="0" w:name="Body Text First Indent"/>
    <w:lsdException w:unhideWhenUsed="0" w:uiPriority="4294967295" w:semiHidden="0" w:name="Body Text First Indent 2"/>
    <w:lsdException w:unhideWhenUsed="0" w:uiPriority="4294967295" w:semiHidden="0" w:name="Note Heading"/>
    <w:lsdException w:unhideWhenUsed="0" w:uiPriority="4294967295" w:semiHidden="0" w:name="Body Text 2"/>
    <w:lsdException w:unhideWhenUsed="0" w:uiPriority="4294967295" w:semiHidden="0" w:name="Body Text 3"/>
    <w:lsdException w:qFormat="1" w:unhideWhenUsed="0" w:uiPriority="0" w:semiHidden="0" w:name="Body Text Indent 2"/>
    <w:lsdException w:qFormat="1" w:unhideWhenUsed="0" w:uiPriority="0" w:semiHidden="0" w:name="Body Text Indent 3"/>
    <w:lsdException w:unhideWhenUsed="0" w:uiPriority="4294967295" w:semiHidden="0" w:name="Block Text"/>
    <w:lsdException w:unhideWhenUsed="0" w:uiPriority="4294967295" w:semiHidden="0" w:name="Hyperlink"/>
    <w:lsdException w:unhideWhenUsed="0" w:uiPriority="4294967295" w:semiHidden="0" w:name="FollowedHyperlink"/>
    <w:lsdException w:unhideWhenUsed="0" w:uiPriority="4294967295" w:semiHidden="0" w:name="Strong" w:locked="1"/>
    <w:lsdException w:unhideWhenUsed="0" w:uiPriority="4294967295" w:semiHidden="0" w:name="Emphasis" w:locked="1"/>
    <w:lsdException w:unhideWhenUsed="0" w:uiPriority="4294967295" w:semiHidden="0" w:name="Document Map"/>
    <w:lsdException w:qFormat="1" w:unhideWhenUsed="0" w:uiPriority="0" w:semiHidden="0" w:name="Plain Text"/>
    <w:lsdException w:unhideWhenUsed="0" w:uiPriority="4294967295" w:semiHidden="0" w:name="E-mail Signature"/>
    <w:lsdException w:unhideWhenUsed="0" w:uiPriority="4294967295"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unhideWhenUsed="0" w:uiPriority="4294967295"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unhideWhenUsed="0" w:uiPriority="4294967295" w:semiHidden="0" w:name="Normal Table"/>
    <w:lsdException w:unhideWhenUsed="0" w:uiPriority="4294967295" w:semiHidden="0" w:name="annotation subjec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qFormat="1" w:unhideWhenUsed="0" w:uiPriority="0" w:semiHidden="0" w:name="Balloon Text"/>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rFonts w:eastAsia="仿宋_GB2312"/>
      <w:b/>
      <w:bCs/>
      <w:kern w:val="44"/>
      <w:sz w:val="44"/>
      <w:szCs w:val="44"/>
    </w:rPr>
  </w:style>
  <w:style w:type="paragraph" w:styleId="3">
    <w:name w:val="heading 2"/>
    <w:basedOn w:val="1"/>
    <w:next w:val="1"/>
    <w:qFormat/>
    <w:uiPriority w:val="0"/>
    <w:pPr>
      <w:keepNext/>
      <w:widowControl w:val="0"/>
      <w:jc w:val="center"/>
      <w:outlineLvl w:val="1"/>
    </w:pPr>
    <w:rPr>
      <w:sz w:val="28"/>
      <w:szCs w:val="28"/>
    </w:rPr>
  </w:style>
  <w:style w:type="paragraph" w:styleId="5">
    <w:name w:val="heading 3"/>
    <w:basedOn w:val="1"/>
    <w:next w:val="1"/>
    <w:qFormat/>
    <w:locked/>
    <w:uiPriority w:val="0"/>
    <w:pPr>
      <w:keepNext/>
      <w:keepLines/>
      <w:widowControl w:val="0"/>
      <w:spacing w:before="260" w:after="260" w:line="415" w:lineRule="auto"/>
      <w:outlineLvl w:val="2"/>
    </w:pPr>
    <w:rPr>
      <w:b/>
      <w:sz w:val="32"/>
    </w:rPr>
  </w:style>
  <w:style w:type="paragraph" w:styleId="2">
    <w:name w:val="heading 4"/>
    <w:basedOn w:val="3"/>
    <w:next w:val="1"/>
    <w:qFormat/>
    <w:uiPriority w:val="0"/>
    <w:pPr>
      <w:keepNext/>
      <w:keepLines/>
      <w:widowControl w:val="0"/>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17">
    <w:name w:val="Default Paragraph Font"/>
    <w:qFormat/>
    <w:uiPriority w:val="0"/>
  </w:style>
  <w:style w:type="table" w:default="1" w:styleId="16">
    <w:name w:val="Normal Table"/>
    <w:uiPriority w:val="4294967295"/>
    <w:tblPr>
      <w:tblLayout w:type="fixed"/>
      <w:tblCellMar>
        <w:top w:w="0" w:type="dxa"/>
        <w:left w:w="108" w:type="dxa"/>
        <w:bottom w:w="0" w:type="dxa"/>
        <w:right w:w="108" w:type="dxa"/>
      </w:tblCellMar>
    </w:tblPr>
  </w:style>
  <w:style w:type="paragraph" w:styleId="6">
    <w:name w:val="caption"/>
    <w:basedOn w:val="1"/>
    <w:next w:val="1"/>
    <w:qFormat/>
    <w:uiPriority w:val="0"/>
    <w:pPr>
      <w:spacing w:before="152" w:after="160"/>
    </w:pPr>
    <w:rPr>
      <w:rFonts w:ascii="Arial" w:hAnsi="Arial" w:eastAsia="黑体"/>
      <w:sz w:val="20"/>
      <w:szCs w:val="20"/>
    </w:rPr>
  </w:style>
  <w:style w:type="paragraph" w:styleId="7">
    <w:name w:val="Body Text"/>
    <w:basedOn w:val="1"/>
    <w:qFormat/>
    <w:uiPriority w:val="0"/>
    <w:pPr>
      <w:keepNext/>
      <w:keepLines/>
      <w:widowControl w:val="0"/>
      <w:autoSpaceDE w:val="0"/>
      <w:autoSpaceDN w:val="0"/>
      <w:adjustRightInd w:val="0"/>
      <w:spacing w:before="340" w:after="330" w:line="1300" w:lineRule="exact"/>
      <w:jc w:val="center"/>
    </w:pPr>
    <w:rPr>
      <w:rFonts w:eastAsia="隶书"/>
      <w:w w:val="90"/>
      <w:sz w:val="72"/>
      <w:szCs w:val="72"/>
    </w:rPr>
  </w:style>
  <w:style w:type="paragraph" w:styleId="8">
    <w:name w:val="Body Text Indent"/>
    <w:basedOn w:val="1"/>
    <w:qFormat/>
    <w:uiPriority w:val="0"/>
    <w:pPr>
      <w:ind w:firstLine="200" w:firstLineChars="200"/>
    </w:pPr>
    <w:rPr>
      <w:sz w:val="32"/>
      <w:szCs w:val="32"/>
    </w:rPr>
  </w:style>
  <w:style w:type="paragraph" w:styleId="9">
    <w:name w:val="Plain Text"/>
    <w:basedOn w:val="1"/>
    <w:qFormat/>
    <w:uiPriority w:val="0"/>
    <w:rPr>
      <w:rFonts w:ascii="宋体"/>
      <w:szCs w:val="20"/>
    </w:rPr>
  </w:style>
  <w:style w:type="paragraph" w:styleId="10">
    <w:name w:val="Body Text Indent 2"/>
    <w:basedOn w:val="1"/>
    <w:qFormat/>
    <w:uiPriority w:val="0"/>
    <w:pPr>
      <w:autoSpaceDE w:val="0"/>
      <w:autoSpaceDN w:val="0"/>
      <w:adjustRightInd w:val="0"/>
      <w:spacing w:line="480" w:lineRule="exact"/>
      <w:ind w:firstLine="600"/>
    </w:pPr>
    <w:rPr>
      <w:rFonts w:ascii="仿宋_GB2312" w:eastAsia="仿宋_GB2312"/>
      <w:sz w:val="30"/>
      <w:szCs w:val="30"/>
      <w:lang w:val="zh-CN"/>
    </w:r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widowControl/>
      <w:spacing w:line="480" w:lineRule="exact"/>
      <w:ind w:firstLine="200" w:firstLineChars="200"/>
      <w:jc w:val="left"/>
    </w:pPr>
    <w:rPr>
      <w:rFonts w:ascii="仿宋_GB2312" w:eastAsia="仿宋_GB2312"/>
      <w:color w:val="000000"/>
      <w:sz w:val="30"/>
      <w:szCs w:val="30"/>
    </w:rPr>
  </w:style>
  <w:style w:type="paragraph" w:styleId="15">
    <w:name w:val="Body Text First Indent"/>
    <w:basedOn w:val="7"/>
    <w:qFormat/>
    <w:uiPriority w:val="0"/>
    <w:pPr>
      <w:keepNext w:val="0"/>
      <w:keepLines w:val="0"/>
      <w:widowControl w:val="0"/>
      <w:autoSpaceDE/>
      <w:autoSpaceDN/>
      <w:adjustRightInd/>
      <w:spacing w:before="0" w:after="120" w:line="240" w:lineRule="auto"/>
      <w:ind w:firstLine="100" w:firstLineChars="100"/>
      <w:jc w:val="both"/>
    </w:pPr>
    <w:rPr>
      <w:rFonts w:eastAsia="宋体"/>
      <w:w w:val="100"/>
      <w:sz w:val="21"/>
      <w:szCs w:val="21"/>
    </w:rPr>
  </w:style>
  <w:style w:type="character" w:styleId="18">
    <w:name w:val="page number"/>
    <w:qFormat/>
    <w:uiPriority w:val="0"/>
    <w:rPr>
      <w:rFonts w:cs="Times New Roman"/>
    </w:rPr>
  </w:style>
  <w:style w:type="paragraph" w:customStyle="1" w:styleId="19">
    <w:name w:val="font0"/>
    <w:basedOn w:val="1"/>
    <w:qFormat/>
    <w:uiPriority w:val="0"/>
    <w:pPr>
      <w:widowControl/>
      <w:spacing w:before="100" w:beforeAutospacing="1" w:after="100" w:afterAutospacing="1"/>
      <w:jc w:val="left"/>
    </w:pPr>
    <w:rPr>
      <w:rFonts w:ascii="宋体"/>
      <w:kern w:val="0"/>
      <w:sz w:val="24"/>
      <w:szCs w:val="24"/>
    </w:rPr>
  </w:style>
  <w:style w:type="paragraph" w:customStyle="1" w:styleId="20">
    <w:name w:val="font5"/>
    <w:basedOn w:val="1"/>
    <w:qFormat/>
    <w:uiPriority w:val="0"/>
    <w:pPr>
      <w:widowControl/>
      <w:spacing w:before="100" w:beforeAutospacing="1" w:after="100" w:afterAutospacing="1"/>
      <w:jc w:val="left"/>
    </w:pPr>
    <w:rPr>
      <w:kern w:val="0"/>
    </w:rPr>
  </w:style>
  <w:style w:type="paragraph" w:customStyle="1" w:styleId="21">
    <w:name w:val="font6"/>
    <w:basedOn w:val="1"/>
    <w:qFormat/>
    <w:uiPriority w:val="0"/>
    <w:pPr>
      <w:widowControl/>
      <w:spacing w:before="100" w:beforeAutospacing="1" w:after="100" w:afterAutospacing="1"/>
      <w:jc w:val="left"/>
    </w:pPr>
    <w:rPr>
      <w:kern w:val="0"/>
      <w:sz w:val="24"/>
      <w:szCs w:val="24"/>
    </w:rPr>
  </w:style>
  <w:style w:type="paragraph" w:customStyle="1" w:styleId="22">
    <w:name w:val="font7"/>
    <w:basedOn w:val="1"/>
    <w:qFormat/>
    <w:uiPriority w:val="0"/>
    <w:pPr>
      <w:widowControl/>
      <w:spacing w:before="100" w:beforeAutospacing="1" w:after="100" w:afterAutospacing="1"/>
      <w:jc w:val="left"/>
    </w:pPr>
    <w:rPr>
      <w:rFonts w:ascii="宋体"/>
      <w:color w:val="000000"/>
      <w:kern w:val="0"/>
      <w:sz w:val="24"/>
      <w:szCs w:val="24"/>
    </w:rPr>
  </w:style>
  <w:style w:type="paragraph" w:customStyle="1" w:styleId="23">
    <w:name w:val="font8"/>
    <w:basedOn w:val="1"/>
    <w:qFormat/>
    <w:uiPriority w:val="0"/>
    <w:pPr>
      <w:widowControl/>
      <w:spacing w:before="100" w:beforeAutospacing="1" w:after="100" w:afterAutospacing="1"/>
      <w:jc w:val="left"/>
    </w:pPr>
    <w:rPr>
      <w:rFonts w:ascii="宋体"/>
      <w:b/>
      <w:bCs/>
      <w:kern w:val="0"/>
      <w:sz w:val="24"/>
      <w:szCs w:val="24"/>
    </w:rPr>
  </w:style>
  <w:style w:type="paragraph" w:customStyle="1" w:styleId="24">
    <w:name w:val="font9"/>
    <w:basedOn w:val="1"/>
    <w:qFormat/>
    <w:uiPriority w:val="0"/>
    <w:pPr>
      <w:widowControl/>
      <w:spacing w:before="100" w:beforeAutospacing="1" w:after="100" w:afterAutospacing="1"/>
      <w:jc w:val="left"/>
    </w:pPr>
    <w:rPr>
      <w:rFonts w:ascii="宋体"/>
      <w:kern w:val="0"/>
      <w:sz w:val="18"/>
      <w:szCs w:val="18"/>
    </w:rPr>
  </w:style>
  <w:style w:type="paragraph" w:customStyle="1" w:styleId="25">
    <w:name w:val="font10"/>
    <w:basedOn w:val="1"/>
    <w:qFormat/>
    <w:uiPriority w:val="0"/>
    <w:pPr>
      <w:widowControl/>
      <w:spacing w:before="100" w:beforeAutospacing="1" w:after="100" w:afterAutospacing="1"/>
      <w:jc w:val="left"/>
    </w:pPr>
    <w:rPr>
      <w:b/>
      <w:bCs/>
      <w:kern w:val="0"/>
      <w:sz w:val="24"/>
      <w:szCs w:val="24"/>
    </w:rPr>
  </w:style>
  <w:style w:type="paragraph" w:customStyle="1" w:styleId="26">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kern w:val="0"/>
      <w:sz w:val="24"/>
      <w:szCs w:val="24"/>
    </w:rPr>
  </w:style>
  <w:style w:type="paragraph" w:customStyle="1" w:styleId="2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 w:val="24"/>
      <w:szCs w:val="24"/>
    </w:rPr>
  </w:style>
  <w:style w:type="paragraph" w:customStyle="1" w:styleId="28">
    <w:name w:val="xl26"/>
    <w:basedOn w:val="1"/>
    <w:qFormat/>
    <w:uiPriority w:val="0"/>
    <w:pPr>
      <w:widowControl/>
      <w:pBdr>
        <w:bottom w:val="single" w:color="auto" w:sz="4" w:space="0"/>
        <w:right w:val="single" w:color="auto" w:sz="4" w:space="0"/>
      </w:pBdr>
      <w:spacing w:before="100" w:beforeAutospacing="1" w:after="100" w:afterAutospacing="1"/>
      <w:jc w:val="center"/>
    </w:pPr>
    <w:rPr>
      <w:kern w:val="0"/>
      <w:sz w:val="24"/>
      <w:szCs w:val="24"/>
    </w:rPr>
  </w:style>
  <w:style w:type="paragraph" w:customStyle="1" w:styleId="29">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宋体"/>
      <w:b/>
      <w:bCs/>
      <w:kern w:val="0"/>
      <w:sz w:val="24"/>
      <w:szCs w:val="24"/>
    </w:rPr>
  </w:style>
  <w:style w:type="paragraph" w:customStyle="1" w:styleId="30">
    <w:name w:val="xl28"/>
    <w:basedOn w:val="1"/>
    <w:qFormat/>
    <w:uiPriority w:val="0"/>
    <w:pPr>
      <w:widowControl/>
      <w:pBdr>
        <w:bottom w:val="single" w:color="auto" w:sz="4" w:space="0"/>
        <w:right w:val="single" w:color="auto" w:sz="4" w:space="0"/>
      </w:pBdr>
      <w:spacing w:before="100" w:beforeAutospacing="1" w:after="100" w:afterAutospacing="1"/>
      <w:jc w:val="center"/>
    </w:pPr>
    <w:rPr>
      <w:kern w:val="0"/>
    </w:rPr>
  </w:style>
  <w:style w:type="paragraph" w:customStyle="1" w:styleId="31">
    <w:name w:val="xl29"/>
    <w:basedOn w:val="1"/>
    <w:qFormat/>
    <w:uiPriority w:val="0"/>
    <w:pPr>
      <w:widowControl/>
      <w:pBdr>
        <w:bottom w:val="single" w:color="auto" w:sz="4" w:space="0"/>
        <w:right w:val="single" w:color="auto" w:sz="4" w:space="0"/>
      </w:pBdr>
      <w:spacing w:before="100" w:beforeAutospacing="1" w:after="100" w:afterAutospacing="1"/>
      <w:jc w:val="center"/>
    </w:pPr>
    <w:rPr>
      <w:rFonts w:ascii="宋体"/>
      <w:color w:val="000000"/>
      <w:kern w:val="0"/>
      <w:sz w:val="24"/>
      <w:szCs w:val="24"/>
    </w:rPr>
  </w:style>
  <w:style w:type="paragraph" w:customStyle="1" w:styleId="32">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kern w:val="0"/>
      <w:sz w:val="24"/>
      <w:szCs w:val="24"/>
    </w:rPr>
  </w:style>
  <w:style w:type="paragraph" w:customStyle="1" w:styleId="33">
    <w:name w:val="xl31"/>
    <w:basedOn w:val="1"/>
    <w:qFormat/>
    <w:uiPriority w:val="0"/>
    <w:pPr>
      <w:widowControl/>
      <w:pBdr>
        <w:right w:val="single" w:color="auto" w:sz="4" w:space="0"/>
      </w:pBdr>
      <w:spacing w:before="100" w:beforeAutospacing="1" w:after="100" w:afterAutospacing="1"/>
      <w:jc w:val="center"/>
    </w:pPr>
    <w:rPr>
      <w:rFonts w:ascii="宋体"/>
      <w:kern w:val="0"/>
      <w:sz w:val="24"/>
      <w:szCs w:val="24"/>
    </w:rPr>
  </w:style>
  <w:style w:type="paragraph" w:customStyle="1" w:styleId="34">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kern w:val="0"/>
      <w:sz w:val="24"/>
      <w:szCs w:val="24"/>
    </w:rPr>
  </w:style>
  <w:style w:type="paragraph" w:customStyle="1" w:styleId="35">
    <w:name w:val="xl33"/>
    <w:basedOn w:val="1"/>
    <w:qFormat/>
    <w:uiPriority w:val="0"/>
    <w:pPr>
      <w:widowControl/>
      <w:pBdr>
        <w:bottom w:val="single" w:color="auto" w:sz="4" w:space="0"/>
        <w:right w:val="single" w:color="auto" w:sz="4" w:space="0"/>
      </w:pBdr>
      <w:spacing w:before="100" w:beforeAutospacing="1" w:after="100" w:afterAutospacing="1"/>
      <w:jc w:val="center"/>
      <w:textAlignment w:val="top"/>
    </w:pPr>
    <w:rPr>
      <w:kern w:val="0"/>
    </w:rPr>
  </w:style>
  <w:style w:type="paragraph" w:customStyle="1" w:styleId="36">
    <w:name w:val="xl34"/>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宋体"/>
      <w:kern w:val="0"/>
      <w:sz w:val="24"/>
      <w:szCs w:val="24"/>
    </w:rPr>
  </w:style>
  <w:style w:type="paragraph" w:customStyle="1" w:styleId="37">
    <w:name w:val="xl35"/>
    <w:basedOn w:val="1"/>
    <w:qFormat/>
    <w:uiPriority w:val="0"/>
    <w:pPr>
      <w:widowControl/>
      <w:pBdr>
        <w:bottom w:val="single" w:color="auto" w:sz="4" w:space="0"/>
        <w:right w:val="single" w:color="auto" w:sz="4" w:space="0"/>
      </w:pBdr>
      <w:spacing w:before="100" w:beforeAutospacing="1" w:after="100" w:afterAutospacing="1"/>
      <w:jc w:val="center"/>
      <w:textAlignment w:val="top"/>
    </w:pPr>
    <w:rPr>
      <w:kern w:val="0"/>
      <w:sz w:val="24"/>
      <w:szCs w:val="24"/>
    </w:rPr>
  </w:style>
  <w:style w:type="paragraph" w:customStyle="1" w:styleId="38">
    <w:name w:val="xl36"/>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宋体"/>
      <w:kern w:val="0"/>
    </w:rPr>
  </w:style>
  <w:style w:type="paragraph" w:customStyle="1" w:styleId="39">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4"/>
      <w:szCs w:val="24"/>
    </w:rPr>
  </w:style>
  <w:style w:type="paragraph" w:customStyle="1" w:styleId="40">
    <w:name w:val="xl38"/>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szCs w:val="24"/>
    </w:rPr>
  </w:style>
  <w:style w:type="paragraph" w:customStyle="1" w:styleId="41">
    <w:name w:val="xl39"/>
    <w:basedOn w:val="1"/>
    <w:qFormat/>
    <w:uiPriority w:val="0"/>
    <w:pPr>
      <w:widowControl/>
      <w:spacing w:before="100" w:beforeAutospacing="1" w:after="100" w:afterAutospacing="1"/>
      <w:jc w:val="center"/>
    </w:pPr>
    <w:rPr>
      <w:rFonts w:ascii="宋体"/>
      <w:b/>
      <w:bCs/>
      <w:kern w:val="0"/>
      <w:sz w:val="24"/>
      <w:szCs w:val="24"/>
    </w:rPr>
  </w:style>
  <w:style w:type="paragraph" w:customStyle="1" w:styleId="42">
    <w:name w:val="xl40"/>
    <w:basedOn w:val="1"/>
    <w:qFormat/>
    <w:uiPriority w:val="0"/>
    <w:pPr>
      <w:widowControl/>
      <w:spacing w:before="100" w:beforeAutospacing="1" w:after="100" w:afterAutospacing="1"/>
      <w:jc w:val="left"/>
    </w:pPr>
    <w:rPr>
      <w:rFonts w:ascii="宋体"/>
      <w:b/>
      <w:bCs/>
      <w:kern w:val="0"/>
      <w:sz w:val="24"/>
      <w:szCs w:val="24"/>
    </w:rPr>
  </w:style>
  <w:style w:type="paragraph" w:customStyle="1" w:styleId="4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44">
    <w:name w:val="xl42"/>
    <w:basedOn w:val="1"/>
    <w:qFormat/>
    <w:uiPriority w:val="0"/>
    <w:pPr>
      <w:widowControl/>
      <w:spacing w:before="100" w:beforeAutospacing="1" w:after="100" w:afterAutospacing="1"/>
      <w:jc w:val="left"/>
      <w:textAlignment w:val="top"/>
    </w:pPr>
    <w:rPr>
      <w:rFonts w:ascii="宋体"/>
      <w:kern w:val="0"/>
      <w:sz w:val="24"/>
      <w:szCs w:val="24"/>
    </w:rPr>
  </w:style>
  <w:style w:type="paragraph" w:customStyle="1" w:styleId="4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rPr>
  </w:style>
  <w:style w:type="paragraph" w:customStyle="1" w:styleId="46">
    <w:name w:val="xl44"/>
    <w:basedOn w:val="1"/>
    <w:qFormat/>
    <w:uiPriority w:val="0"/>
    <w:pPr>
      <w:widowControl/>
      <w:pBdr>
        <w:top w:val="single" w:color="auto" w:sz="4" w:space="0"/>
        <w:bottom w:val="single" w:color="auto" w:sz="4" w:space="0"/>
      </w:pBdr>
      <w:spacing w:before="100" w:beforeAutospacing="1" w:after="100" w:afterAutospacing="1"/>
      <w:jc w:val="center"/>
      <w:textAlignment w:val="top"/>
    </w:pPr>
    <w:rPr>
      <w:kern w:val="0"/>
    </w:rPr>
  </w:style>
  <w:style w:type="paragraph" w:customStyle="1" w:styleId="47">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top"/>
    </w:pPr>
    <w:rPr>
      <w:kern w:val="0"/>
    </w:rPr>
  </w:style>
  <w:style w:type="paragraph" w:customStyle="1" w:styleId="48">
    <w:name w:val="xl46"/>
    <w:basedOn w:val="1"/>
    <w:qFormat/>
    <w:uiPriority w:val="0"/>
    <w:pPr>
      <w:widowControl/>
      <w:pBdr>
        <w:top w:val="single" w:color="auto" w:sz="4" w:space="0"/>
        <w:left w:val="single" w:color="auto" w:sz="4" w:space="0"/>
        <w:bottom w:val="single" w:color="auto" w:sz="4" w:space="0"/>
      </w:pBdr>
      <w:spacing w:before="100" w:beforeAutospacing="1" w:after="100" w:afterAutospacing="1"/>
    </w:pPr>
    <w:rPr>
      <w:kern w:val="0"/>
    </w:rPr>
  </w:style>
  <w:style w:type="paragraph" w:customStyle="1" w:styleId="49">
    <w:name w:val="xl47"/>
    <w:basedOn w:val="1"/>
    <w:qFormat/>
    <w:uiPriority w:val="0"/>
    <w:pPr>
      <w:widowControl/>
      <w:pBdr>
        <w:top w:val="single" w:color="auto" w:sz="4" w:space="0"/>
        <w:bottom w:val="single" w:color="auto" w:sz="4" w:space="0"/>
      </w:pBdr>
      <w:spacing w:before="100" w:beforeAutospacing="1" w:after="100" w:afterAutospacing="1"/>
    </w:pPr>
    <w:rPr>
      <w:kern w:val="0"/>
    </w:rPr>
  </w:style>
  <w:style w:type="paragraph" w:customStyle="1" w:styleId="50">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pPr>
    <w:rPr>
      <w:kern w:val="0"/>
    </w:rPr>
  </w:style>
  <w:style w:type="paragraph" w:customStyle="1" w:styleId="51">
    <w:name w:val="样式"/>
    <w:basedOn w:val="1"/>
    <w:qFormat/>
    <w:uiPriority w:val="0"/>
    <w:pPr>
      <w:spacing w:line="360" w:lineRule="auto"/>
      <w:ind w:firstLine="200" w:firstLineChars="200"/>
    </w:pPr>
    <w:rPr>
      <w:rFonts w:ascii="宋体" w:cs="宋体"/>
      <w:sz w:val="24"/>
      <w:szCs w:val="24"/>
    </w:rPr>
  </w:style>
  <w:style w:type="paragraph" w:customStyle="1" w:styleId="52">
    <w:name w:val="Char Char Char1 Char"/>
    <w:basedOn w:val="1"/>
    <w:qFormat/>
    <w:uiPriority w:val="0"/>
    <w:pPr>
      <w:spacing w:line="360" w:lineRule="auto"/>
      <w:ind w:firstLine="200" w:firstLineChars="200"/>
    </w:pPr>
    <w:rPr>
      <w:rFonts w:ascii="宋体" w:cs="宋体"/>
      <w:sz w:val="24"/>
      <w:szCs w:val="24"/>
    </w:rPr>
  </w:style>
  <w:style w:type="paragraph" w:customStyle="1" w:styleId="53">
    <w:name w:val="Char Char Char1 Char1"/>
    <w:basedOn w:val="1"/>
    <w:qFormat/>
    <w:uiPriority w:val="0"/>
    <w:pPr>
      <w:spacing w:line="360" w:lineRule="auto"/>
      <w:ind w:firstLine="200" w:firstLineChars="200"/>
    </w:pPr>
    <w:rPr>
      <w:rFonts w:ascii="宋体" w:cs="宋体"/>
      <w:sz w:val="24"/>
      <w:szCs w:val="24"/>
    </w:rPr>
  </w:style>
  <w:style w:type="paragraph" w:styleId="54">
    <w:name w:val="List Paragraph"/>
    <w:basedOn w:val="1"/>
    <w:qFormat/>
    <w:uiPriority w:val="0"/>
    <w:pPr>
      <w:ind w:firstLine="200" w:firstLineChars="200"/>
    </w:pPr>
  </w:style>
  <w:style w:type="paragraph" w:customStyle="1" w:styleId="55">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a</Company>
  <Pages>27</Pages>
  <Words>11996</Words>
  <Characters>12539</Characters>
  <Lines>0</Lines>
  <Paragraphs>400</Paragraphs>
  <TotalTime>6</TotalTime>
  <ScaleCrop>false</ScaleCrop>
  <LinksUpToDate>false</LinksUpToDate>
  <CharactersWithSpaces>12929</CharactersWithSpaces>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2016-12-16T05:10:00Z</dcterms:created>
  <dc:creator>Administrator</dc:creator>
  <cp:lastModifiedBy>单朋译</cp:lastModifiedBy>
  <cp:lastPrinted>2016-12-20T06:55:00Z</cp:lastPrinted>
  <dcterms:modified xsi:type="dcterms:W3CDTF">2022-07-29T02:59:08Z</dcterms:modified>
  <dc:title>冀水吉招标书[2016]000号</dc:title>
  <cp:revision>424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655BEAE4EEBE424FAC3FC6227CFE4BC2</vt:lpwstr>
  </property>
</Properties>
</file>