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7" w:line="189" w:lineRule="auto"/>
        <w:rPr>
          <w:rFonts w:hint="default" w:ascii="宋体" w:hAnsi="宋体" w:eastAsia="仿宋" w:cs="宋体"/>
          <w:sz w:val="28"/>
          <w:szCs w:val="28"/>
          <w:lang w:val="en-US" w:eastAsia="zh-CN"/>
        </w:rPr>
      </w:pPr>
      <w:r>
        <w:rPr>
          <w:rFonts w:ascii="仿宋" w:hAnsi="仿宋" w:eastAsia="仿宋" w:cs="仿宋"/>
          <w:spacing w:val="-35"/>
          <w:w w:val="98"/>
          <w:sz w:val="36"/>
          <w:szCs w:val="36"/>
          <w14:textOutline w14:w="6540" w14:cap="sq" w14:cmpd="sng" w14:algn="ctr">
            <w14:solidFill>
              <w14:srgbClr w14:val="000000"/>
            </w14:solidFill>
            <w14:prstDash w14:val="solid"/>
            <w14:bevel/>
          </w14:textOutline>
        </w:rPr>
        <w:t>附件：</w:t>
      </w:r>
      <w:r>
        <w:rPr>
          <w:rFonts w:ascii="仿宋" w:hAnsi="仿宋" w:eastAsia="仿宋" w:cs="仿宋"/>
          <w:spacing w:val="4"/>
          <w:sz w:val="36"/>
          <w:szCs w:val="36"/>
        </w:rPr>
        <w:t xml:space="preserve">                      </w:t>
      </w:r>
      <w:r>
        <w:rPr>
          <w:rFonts w:hint="eastAsia" w:ascii="仿宋" w:hAnsi="仿宋" w:eastAsia="仿宋" w:cs="仿宋"/>
          <w:spacing w:val="4"/>
          <w:sz w:val="36"/>
          <w:szCs w:val="36"/>
          <w:lang w:val="en-US" w:eastAsia="zh-CN"/>
        </w:rPr>
        <w:t>车辆明细</w:t>
      </w:r>
      <w:bookmarkStart w:id="0" w:name="_GoBack"/>
      <w:bookmarkEnd w:id="0"/>
      <w:r>
        <w:rPr>
          <w:rFonts w:hint="eastAsia" w:ascii="仿宋" w:hAnsi="仿宋" w:eastAsia="仿宋" w:cs="仿宋"/>
          <w:spacing w:val="4"/>
          <w:sz w:val="36"/>
          <w:szCs w:val="36"/>
          <w:lang w:val="en-US" w:eastAsia="zh-CN"/>
        </w:rPr>
        <w:t>单</w:t>
      </w:r>
    </w:p>
    <w:p>
      <w:pPr>
        <w:spacing w:line="45" w:lineRule="exact"/>
      </w:pPr>
    </w:p>
    <w:tbl>
      <w:tblPr>
        <w:tblStyle w:val="4"/>
        <w:tblW w:w="11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813"/>
        <w:gridCol w:w="1950"/>
        <w:gridCol w:w="1362"/>
        <w:gridCol w:w="11"/>
        <w:gridCol w:w="2049"/>
        <w:gridCol w:w="1587"/>
        <w:gridCol w:w="2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719" w:hRule="atLeast"/>
        </w:trPr>
        <w:tc>
          <w:tcPr>
            <w:tcW w:w="755" w:type="dxa"/>
          </w:tcPr>
          <w:p>
            <w:pPr>
              <w:spacing w:before="257" w:line="180" w:lineRule="auto"/>
              <w:ind w:firstLine="140"/>
              <w:rPr>
                <w:rFonts w:ascii="华文中宋" w:hAnsi="华文中宋" w:eastAsia="华文中宋" w:cs="华文中宋"/>
                <w:sz w:val="24"/>
                <w:szCs w:val="24"/>
              </w:rPr>
            </w:pPr>
            <w:r>
              <w:rPr>
                <w:rFonts w:ascii="华文中宋" w:hAnsi="华文中宋" w:eastAsia="华文中宋" w:cs="华文中宋"/>
                <w:spacing w:val="-3"/>
                <w:sz w:val="24"/>
                <w:szCs w:val="24"/>
              </w:rPr>
              <w:t>序号</w:t>
            </w:r>
          </w:p>
        </w:tc>
        <w:tc>
          <w:tcPr>
            <w:tcW w:w="1813" w:type="dxa"/>
          </w:tcPr>
          <w:p>
            <w:pPr>
              <w:spacing w:before="254" w:line="180" w:lineRule="auto"/>
              <w:ind w:firstLine="782"/>
              <w:rPr>
                <w:rFonts w:ascii="华文中宋" w:hAnsi="华文中宋" w:eastAsia="华文中宋" w:cs="华文中宋"/>
              </w:rPr>
            </w:pPr>
            <w:r>
              <w:rPr>
                <w:rFonts w:ascii="华文中宋" w:hAnsi="华文中宋" w:eastAsia="华文中宋" w:cs="华文中宋"/>
                <w:spacing w:val="-4"/>
              </w:rPr>
              <w:t>名</w:t>
            </w:r>
            <w:r>
              <w:rPr>
                <w:rFonts w:ascii="华文中宋" w:hAnsi="华文中宋" w:eastAsia="华文中宋" w:cs="华文中宋"/>
                <w:spacing w:val="5"/>
              </w:rPr>
              <w:t xml:space="preserve">   </w:t>
            </w:r>
            <w:r>
              <w:rPr>
                <w:rFonts w:ascii="华文中宋" w:hAnsi="华文中宋" w:eastAsia="华文中宋" w:cs="华文中宋"/>
                <w:spacing w:val="-4"/>
              </w:rPr>
              <w:t>称</w:t>
            </w:r>
          </w:p>
        </w:tc>
        <w:tc>
          <w:tcPr>
            <w:tcW w:w="1950" w:type="dxa"/>
          </w:tcPr>
          <w:p>
            <w:pPr>
              <w:spacing w:before="257" w:line="180" w:lineRule="auto"/>
              <w:ind w:firstLine="624"/>
              <w:rPr>
                <w:rFonts w:ascii="华文中宋" w:hAnsi="华文中宋" w:eastAsia="华文中宋" w:cs="华文中宋"/>
              </w:rPr>
            </w:pPr>
            <w:r>
              <w:rPr>
                <w:rFonts w:hint="eastAsia" w:ascii="华文中宋" w:hAnsi="华文中宋" w:eastAsia="华文中宋" w:cs="华文中宋"/>
                <w:spacing w:val="-6"/>
              </w:rPr>
              <w:t>车型</w:t>
            </w:r>
          </w:p>
        </w:tc>
        <w:tc>
          <w:tcPr>
            <w:tcW w:w="1362" w:type="dxa"/>
          </w:tcPr>
          <w:p>
            <w:pPr>
              <w:spacing w:before="79" w:line="208" w:lineRule="auto"/>
              <w:ind w:left="200" w:right="195" w:firstLine="92"/>
              <w:rPr>
                <w:rFonts w:ascii="华文中宋" w:hAnsi="华文中宋" w:eastAsia="华文中宋" w:cs="华文中宋"/>
              </w:rPr>
            </w:pPr>
            <w:r>
              <w:rPr>
                <w:rFonts w:ascii="华文中宋" w:hAnsi="华文中宋" w:eastAsia="华文中宋" w:cs="华文中宋"/>
                <w:spacing w:val="-5"/>
              </w:rPr>
              <w:t>数量</w:t>
            </w:r>
            <w:r>
              <w:rPr>
                <w:rFonts w:ascii="华文中宋" w:hAnsi="华文中宋" w:eastAsia="华文中宋" w:cs="华文中宋"/>
                <w:w w:val="101"/>
              </w:rPr>
              <w:t xml:space="preserve">  </w:t>
            </w:r>
            <w:r>
              <w:rPr>
                <w:rFonts w:ascii="华文中宋" w:hAnsi="华文中宋" w:eastAsia="华文中宋" w:cs="华文中宋"/>
                <w:spacing w:val="-24"/>
              </w:rPr>
              <w:t>（台）</w:t>
            </w:r>
          </w:p>
        </w:tc>
        <w:tc>
          <w:tcPr>
            <w:tcW w:w="2060" w:type="dxa"/>
            <w:gridSpan w:val="2"/>
          </w:tcPr>
          <w:p>
            <w:pPr>
              <w:spacing w:before="79" w:line="180" w:lineRule="auto"/>
              <w:ind w:firstLine="146"/>
              <w:rPr>
                <w:rFonts w:ascii="华文中宋" w:hAnsi="华文中宋" w:eastAsia="华文中宋" w:cs="华文中宋"/>
              </w:rPr>
            </w:pPr>
            <w:r>
              <w:rPr>
                <w:rFonts w:ascii="华文中宋" w:hAnsi="华文中宋" w:eastAsia="华文中宋" w:cs="华文中宋"/>
                <w:spacing w:val="-3"/>
              </w:rPr>
              <w:t>估算重量</w:t>
            </w:r>
          </w:p>
          <w:p>
            <w:pPr>
              <w:spacing w:before="30" w:line="215" w:lineRule="auto"/>
              <w:ind w:firstLine="294"/>
              <w:rPr>
                <w:rFonts w:ascii="华文中宋" w:hAnsi="华文中宋" w:eastAsia="华文中宋" w:cs="华文中宋"/>
              </w:rPr>
            </w:pPr>
            <w:r>
              <w:rPr>
                <w:rFonts w:ascii="华文中宋" w:hAnsi="华文中宋" w:eastAsia="华文中宋" w:cs="华文中宋"/>
                <w:spacing w:val="-13"/>
              </w:rPr>
              <w:t>（吨）</w:t>
            </w:r>
          </w:p>
        </w:tc>
        <w:tc>
          <w:tcPr>
            <w:tcW w:w="1587" w:type="dxa"/>
          </w:tcPr>
          <w:p>
            <w:pPr>
              <w:spacing w:before="257" w:line="180" w:lineRule="auto"/>
              <w:ind w:firstLine="559"/>
              <w:rPr>
                <w:rFonts w:ascii="华文中宋" w:hAnsi="华文中宋" w:eastAsia="华文中宋" w:cs="华文中宋"/>
                <w:sz w:val="24"/>
                <w:szCs w:val="24"/>
              </w:rPr>
            </w:pPr>
            <w:r>
              <w:rPr>
                <w:rFonts w:ascii="华文中宋" w:hAnsi="华文中宋" w:eastAsia="华文中宋" w:cs="华文中宋"/>
                <w:spacing w:val="-4"/>
                <w:sz w:val="24"/>
                <w:szCs w:val="24"/>
              </w:rPr>
              <w:t>说明</w:t>
            </w:r>
          </w:p>
        </w:tc>
        <w:tc>
          <w:tcPr>
            <w:tcW w:w="2422" w:type="dxa"/>
          </w:tcPr>
          <w:p>
            <w:pPr>
              <w:spacing w:before="255" w:line="180" w:lineRule="auto"/>
              <w:ind w:firstLine="975"/>
              <w:rPr>
                <w:rFonts w:ascii="华文中宋" w:hAnsi="华文中宋" w:eastAsia="华文中宋" w:cs="华文中宋"/>
                <w:sz w:val="24"/>
                <w:szCs w:val="24"/>
              </w:rPr>
            </w:pPr>
            <w:r>
              <w:rPr>
                <w:rFonts w:ascii="华文中宋" w:hAnsi="华文中宋" w:eastAsia="华文中宋" w:cs="华文中宋"/>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1</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装载机</w:t>
            </w:r>
          </w:p>
        </w:tc>
        <w:tc>
          <w:tcPr>
            <w:tcW w:w="1950" w:type="dxa"/>
          </w:tcPr>
          <w:p>
            <w:pPr>
              <w:spacing w:before="36" w:line="190" w:lineRule="auto"/>
              <w:ind w:firstLine="320" w:firstLineChars="200"/>
              <w:rPr>
                <w:rFonts w:ascii="仿宋" w:hAnsi="仿宋" w:eastAsia="仿宋" w:cs="仿宋"/>
                <w:sz w:val="16"/>
                <w:szCs w:val="16"/>
              </w:rPr>
            </w:pPr>
            <w:r>
              <w:rPr>
                <w:rFonts w:hint="eastAsia" w:ascii="仿宋" w:hAnsi="仿宋" w:eastAsia="仿宋" w:cs="仿宋"/>
                <w:sz w:val="16"/>
                <w:szCs w:val="16"/>
              </w:rPr>
              <w:t>徐工ZL50G</w:t>
            </w:r>
          </w:p>
        </w:tc>
        <w:tc>
          <w:tcPr>
            <w:tcW w:w="1362" w:type="dxa"/>
          </w:tcPr>
          <w:p>
            <w:pPr>
              <w:spacing w:before="63"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18.5</w:t>
            </w: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2</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装载机</w:t>
            </w:r>
          </w:p>
        </w:tc>
        <w:tc>
          <w:tcPr>
            <w:tcW w:w="1950" w:type="dxa"/>
          </w:tcPr>
          <w:p>
            <w:pPr>
              <w:spacing w:before="37" w:line="190" w:lineRule="auto"/>
              <w:ind w:firstLine="332"/>
              <w:rPr>
                <w:rFonts w:ascii="仿宋" w:hAnsi="仿宋" w:eastAsia="仿宋" w:cs="仿宋"/>
                <w:sz w:val="16"/>
                <w:szCs w:val="16"/>
              </w:rPr>
            </w:pPr>
            <w:r>
              <w:rPr>
                <w:rFonts w:hint="eastAsia" w:ascii="仿宋" w:hAnsi="仿宋" w:eastAsia="仿宋" w:cs="仿宋"/>
                <w:sz w:val="16"/>
                <w:szCs w:val="16"/>
              </w:rPr>
              <w:t>徐工ZL50G</w:t>
            </w:r>
          </w:p>
        </w:tc>
        <w:tc>
          <w:tcPr>
            <w:tcW w:w="1362" w:type="dxa"/>
          </w:tcPr>
          <w:p>
            <w:pPr>
              <w:spacing w:before="65"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9" w:line="180" w:lineRule="auto"/>
              <w:ind w:firstLine="477"/>
              <w:rPr>
                <w:rFonts w:ascii="仿宋" w:hAnsi="仿宋" w:eastAsia="仿宋" w:cs="仿宋"/>
                <w:sz w:val="16"/>
                <w:szCs w:val="16"/>
              </w:rPr>
            </w:pPr>
            <w:r>
              <w:rPr>
                <w:rFonts w:hint="eastAsia" w:ascii="仿宋" w:hAnsi="仿宋" w:eastAsia="仿宋" w:cs="仿宋"/>
                <w:sz w:val="16"/>
                <w:szCs w:val="16"/>
              </w:rPr>
              <w:t>18.5</w:t>
            </w:r>
          </w:p>
        </w:tc>
        <w:tc>
          <w:tcPr>
            <w:tcW w:w="1587" w:type="dxa"/>
          </w:tcPr>
          <w:p>
            <w:pPr>
              <w:spacing w:before="48"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57"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3</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装载机</w:t>
            </w:r>
          </w:p>
        </w:tc>
        <w:tc>
          <w:tcPr>
            <w:tcW w:w="1950" w:type="dxa"/>
          </w:tcPr>
          <w:p>
            <w:pPr>
              <w:spacing w:before="38" w:line="190" w:lineRule="auto"/>
              <w:ind w:firstLine="332"/>
              <w:rPr>
                <w:rFonts w:ascii="仿宋" w:hAnsi="仿宋" w:eastAsia="仿宋" w:cs="仿宋"/>
                <w:sz w:val="16"/>
                <w:szCs w:val="16"/>
              </w:rPr>
            </w:pPr>
            <w:r>
              <w:rPr>
                <w:rFonts w:hint="eastAsia" w:ascii="仿宋" w:hAnsi="仿宋" w:eastAsia="仿宋" w:cs="仿宋"/>
                <w:sz w:val="16"/>
                <w:szCs w:val="16"/>
              </w:rPr>
              <w:t>徐工ZL50G</w:t>
            </w:r>
          </w:p>
        </w:tc>
        <w:tc>
          <w:tcPr>
            <w:tcW w:w="1362" w:type="dxa"/>
          </w:tcPr>
          <w:p>
            <w:pPr>
              <w:spacing w:before="66"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80" w:line="180" w:lineRule="auto"/>
              <w:ind w:firstLine="477"/>
              <w:rPr>
                <w:rFonts w:ascii="仿宋" w:hAnsi="仿宋" w:eastAsia="仿宋" w:cs="仿宋"/>
                <w:sz w:val="16"/>
                <w:szCs w:val="16"/>
              </w:rPr>
            </w:pPr>
            <w:r>
              <w:rPr>
                <w:rFonts w:hint="eastAsia" w:ascii="仿宋" w:hAnsi="仿宋" w:eastAsia="仿宋" w:cs="仿宋"/>
                <w:sz w:val="16"/>
                <w:szCs w:val="16"/>
              </w:rPr>
              <w:t>18.5</w:t>
            </w: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76"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4</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4"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5</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4"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6</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3"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7</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5"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8</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6"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3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9</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4"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After w:w="0" w:type="auto"/>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10</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4"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1587" w:type="dxa"/>
          </w:tcPr>
          <w:p>
            <w:pPr>
              <w:spacing w:before="49" w:line="180" w:lineRule="auto"/>
              <w:ind w:firstLine="396"/>
              <w:rPr>
                <w:rFonts w:ascii="华文中宋" w:hAnsi="华文中宋" w:eastAsia="华文中宋" w:cs="华文中宋"/>
                <w:sz w:val="16"/>
                <w:szCs w:val="16"/>
              </w:rPr>
            </w:pPr>
            <w:r>
              <w:rPr>
                <w:rFonts w:hint="eastAsia" w:ascii="华文中宋" w:hAnsi="华文中宋" w:eastAsia="华文中宋" w:cs="华文中宋"/>
                <w:spacing w:val="-5"/>
                <w:sz w:val="16"/>
                <w:szCs w:val="16"/>
                <w14:textOutline w14:w="2921" w14:cap="sq" w14:cmpd="sng" w14:algn="ctr">
                  <w14:solidFill>
                    <w14:srgbClr w14:val="000000"/>
                  </w14:solidFill>
                  <w14:prstDash w14:val="solid"/>
                  <w14:bevel/>
                </w14:textOutline>
              </w:rPr>
              <w:t>地</w:t>
            </w:r>
            <w:r>
              <w:rPr>
                <w:rFonts w:ascii="华文中宋" w:hAnsi="华文中宋" w:eastAsia="华文中宋" w:cs="华文中宋"/>
                <w:spacing w:val="-5"/>
                <w:sz w:val="16"/>
                <w:szCs w:val="16"/>
                <w14:textOutline w14:w="2921" w14:cap="sq" w14:cmpd="sng" w14:algn="ctr">
                  <w14:solidFill>
                    <w14:srgbClr w14:val="000000"/>
                  </w14:solidFill>
                  <w14:prstDash w14:val="solid"/>
                  <w14:bevel/>
                </w14:textOutline>
              </w:rPr>
              <w:t>点：</w:t>
            </w:r>
            <w:r>
              <w:rPr>
                <w:rFonts w:ascii="华文中宋" w:hAnsi="华文中宋" w:eastAsia="华文中宋" w:cs="华文中宋"/>
                <w:spacing w:val="-28"/>
                <w:sz w:val="16"/>
                <w:szCs w:val="16"/>
              </w:rPr>
              <w:t xml:space="preserve"> </w:t>
            </w:r>
            <w:r>
              <w:rPr>
                <w:rFonts w:ascii="华文中宋" w:hAnsi="华文中宋" w:eastAsia="华文中宋" w:cs="华文中宋"/>
                <w:spacing w:val="-5"/>
                <w:sz w:val="16"/>
                <w:szCs w:val="16"/>
                <w14:textOutline w14:w="2921" w14:cap="sq" w14:cmpd="sng" w14:algn="ctr">
                  <w14:solidFill>
                    <w14:srgbClr w14:val="000000"/>
                  </w14:solidFill>
                  <w14:prstDash w14:val="solid"/>
                  <w14:bevel/>
                </w14:textOutline>
              </w:rPr>
              <w:t>四平</w:t>
            </w:r>
          </w:p>
        </w:tc>
        <w:tc>
          <w:tcPr>
            <w:tcW w:w="2422" w:type="dxa"/>
            <w:tcBorders>
              <w:top w:val="single" w:color="auto" w:sz="4" w:space="0"/>
              <w:bottom w:val="single" w:color="auto" w:sz="4" w:space="0"/>
            </w:tcBorders>
          </w:tcPr>
          <w:p>
            <w:pPr>
              <w:rPr>
                <w:rFonts w:ascii="宋体"/>
              </w:rPr>
            </w:pPr>
            <w:r>
              <w:rPr>
                <w:rFonts w:hint="eastAsia" w:ascii="宋体" w:hAnsi="宋体" w:eastAsia="宋体" w:cs="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11</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重型半挂车辽AK3190</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大运牵引车</w:t>
            </w:r>
          </w:p>
        </w:tc>
        <w:tc>
          <w:tcPr>
            <w:tcW w:w="1362" w:type="dxa"/>
          </w:tcPr>
          <w:p>
            <w:pPr>
              <w:spacing w:before="63"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2060"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10.7</w:t>
            </w: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spacing w:val="-2"/>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spacing w:val="-43"/>
                <w:sz w:val="16"/>
                <w:szCs w:val="16"/>
              </w:rPr>
              <w:t xml:space="preserve"> </w:t>
            </w:r>
            <w:r>
              <w:rPr>
                <w:rFonts w:ascii="华文中宋" w:hAnsi="华文中宋" w:eastAsia="华文中宋" w:cs="华文中宋"/>
                <w:spacing w:val="-2"/>
                <w:sz w:val="16"/>
                <w:szCs w:val="16"/>
                <w14:textOutline w14:w="2921" w14:cap="sq" w14:cmpd="sng" w14:algn="ctr">
                  <w14:solidFill>
                    <w14:srgbClr w14:val="000000"/>
                  </w14:solidFill>
                  <w14:prstDash w14:val="solid"/>
                  <w14:bevel/>
                </w14:textOutline>
              </w:rPr>
              <w:t>永吉</w:t>
            </w:r>
          </w:p>
        </w:tc>
        <w:tc>
          <w:tcPr>
            <w:tcW w:w="2422" w:type="dxa"/>
            <w:tcBorders>
              <w:top w:val="single" w:color="auto" w:sz="4" w:space="0"/>
              <w:bottom w:val="single" w:color="auto" w:sz="4" w:space="0"/>
            </w:tcBorders>
          </w:tcPr>
          <w:p>
            <w:pPr>
              <w:rPr>
                <w:rFonts w:ascii="宋体" w:eastAsia="宋体"/>
              </w:rPr>
            </w:pPr>
            <w:r>
              <w:rPr>
                <w:rFonts w:hint="eastAsia" w:ascii="宋体" w:eastAsia="宋体"/>
              </w:rPr>
              <w:t>车号吉B5C208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320" w:hRule="atLeast"/>
        </w:trPr>
        <w:tc>
          <w:tcPr>
            <w:tcW w:w="755" w:type="dxa"/>
          </w:tcPr>
          <w:p>
            <w:pPr>
              <w:rPr>
                <w:rFonts w:ascii="宋体"/>
              </w:rPr>
            </w:pPr>
          </w:p>
        </w:tc>
        <w:tc>
          <w:tcPr>
            <w:tcW w:w="5136" w:type="dxa"/>
            <w:gridSpan w:val="4"/>
            <w:tcBorders>
              <w:top w:val="single" w:color="auto" w:sz="4" w:space="0"/>
              <w:right w:val="single" w:color="auto" w:sz="4" w:space="0"/>
            </w:tcBorders>
          </w:tcPr>
          <w:p>
            <w:pPr>
              <w:spacing w:before="201" w:line="238" w:lineRule="auto"/>
              <w:ind w:left="111" w:right="61" w:hanging="1"/>
              <w:rPr>
                <w:rFonts w:ascii="仿宋" w:hAnsi="仿宋" w:eastAsia="仿宋" w:cs="仿宋"/>
                <w:sz w:val="16"/>
                <w:szCs w:val="16"/>
              </w:rPr>
            </w:pPr>
          </w:p>
        </w:tc>
        <w:tc>
          <w:tcPr>
            <w:tcW w:w="2049" w:type="dxa"/>
            <w:tcBorders>
              <w:top w:val="single" w:color="auto" w:sz="4" w:space="0"/>
              <w:left w:val="single" w:color="auto" w:sz="4" w:space="0"/>
              <w:right w:val="single" w:color="auto" w:sz="4" w:space="0"/>
            </w:tcBorders>
          </w:tcPr>
          <w:p>
            <w:pPr>
              <w:spacing w:before="201" w:line="238" w:lineRule="auto"/>
              <w:ind w:left="111" w:right="61" w:hanging="1"/>
              <w:rPr>
                <w:rFonts w:ascii="仿宋" w:hAnsi="仿宋" w:eastAsia="仿宋" w:cs="仿宋"/>
                <w:sz w:val="16"/>
                <w:szCs w:val="16"/>
              </w:rPr>
            </w:pPr>
            <w:r>
              <w:rPr>
                <w:rFonts w:hint="eastAsia" w:ascii="仿宋" w:hAnsi="仿宋" w:eastAsia="仿宋" w:cs="仿宋"/>
                <w:sz w:val="16"/>
                <w:szCs w:val="16"/>
              </w:rPr>
              <w:t>199.2</w:t>
            </w:r>
          </w:p>
        </w:tc>
        <w:tc>
          <w:tcPr>
            <w:tcW w:w="4009" w:type="dxa"/>
            <w:gridSpan w:val="2"/>
            <w:tcBorders>
              <w:top w:val="single" w:color="auto" w:sz="4" w:space="0"/>
              <w:left w:val="single" w:color="auto" w:sz="4" w:space="0"/>
            </w:tcBorders>
          </w:tcPr>
          <w:p>
            <w:pPr>
              <w:spacing w:before="201" w:line="238" w:lineRule="auto"/>
              <w:ind w:left="111" w:right="61" w:hanging="1"/>
              <w:rPr>
                <w:rFonts w:ascii="仿宋" w:hAnsi="仿宋" w:eastAsia="仿宋" w:cs="仿宋"/>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55" w:type="dxa"/>
          </w:tcPr>
          <w:p>
            <w:pPr>
              <w:rPr>
                <w:rFonts w:ascii="宋体"/>
              </w:rPr>
            </w:pPr>
          </w:p>
        </w:tc>
        <w:tc>
          <w:tcPr>
            <w:tcW w:w="11194" w:type="dxa"/>
            <w:gridSpan w:val="7"/>
            <w:tcBorders>
              <w:top w:val="single" w:color="auto" w:sz="4" w:space="0"/>
            </w:tcBorders>
          </w:tcPr>
          <w:p>
            <w:pPr>
              <w:spacing w:before="201" w:line="238" w:lineRule="auto"/>
              <w:ind w:left="111" w:right="61" w:hanging="1"/>
              <w:rPr>
                <w:rFonts w:ascii="宋体" w:hAnsi="宋体" w:eastAsia="宋体" w:cs="宋体"/>
                <w:sz w:val="16"/>
                <w:szCs w:val="16"/>
              </w:rPr>
            </w:pPr>
            <w:r>
              <w:rPr>
                <w:rFonts w:hint="eastAsia" w:ascii="仿宋" w:hAnsi="仿宋" w:eastAsia="仿宋" w:cs="仿宋"/>
                <w:sz w:val="16"/>
                <w:szCs w:val="16"/>
              </w:rPr>
              <w:t>注： 1、低于招标底价为废标。2、中标单位必须按吉林冀东吉运物流有限公司要求的时间内将报废车辆清理装运出厂。对不按要求执行的中标单位扣合同履约保证金50000 元 。3、表中为车辆估算重量，实际结算重量按金隅冀东生产公司检斤重量为准。</w:t>
            </w:r>
          </w:p>
        </w:tc>
      </w:tr>
    </w:tbl>
    <w:p/>
    <w:sectPr>
      <w:pgSz w:w="16838" w:h="11906" w:orient="landscape"/>
      <w:pgMar w:top="1800" w:right="1440" w:bottom="1800" w:left="144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43">
      <wne:fci wne:fciName="EditCopy" wne:swArg="0000"/>
    </wne:keymap>
    <wne:keymap wne:kcmPrimary="022D">
      <wne:fci wne:fciName="EditCopy" wne:swArg="0000"/>
    </wne:keymap>
    <wne:keymap wne:kcmPrimary="0256">
      <wne:fci wne:fciName="EditPaste" wne:swArg="0000"/>
    </wne:keymap>
    <wne:keymap wne:kcmPrimary="0258">
      <wne:fci wne:fciName="EditCut" wne:swArg="0000"/>
    </wne:keymap>
    <wne:keymap wne:kcmPrimary="022E">
      <wne:fci wne:fciName="EditCut"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NDg4YmMxMDMzMmMzNTI4ODQ5YTJlYTY3OWZiMWYifQ=="/>
  </w:docVars>
  <w:rsids>
    <w:rsidRoot w:val="00000000"/>
    <w:rsid w:val="15914A84"/>
    <w:rsid w:val="2A1971E9"/>
    <w:rsid w:val="3E8E2A6C"/>
    <w:rsid w:val="3EA90C4A"/>
    <w:rsid w:val="460863E6"/>
    <w:rsid w:val="588142F8"/>
    <w:rsid w:val="5E272CE2"/>
    <w:rsid w:val="69AB46B4"/>
    <w:rsid w:val="6C916D20"/>
    <w:rsid w:val="6D252E1F"/>
    <w:rsid w:val="6D7D6EF8"/>
    <w:rsid w:val="6F6C4088"/>
    <w:rsid w:val="77A5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472</Characters>
  <Lines>0</Lines>
  <Paragraphs>0</Paragraphs>
  <TotalTime>1</TotalTime>
  <ScaleCrop>false</ScaleCrop>
  <LinksUpToDate>false</LinksUpToDate>
  <CharactersWithSpaces>513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2021-09-02T01:32:00Z</dcterms:created>
  <dc:creator>吉林环保</dc:creator>
  <cp:lastModifiedBy>王沐生</cp:lastModifiedBy>
  <dcterms:modified xsi:type="dcterms:W3CDTF">2022-07-08T07:53:22Z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C0A434F5345E4A7BBE9F3B9C1223167E</vt:lpwstr>
  </property>
</Properties>
</file>