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宋体" w:eastAsia="黑体"/>
          <w:sz w:val="72"/>
          <w:szCs w:val="72"/>
        </w:rPr>
      </w:pPr>
      <w:r>
        <w:rPr>
          <w:rFonts w:hint="eastAsia" w:ascii="黑体" w:hAnsi="宋体" w:eastAsia="黑体"/>
          <w:sz w:val="72"/>
          <w:szCs w:val="72"/>
        </w:rPr>
        <w:t xml:space="preserve"> 询</w:t>
      </w:r>
      <w:bookmarkStart w:id="2" w:name="_GoBack"/>
      <w:r>
        <w:rPr>
          <w:rFonts w:hint="eastAsia" w:ascii="黑体" w:hAnsi="宋体" w:eastAsia="黑体"/>
          <w:sz w:val="72"/>
          <w:szCs w:val="72"/>
        </w:rPr>
        <w:t xml:space="preserve"> 价 文 </w:t>
      </w:r>
      <w:bookmarkEnd w:id="2"/>
      <w:r>
        <w:rPr>
          <w:rFonts w:hint="eastAsia" w:ascii="黑体" w:hAnsi="宋体" w:eastAsia="黑体"/>
          <w:sz w:val="72"/>
          <w:szCs w:val="72"/>
        </w:rPr>
        <w:t>件</w:t>
      </w:r>
    </w:p>
    <w:p>
      <w:pPr>
        <w:rPr>
          <w:rFonts w:hint="eastAsia"/>
        </w:rPr>
      </w:pPr>
    </w:p>
    <w:p>
      <w:pPr>
        <w:rPr>
          <w:rFonts w:hint="eastAsia" w:eastAsia="宋体"/>
          <w:sz w:val="32"/>
          <w:szCs w:val="32"/>
          <w:lang w:val="en-US" w:eastAsia="zh-CN"/>
        </w:rPr>
      </w:pPr>
    </w:p>
    <w:p>
      <w:pPr>
        <w:rPr>
          <w:rFonts w:hint="eastAsia" w:ascii="宋体" w:hAnsi="宋体"/>
          <w:b/>
          <w:color w:val="FF0000"/>
          <w:sz w:val="30"/>
          <w:szCs w:val="30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 xml:space="preserve">  </w:t>
      </w:r>
    </w:p>
    <w:p>
      <w:pPr>
        <w:spacing w:line="360" w:lineRule="auto"/>
        <w:ind w:firstLine="542" w:firstLineChars="150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hint="default"/>
          <w:sz w:val="32"/>
          <w:lang w:val="en-US"/>
        </w:rPr>
      </w:pPr>
      <w:r>
        <w:rPr>
          <w:rFonts w:hint="eastAsia" w:ascii="宋体" w:hAnsi="宋体"/>
          <w:b/>
          <w:sz w:val="36"/>
          <w:szCs w:val="36"/>
        </w:rPr>
        <w:t>标的名称：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设备冷却器清洗</w:t>
      </w:r>
    </w:p>
    <w:p>
      <w:pPr>
        <w:spacing w:line="360" w:lineRule="auto"/>
        <w:ind w:left="111" w:leftChars="53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涞水金隅冀东环保科技有限公司</w:t>
      </w:r>
    </w:p>
    <w:p>
      <w:pPr>
        <w:spacing w:line="360" w:lineRule="auto"/>
        <w:jc w:val="center"/>
        <w:rPr>
          <w:rFonts w:hint="eastAsia" w:ascii="宋体" w:hAnsi="宋体"/>
          <w:b/>
          <w:sz w:val="36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6"/>
        </w:rPr>
      </w:pPr>
    </w:p>
    <w:p>
      <w:pPr>
        <w:spacing w:line="360" w:lineRule="auto"/>
        <w:ind w:firstLine="2891" w:firstLineChars="800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二○二</w:t>
      </w:r>
      <w:r>
        <w:rPr>
          <w:rFonts w:hint="eastAsia" w:ascii="宋体" w:hAnsi="宋体"/>
          <w:b/>
          <w:sz w:val="36"/>
          <w:lang w:val="en-US" w:eastAsia="zh-CN"/>
        </w:rPr>
        <w:t>二</w:t>
      </w:r>
      <w:r>
        <w:rPr>
          <w:rFonts w:hint="eastAsia" w:ascii="宋体" w:hAnsi="宋体"/>
          <w:b/>
          <w:sz w:val="36"/>
        </w:rPr>
        <w:t>年</w:t>
      </w:r>
      <w:r>
        <w:rPr>
          <w:rFonts w:hint="eastAsia" w:ascii="宋体" w:hAnsi="宋体"/>
          <w:b/>
          <w:sz w:val="36"/>
          <w:lang w:val="en-US" w:eastAsia="zh-CN"/>
        </w:rPr>
        <w:t>七</w:t>
      </w:r>
      <w:r>
        <w:rPr>
          <w:rFonts w:hint="eastAsia" w:ascii="宋体" w:hAnsi="宋体"/>
          <w:b/>
          <w:sz w:val="36"/>
        </w:rPr>
        <w:t>月</w:t>
      </w:r>
    </w:p>
    <w:p>
      <w:pPr>
        <w:tabs>
          <w:tab w:val="left" w:pos="490"/>
        </w:tabs>
        <w:adjustRightInd w:val="0"/>
        <w:spacing w:line="360" w:lineRule="auto"/>
        <w:outlineLvl w:val="0"/>
        <w:rPr>
          <w:rFonts w:ascii="新宋体" w:hAnsi="新宋体" w:eastAsia="新宋体"/>
          <w:b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2415" w:right="1797" w:bottom="2415" w:left="1797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outlineLvl w:val="0"/>
        <w:rPr>
          <w:rFonts w:eastAsia="隶书"/>
          <w:b/>
          <w:sz w:val="44"/>
          <w:szCs w:val="44"/>
        </w:rPr>
      </w:pPr>
      <w:bookmarkStart w:id="0" w:name="一"/>
      <w:bookmarkEnd w:id="0"/>
      <w:r>
        <w:rPr>
          <w:rFonts w:hint="eastAsia" w:eastAsia="隶书"/>
          <w:b/>
          <w:sz w:val="44"/>
          <w:szCs w:val="44"/>
        </w:rPr>
        <w:t>一、邀请书</w:t>
      </w:r>
    </w:p>
    <w:p>
      <w:pPr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 xml:space="preserve">    </w:t>
      </w:r>
      <w:r>
        <w:rPr>
          <w:rFonts w:ascii="仿宋_GB2312" w:hAnsi="新宋体" w:eastAsia="仿宋_GB2312"/>
          <w:sz w:val="28"/>
          <w:szCs w:val="28"/>
        </w:rPr>
        <w:t xml:space="preserve">  </w:t>
      </w:r>
      <w:r>
        <w:rPr>
          <w:rFonts w:hint="eastAsia" w:ascii="仿宋_GB2312" w:hAnsi="新宋体" w:eastAsia="仿宋_GB2312"/>
          <w:sz w:val="28"/>
          <w:szCs w:val="28"/>
        </w:rPr>
        <w:t>涞水金隅冀东环保科技有限公司组织对公司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设备冷却器清洗</w:t>
      </w:r>
      <w:r>
        <w:rPr>
          <w:rFonts w:hint="eastAsia" w:ascii="仿宋_GB2312" w:hAnsi="新宋体" w:eastAsia="仿宋_GB2312"/>
          <w:sz w:val="28"/>
          <w:szCs w:val="28"/>
        </w:rPr>
        <w:t>进行比价。欢迎合格投标商就本标书的全部内容进行报价。</w:t>
      </w:r>
    </w:p>
    <w:p>
      <w:pPr>
        <w:numPr>
          <w:ilvl w:val="0"/>
          <w:numId w:val="1"/>
        </w:numPr>
        <w:adjustRightInd w:val="0"/>
        <w:spacing w:line="360" w:lineRule="auto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标的采用线上平台招标，招标平台网址为：</w:t>
      </w:r>
      <w:r>
        <w:rPr>
          <w:rFonts w:ascii="仿宋_GB2312" w:hAnsi="新宋体" w:eastAsia="仿宋_GB2312"/>
          <w:sz w:val="28"/>
          <w:szCs w:val="28"/>
        </w:rPr>
        <w:t>cg.jdsn.com.cn</w:t>
      </w:r>
    </w:p>
    <w:p>
      <w:pPr>
        <w:numPr>
          <w:ilvl w:val="0"/>
          <w:numId w:val="1"/>
        </w:numPr>
        <w:adjustRightInd w:val="0"/>
        <w:spacing w:line="360" w:lineRule="auto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时间：按金隅冀东阳光采购平台规定</w:t>
      </w:r>
    </w:p>
    <w:p>
      <w:pPr>
        <w:numPr>
          <w:ilvl w:val="0"/>
          <w:numId w:val="1"/>
        </w:numPr>
        <w:tabs>
          <w:tab w:val="left" w:pos="635"/>
        </w:tabs>
        <w:adjustRightInd w:val="0"/>
        <w:spacing w:line="360" w:lineRule="auto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技术联系人：张杰    联系电话：</w:t>
      </w:r>
      <w:r>
        <w:rPr>
          <w:rFonts w:ascii="仿宋_GB2312" w:hAnsi="新宋体" w:eastAsia="仿宋_GB2312"/>
          <w:sz w:val="28"/>
          <w:szCs w:val="28"/>
        </w:rPr>
        <w:t>13383656574</w:t>
      </w:r>
    </w:p>
    <w:p>
      <w:pPr>
        <w:tabs>
          <w:tab w:val="left" w:pos="635"/>
        </w:tabs>
        <w:adjustRightInd w:val="0"/>
        <w:spacing w:line="360" w:lineRule="auto"/>
        <w:ind w:left="846"/>
        <w:rPr>
          <w:rFonts w:hint="eastAsia" w:ascii="仿宋_GB2312" w:hAnsi="新宋体" w:eastAsia="仿宋_GB2312"/>
          <w:b/>
          <w:sz w:val="36"/>
          <w:szCs w:val="36"/>
        </w:rPr>
      </w:pPr>
      <w:r>
        <w:rPr>
          <w:rFonts w:hint="eastAsia" w:ascii="仿宋_GB2312" w:hAnsi="新宋体" w:eastAsia="仿宋_GB2312"/>
          <w:sz w:val="28"/>
          <w:szCs w:val="28"/>
        </w:rPr>
        <w:t xml:space="preserve">             </w:t>
      </w:r>
      <w:bookmarkStart w:id="1" w:name="二"/>
      <w:bookmarkEnd w:id="1"/>
      <w:r>
        <w:rPr>
          <w:rFonts w:hint="eastAsia" w:eastAsia="隶书"/>
          <w:b/>
          <w:sz w:val="44"/>
          <w:szCs w:val="44"/>
        </w:rPr>
        <w:t>二、资质审核要求</w:t>
      </w:r>
    </w:p>
    <w:p>
      <w:pPr>
        <w:spacing w:line="360" w:lineRule="auto"/>
        <w:ind w:firstLine="562" w:firstLineChars="201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1、凡具有法人资格，具有设备维修资质，经营范围与本项目业务相关的国内企业均可参加报价。</w:t>
      </w:r>
    </w:p>
    <w:p>
      <w:pPr>
        <w:spacing w:line="360" w:lineRule="auto"/>
        <w:jc w:val="center"/>
        <w:outlineLvl w:val="0"/>
        <w:rPr>
          <w:rFonts w:eastAsia="隶书"/>
          <w:b/>
          <w:sz w:val="44"/>
          <w:szCs w:val="44"/>
        </w:rPr>
      </w:pPr>
      <w:r>
        <w:rPr>
          <w:rFonts w:hint="eastAsia" w:eastAsia="隶书"/>
          <w:b/>
          <w:sz w:val="44"/>
          <w:szCs w:val="44"/>
        </w:rPr>
        <w:t>三、技术方案及要求</w:t>
      </w:r>
    </w:p>
    <w:p>
      <w:pPr>
        <w:numPr>
          <w:ilvl w:val="0"/>
          <w:numId w:val="2"/>
        </w:numPr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施工地点：保定市涞水县涞水金隅冀东环保科技有限公司院内</w:t>
      </w:r>
    </w:p>
    <w:p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default" w:ascii="仿宋_GB2312" w:hAnsi="新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维修内容：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对我公司回转窑托轮瓦（12个）、原料磨辊油站板冷（2个）、窑尾排风机油站板冷（1个）进行清洗，板冷离线清洗，托轮瓦在线清洗。</w:t>
      </w:r>
    </w:p>
    <w:p>
      <w:pPr>
        <w:numPr>
          <w:ilvl w:val="0"/>
          <w:numId w:val="0"/>
        </w:numPr>
        <w:ind w:left="560" w:leftChars="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 xml:space="preserve">3、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工期：具体开工日期以甲方通知为准，自开工之日起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天。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 xml:space="preserve">4、 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施工所用材料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由乙方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负责提供。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>5</w:t>
      </w:r>
      <w:r>
        <w:rPr>
          <w:rFonts w:hint="eastAsia" w:ascii="仿宋_GB2312" w:hAnsi="新宋体" w:eastAsia="仿宋_GB2312"/>
          <w:sz w:val="28"/>
          <w:szCs w:val="28"/>
        </w:rPr>
        <w:t xml:space="preserve">、 </w:t>
      </w:r>
      <w:r>
        <w:rPr>
          <w:rFonts w:ascii="仿宋_GB2312" w:hAnsi="新宋体" w:eastAsia="仿宋_GB2312"/>
          <w:sz w:val="28"/>
          <w:szCs w:val="28"/>
        </w:rPr>
        <w:t xml:space="preserve">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材料及机具供应：维修施工用机具（包括焊接、吊装、运输用机具车辆、常用工具及小型电动工具等）及辅材（包括焊条、切割气体、密封胶、生料带等）均由乙方提供。维修用备品（件）、主材、拆解零件清洗用油、擦拭用清洁布等由乙方提供。另有约定除外。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>6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 xml:space="preserve">、 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验收标准：维修工艺及规程符合现行国家、行业有关规范及有关设备技术文件要求。相关技术标准及规范有：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B50236-2001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现场设备、工业管道焊接工程施工规范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GB50235-2010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工业金属管道工程施工规范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B50231-2009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机械设备安装工程施工及验收通用规范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GB50275-98 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压缩机、风机、泵安装工程施工及验收规范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GB50276-98 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破碎、粉磨设备安装工程施工及验收规范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GB50277-98 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铸造设备安装工程施工及验收规范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GB50278-98 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起重设备安装工程施工及验收规范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B50126-2008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工业设备及管道绝热工程施工及验收规范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DL/T 820-2002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管道焊接接头超声波检验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DL/T 821-2002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钢制承压管道施工及验收规范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B50205-2001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钢结构工程施工质量规范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>CECS71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：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94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工程建设施工现场焊按目视检验规范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GB50094-98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球形储罐施工及验收规范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GBJ128 -90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立式圆筒形钢制焊接油罐施工及验收规范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DL/T694-99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高温紧固螺栓超声波检验技术导则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B50303-2015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建筑电气工程施工质量验收规范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GB50243-2016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通风与空调工程施工质量验收规范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B50242-2002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建筑给水排水及采暖工程施工质量验收规范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B50339-2013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智能建筑工程质量验收规范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B50348-2004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安全防范工程技术规范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GB50300-2013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建筑安装工程质量检验评定统一标准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JCJ03-90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水泥机械设备安装工程及验收规范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焊接射线探伤标准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焊接工艺评定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国家其他有关设备安装标准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相关设备技术图纸及文件</w:t>
      </w:r>
    </w:p>
    <w:p>
      <w:pPr>
        <w:ind w:firstLine="560" w:firstLineChars="200"/>
        <w:rPr>
          <w:rFonts w:hint="eastAsia" w:ascii="仿宋_GB2312" w:hAnsi="新宋体" w:eastAsia="仿宋_GB2312" w:cs="Times New Roman"/>
          <w:sz w:val="28"/>
          <w:szCs w:val="28"/>
          <w:lang w:val="en-GB" w:eastAsia="zh-CN"/>
        </w:rPr>
      </w:pPr>
      <w:r>
        <w:rPr>
          <w:rFonts w:hint="eastAsia" w:ascii="仿宋_GB2312" w:hAnsi="新宋体" w:eastAsia="仿宋_GB2312" w:cs="Times New Roman"/>
          <w:sz w:val="28"/>
          <w:szCs w:val="28"/>
          <w:lang w:val="en-US" w:eastAsia="zh-CN"/>
        </w:rPr>
        <w:t>7、结算方式：乙方施工完毕且经甲方验收合格后，乙方向甲方提供合同总价税率为13%的增值税专用发票，甲方收到发票后，30天内支付合同决算总价的90%给乙方，剩余10%作为质保金，质保期一年，质保期满若无质量问题且无合同扣款后一次性无息付清。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 w:eastAsia="zh-CN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8、</w:t>
      </w:r>
      <w:r>
        <w:rPr>
          <w:rFonts w:hint="eastAsia" w:ascii="仿宋_GB2312" w:hAnsi="新宋体" w:eastAsia="仿宋_GB2312"/>
          <w:sz w:val="28"/>
          <w:szCs w:val="28"/>
          <w:lang w:val="en-GB" w:eastAsia="zh-CN"/>
        </w:rPr>
        <w:t>乙方入厂前，与甲方签订安全管理协议、环保管理协议。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 w:eastAsia="zh-CN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9、施工人员必须遵守我公司各项规章制度，服从现场管理人员指挥。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10、</w:t>
      </w:r>
      <w:r>
        <w:rPr>
          <w:rFonts w:hint="eastAsia" w:ascii="仿宋_GB2312" w:hAnsi="新宋体" w:eastAsia="仿宋_GB2312"/>
          <w:sz w:val="28"/>
          <w:szCs w:val="28"/>
          <w:lang w:val="en-GB" w:eastAsia="zh-CN"/>
        </w:rPr>
        <w:t>所有报价单位需随报价上传施工方案（包括：施工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方案</w:t>
      </w:r>
      <w:r>
        <w:rPr>
          <w:rFonts w:hint="eastAsia" w:ascii="仿宋_GB2312" w:hAnsi="新宋体" w:eastAsia="仿宋_GB2312"/>
          <w:sz w:val="28"/>
          <w:szCs w:val="28"/>
          <w:lang w:val="en-GB" w:eastAsia="zh-CN"/>
        </w:rPr>
        <w:t>、机具及人员配置、施工进度计划、质量保证措施、安全保证措施）。</w:t>
      </w:r>
    </w:p>
    <w:p>
      <w:pPr>
        <w:ind w:firstLine="803" w:firstLineChars="200"/>
        <w:jc w:val="center"/>
        <w:rPr>
          <w:rFonts w:hint="eastAsia" w:ascii="仿宋_GB2312" w:hAnsi="新宋体" w:eastAsia="仿宋_GB2312"/>
          <w:b/>
          <w:sz w:val="40"/>
          <w:szCs w:val="28"/>
          <w:lang w:val="en-GB"/>
        </w:rPr>
      </w:pPr>
      <w:r>
        <w:rPr>
          <w:rFonts w:hint="eastAsia" w:ascii="仿宋_GB2312" w:hAnsi="新宋体" w:eastAsia="仿宋_GB2312"/>
          <w:b/>
          <w:sz w:val="40"/>
          <w:szCs w:val="28"/>
          <w:lang w:val="en-GB"/>
        </w:rPr>
        <w:t>报价单</w:t>
      </w:r>
    </w:p>
    <w:tbl>
      <w:tblPr>
        <w:tblStyle w:val="5"/>
        <w:tblpPr w:leftFromText="180" w:rightFromText="180" w:vertAnchor="text" w:horzAnchor="page" w:tblpX="2417" w:tblpY="1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310"/>
        <w:gridCol w:w="710"/>
        <w:gridCol w:w="710"/>
        <w:gridCol w:w="710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维修内容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数量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单价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托轮瓦清洗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个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12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原料磨磨辊油站板冷清洗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个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2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窑尾排风机电机油站板冷清洗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个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1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合计</w:t>
            </w:r>
          </w:p>
        </w:tc>
        <w:tc>
          <w:tcPr>
            <w:tcW w:w="615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 xml:space="preserve">小写：xx元，大写：xx元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</w:p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singleLevel"/>
    <w:tmpl w:val="0000000C"/>
    <w:lvl w:ilvl="0" w:tentative="0">
      <w:start w:val="1"/>
      <w:numFmt w:val="decimal"/>
      <w:lvlText w:val="%1、"/>
      <w:lvlJc w:val="left"/>
      <w:pPr>
        <w:tabs>
          <w:tab w:val="left" w:pos="846"/>
        </w:tabs>
        <w:ind w:left="846" w:hanging="420"/>
      </w:pPr>
    </w:lvl>
  </w:abstractNum>
  <w:abstractNum w:abstractNumId="1">
    <w:nsid w:val="50B74CDE"/>
    <w:multiLevelType w:val="multilevel"/>
    <w:tmpl w:val="50B74CDE"/>
    <w:lvl w:ilvl="0" w:tentative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YmNjODkwMDNhNjhlNjFhMDhjNWJhNTlmMGU2MWIifQ=="/>
  </w:docVars>
  <w:rsids>
    <w:rsidRoot w:val="0D272334"/>
    <w:rsid w:val="0D272334"/>
    <w:rsid w:val="1F437722"/>
    <w:rsid w:val="239F6656"/>
    <w:rsid w:val="257771FF"/>
    <w:rsid w:val="42A32B1A"/>
    <w:rsid w:val="4E75006B"/>
    <w:rsid w:val="4ECF14BF"/>
    <w:rsid w:val="542343AF"/>
    <w:rsid w:val="55312C92"/>
    <w:rsid w:val="590611BF"/>
    <w:rsid w:val="6D59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1197</Words>
  <Characters>1447</Characters>
  <Lines>0</Lines>
  <Paragraphs>0</Paragraphs>
  <TotalTime>9</TotalTime>
  <ScaleCrop>false</ScaleCrop>
  <LinksUpToDate>false</LinksUpToDate>
  <CharactersWithSpaces>1559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2020-12-25T01:22:00Z</dcterms:created>
  <dc:creator>...</dc:creator>
  <cp:lastModifiedBy>...</cp:lastModifiedBy>
  <dcterms:modified xsi:type="dcterms:W3CDTF">2022-07-01T00:37:01Z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40B74E6EA78E443F8DAEBB73A704E669</vt:lpwstr>
  </property>
</Properties>
</file>