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pPr>
    </w:p>
    <w:p>
      <w:pPr>
        <w:pStyle w:val="2"/>
      </w:pPr>
    </w:p>
    <w:p>
      <w:pPr>
        <w:pStyle w:val="2"/>
      </w:pPr>
    </w:p>
    <w:p>
      <w:pPr>
        <w:pStyle w:val="2"/>
      </w:pPr>
    </w:p>
    <w:p>
      <w:pPr>
        <w:spacing w:line="400" w:lineRule="exact"/>
      </w:pPr>
    </w:p>
    <w:p>
      <w:pPr>
        <w:spacing w:line="400" w:lineRule="exact"/>
      </w:pPr>
    </w:p>
    <w:p>
      <w:pPr>
        <w:pStyle w:val="21"/>
        <w:ind w:firstLine="420"/>
      </w:pPr>
    </w:p>
    <w:p>
      <w:pPr>
        <w:jc w:val="center"/>
        <w:rPr>
          <w:rFonts w:ascii="黑体" w:eastAsia="黑体"/>
          <w:sz w:val="36"/>
          <w:szCs w:val="36"/>
        </w:rPr>
      </w:pPr>
      <w:r>
        <w:rPr>
          <w:rFonts w:hint="eastAsia" w:ascii="黑体" w:eastAsia="黑体"/>
          <w:sz w:val="36"/>
          <w:szCs w:val="36"/>
        </w:rPr>
        <w:t>冀东海天水泥闻喜有限责任公司</w:t>
      </w:r>
    </w:p>
    <w:p>
      <w:pPr>
        <w:pStyle w:val="20"/>
        <w:ind w:firstLine="2520" w:firstLineChars="700"/>
        <w:jc w:val="both"/>
        <w:rPr>
          <w:u w:val="none"/>
        </w:rPr>
      </w:pPr>
      <w:r>
        <w:rPr>
          <w:rFonts w:hint="eastAsia" w:ascii="黑体" w:eastAsia="黑体"/>
          <w:sz w:val="36"/>
          <w:szCs w:val="36"/>
          <w:u w:val="none"/>
          <w:lang w:eastAsia="zh-CN"/>
        </w:rPr>
        <w:t>矿渣磨引天然气项目</w:t>
      </w:r>
    </w:p>
    <w:p>
      <w:pPr>
        <w:pStyle w:val="20"/>
      </w:pPr>
    </w:p>
    <w:p>
      <w:pPr>
        <w:jc w:val="center"/>
        <w:rPr>
          <w:rFonts w:ascii="黑体" w:eastAsia="黑体"/>
          <w:sz w:val="84"/>
          <w:szCs w:val="84"/>
        </w:rPr>
      </w:pPr>
      <w:r>
        <w:rPr>
          <w:rFonts w:hint="eastAsia" w:ascii="黑体" w:eastAsia="黑体"/>
          <w:sz w:val="84"/>
          <w:szCs w:val="84"/>
          <w:lang w:val="en-US" w:eastAsia="zh-CN"/>
        </w:rPr>
        <w:t>议</w:t>
      </w:r>
      <w:r>
        <w:rPr>
          <w:rFonts w:hint="eastAsia" w:ascii="黑体" w:eastAsia="黑体"/>
          <w:sz w:val="84"/>
          <w:szCs w:val="84"/>
        </w:rPr>
        <w:t xml:space="preserve"> 标 文 件</w:t>
      </w:r>
    </w:p>
    <w:p>
      <w:pPr>
        <w:spacing w:line="360" w:lineRule="auto"/>
        <w:rPr>
          <w:rFonts w:ascii="黑体" w:eastAsia="黑体"/>
          <w:sz w:val="28"/>
          <w:szCs w:val="28"/>
        </w:rPr>
      </w:pPr>
    </w:p>
    <w:p>
      <w:pPr>
        <w:spacing w:line="360" w:lineRule="auto"/>
        <w:ind w:firstLine="2520" w:firstLineChars="900"/>
        <w:rPr>
          <w:rFonts w:ascii="宋体" w:hAnsi="宋体"/>
          <w:bCs/>
          <w:color w:val="000000"/>
          <w:sz w:val="28"/>
          <w:szCs w:val="28"/>
        </w:rPr>
      </w:pPr>
      <w:r>
        <w:rPr>
          <w:rFonts w:hint="eastAsia" w:ascii="黑体" w:eastAsia="黑体"/>
          <w:sz w:val="28"/>
          <w:szCs w:val="28"/>
          <w:lang w:eastAsia="zh-CN"/>
        </w:rPr>
        <w:t>议标</w:t>
      </w:r>
      <w:r>
        <w:rPr>
          <w:rFonts w:hint="eastAsia" w:ascii="黑体" w:eastAsia="黑体"/>
          <w:sz w:val="28"/>
          <w:szCs w:val="28"/>
        </w:rPr>
        <w:t>编号</w:t>
      </w:r>
      <w:r>
        <w:rPr>
          <w:rFonts w:hint="eastAsia" w:ascii="宋体" w:hAnsi="宋体"/>
          <w:bCs/>
          <w:color w:val="000000"/>
          <w:sz w:val="32"/>
        </w:rPr>
        <w:t>：</w:t>
      </w:r>
    </w:p>
    <w:p>
      <w:pPr>
        <w:spacing w:line="400" w:lineRule="exact"/>
      </w:pPr>
    </w:p>
    <w:p>
      <w:pPr>
        <w:spacing w:line="400" w:lineRule="exact"/>
      </w:pPr>
    </w:p>
    <w:p>
      <w:pPr>
        <w:pStyle w:val="20"/>
      </w:pPr>
    </w:p>
    <w:p>
      <w:pPr>
        <w:pStyle w:val="20"/>
      </w:pPr>
    </w:p>
    <w:p>
      <w:pPr>
        <w:pStyle w:val="20"/>
        <w:ind w:firstLine="0"/>
      </w:pPr>
    </w:p>
    <w:p>
      <w:pPr>
        <w:pStyle w:val="20"/>
        <w:ind w:firstLine="0"/>
      </w:pPr>
    </w:p>
    <w:p>
      <w:pPr>
        <w:pStyle w:val="20"/>
      </w:pPr>
    </w:p>
    <w:p>
      <w:pPr>
        <w:jc w:val="center"/>
        <w:rPr>
          <w:rFonts w:ascii="黑体" w:eastAsia="黑体"/>
          <w:sz w:val="28"/>
          <w:szCs w:val="28"/>
        </w:rPr>
      </w:pPr>
      <w:r>
        <w:rPr>
          <w:rFonts w:hint="eastAsia" w:ascii="黑体" w:eastAsia="黑体"/>
          <w:sz w:val="28"/>
          <w:szCs w:val="28"/>
        </w:rPr>
        <w:t xml:space="preserve">    招   标   人：</w:t>
      </w:r>
      <w:r>
        <w:rPr>
          <w:rFonts w:hint="eastAsia" w:ascii="黑体" w:eastAsia="黑体"/>
          <w:sz w:val="28"/>
          <w:szCs w:val="28"/>
          <w:u w:val="single"/>
        </w:rPr>
        <w:t>冀东海天水泥闻喜有限责任公司</w:t>
      </w:r>
    </w:p>
    <w:p>
      <w:pPr>
        <w:jc w:val="center"/>
        <w:rPr>
          <w:rFonts w:ascii="黑体" w:eastAsia="黑体"/>
          <w:sz w:val="28"/>
          <w:szCs w:val="28"/>
        </w:rPr>
      </w:pPr>
      <w:r>
        <w:rPr>
          <w:rFonts w:hint="eastAsia" w:ascii="黑体" w:eastAsia="黑体"/>
          <w:sz w:val="28"/>
          <w:szCs w:val="28"/>
        </w:rPr>
        <w:t>二○二</w:t>
      </w:r>
      <w:r>
        <w:rPr>
          <w:rFonts w:hint="eastAsia" w:ascii="黑体" w:eastAsia="黑体"/>
          <w:sz w:val="28"/>
          <w:szCs w:val="28"/>
          <w:lang w:val="en-US" w:eastAsia="zh-CN"/>
        </w:rPr>
        <w:t>二</w:t>
      </w:r>
      <w:r>
        <w:rPr>
          <w:rFonts w:hint="eastAsia" w:ascii="黑体" w:eastAsia="黑体"/>
          <w:sz w:val="28"/>
          <w:szCs w:val="28"/>
        </w:rPr>
        <w:t>年</w:t>
      </w:r>
      <w:r>
        <w:rPr>
          <w:rFonts w:hint="eastAsia" w:ascii="黑体" w:eastAsia="黑体"/>
          <w:sz w:val="28"/>
          <w:szCs w:val="28"/>
          <w:lang w:val="en-US" w:eastAsia="zh-CN"/>
        </w:rPr>
        <w:t>六</w:t>
      </w:r>
      <w:r>
        <w:rPr>
          <w:rFonts w:hint="eastAsia" w:ascii="黑体" w:eastAsia="黑体"/>
          <w:sz w:val="28"/>
          <w:szCs w:val="28"/>
        </w:rPr>
        <w:t>月</w:t>
      </w:r>
    </w:p>
    <w:p>
      <w:pPr>
        <w:spacing w:line="400" w:lineRule="exact"/>
        <w:sectPr>
          <w:footerReference r:id="rId3" w:type="default"/>
          <w:pgSz w:w="11906" w:h="16838"/>
          <w:pgMar w:top="1440" w:right="1800" w:bottom="1440" w:left="1800" w:header="851" w:footer="992" w:gutter="0"/>
          <w:pgNumType w:start="1"/>
          <w:cols w:space="720" w:num="1"/>
          <w:docGrid w:type="lines" w:linePitch="312" w:charSpace="0"/>
        </w:sectPr>
      </w:pPr>
      <w:bookmarkStart w:id="0" w:name="_Toc144974478"/>
      <w:bookmarkStart w:id="1" w:name="_Toc152042286"/>
    </w:p>
    <w:p>
      <w:pPr>
        <w:spacing w:line="400" w:lineRule="exact"/>
        <w:jc w:val="center"/>
        <w:rPr>
          <w:rFonts w:ascii="黑体" w:hAnsi="黑体" w:eastAsia="黑体"/>
          <w:b/>
          <w:bCs/>
          <w:sz w:val="32"/>
        </w:rPr>
      </w:pPr>
      <w:r>
        <w:rPr>
          <w:rFonts w:hint="eastAsia" w:ascii="黑体" w:hAnsi="黑体" w:eastAsia="黑体"/>
          <w:b/>
          <w:bCs/>
          <w:sz w:val="32"/>
        </w:rPr>
        <w:t>目     录</w:t>
      </w:r>
      <w:bookmarkEnd w:id="0"/>
      <w:bookmarkEnd w:id="1"/>
    </w:p>
    <w:p>
      <w:pPr>
        <w:pStyle w:val="16"/>
      </w:pPr>
    </w:p>
    <w:p>
      <w:pPr>
        <w:pStyle w:val="16"/>
        <w:tabs>
          <w:tab w:val="right" w:leader="dot" w:pos="8296"/>
        </w:tabs>
      </w:pPr>
      <w:r>
        <w:fldChar w:fldCharType="begin"/>
      </w:r>
      <w:r>
        <w:instrText xml:space="preserve"> </w:instrText>
      </w:r>
      <w:r>
        <w:rPr>
          <w:rFonts w:hint="eastAsia"/>
        </w:rPr>
        <w:instrText xml:space="preserve">TOC \o "1-3" \h \z \u</w:instrText>
      </w:r>
      <w:r>
        <w:instrText xml:space="preserve"> </w:instrText>
      </w:r>
      <w:r>
        <w:fldChar w:fldCharType="separate"/>
      </w:r>
      <w:r>
        <w:fldChar w:fldCharType="begin"/>
      </w:r>
      <w:r>
        <w:instrText xml:space="preserve"> HYPERLINK \l "_Toc179632526" </w:instrText>
      </w:r>
      <w:r>
        <w:fldChar w:fldCharType="separate"/>
      </w:r>
      <w:r>
        <w:rPr>
          <w:rStyle w:val="26"/>
          <w:rFonts w:hint="eastAsia" w:ascii="黑体" w:hAnsi="黑体" w:eastAsia="黑体"/>
        </w:rPr>
        <w:t>第一卷</w:t>
      </w:r>
      <w:r>
        <w:tab/>
      </w:r>
      <w:r>
        <w:fldChar w:fldCharType="begin"/>
      </w:r>
      <w:r>
        <w:instrText xml:space="preserve"> PAGEREF _Toc179632526 \h </w:instrText>
      </w:r>
      <w:r>
        <w:fldChar w:fldCharType="separate"/>
      </w:r>
      <w:r>
        <w:t>3</w:t>
      </w:r>
      <w:r>
        <w:fldChar w:fldCharType="end"/>
      </w:r>
      <w:r>
        <w:fldChar w:fldCharType="end"/>
      </w:r>
    </w:p>
    <w:p>
      <w:pPr>
        <w:pStyle w:val="16"/>
        <w:tabs>
          <w:tab w:val="right" w:leader="dot" w:pos="8296"/>
        </w:tabs>
      </w:pPr>
      <w:r>
        <w:fldChar w:fldCharType="begin"/>
      </w:r>
      <w:r>
        <w:instrText xml:space="preserve"> HYPERLINK \l "_Toc179632527" </w:instrText>
      </w:r>
      <w:r>
        <w:fldChar w:fldCharType="separate"/>
      </w:r>
      <w:r>
        <w:rPr>
          <w:rStyle w:val="26"/>
          <w:rFonts w:hint="eastAsia" w:ascii="黑体" w:hAnsi="黑体" w:eastAsia="黑体"/>
        </w:rPr>
        <w:t>第一章</w:t>
      </w:r>
      <w:r>
        <w:rPr>
          <w:rStyle w:val="26"/>
          <w:rFonts w:ascii="黑体" w:hAnsi="黑体" w:eastAsia="黑体"/>
        </w:rPr>
        <w:t xml:space="preserve"> </w:t>
      </w:r>
      <w:r>
        <w:rPr>
          <w:rStyle w:val="26"/>
          <w:rFonts w:hint="eastAsia" w:ascii="黑体" w:hAnsi="黑体" w:eastAsia="黑体"/>
          <w:lang w:eastAsia="zh-CN"/>
        </w:rPr>
        <w:t>议标</w:t>
      </w:r>
      <w:r>
        <w:rPr>
          <w:rStyle w:val="26"/>
          <w:rFonts w:hint="eastAsia" w:ascii="黑体" w:hAnsi="黑体" w:eastAsia="黑体"/>
        </w:rPr>
        <w:t>公告</w:t>
      </w:r>
      <w:r>
        <w:tab/>
      </w:r>
      <w:r>
        <w:fldChar w:fldCharType="begin"/>
      </w:r>
      <w:r>
        <w:instrText xml:space="preserve"> PAGEREF _Toc179632527 \h </w:instrText>
      </w:r>
      <w:r>
        <w:fldChar w:fldCharType="separate"/>
      </w:r>
      <w:r>
        <w:t>4</w:t>
      </w:r>
      <w:r>
        <w:fldChar w:fldCharType="end"/>
      </w:r>
      <w:r>
        <w:fldChar w:fldCharType="end"/>
      </w:r>
    </w:p>
    <w:p>
      <w:pPr>
        <w:pStyle w:val="16"/>
        <w:tabs>
          <w:tab w:val="right" w:leader="dot" w:pos="8296"/>
        </w:tabs>
      </w:pPr>
      <w:r>
        <w:fldChar w:fldCharType="begin"/>
      </w:r>
      <w:r>
        <w:instrText xml:space="preserve"> HYPERLINK \l "_Toc179632544" </w:instrText>
      </w:r>
      <w:r>
        <w:fldChar w:fldCharType="separate"/>
      </w:r>
      <w:r>
        <w:rPr>
          <w:rStyle w:val="26"/>
          <w:rFonts w:hint="eastAsia" w:ascii="黑体" w:hAnsi="黑体" w:eastAsia="黑体"/>
        </w:rPr>
        <w:t>第二章</w:t>
      </w:r>
      <w:r>
        <w:rPr>
          <w:rStyle w:val="26"/>
          <w:rFonts w:ascii="黑体" w:hAnsi="黑体" w:eastAsia="黑体"/>
        </w:rPr>
        <w:t xml:space="preserve"> </w:t>
      </w:r>
      <w:r>
        <w:rPr>
          <w:rStyle w:val="26"/>
          <w:rFonts w:hint="eastAsia" w:ascii="黑体" w:hAnsi="黑体" w:eastAsia="黑体"/>
        </w:rPr>
        <w:t>投标人须知</w:t>
      </w:r>
      <w:r>
        <w:tab/>
      </w:r>
      <w:r>
        <w:fldChar w:fldCharType="begin"/>
      </w:r>
      <w:r>
        <w:instrText xml:space="preserve"> PAGEREF _Toc179632544 \h </w:instrText>
      </w:r>
      <w:r>
        <w:fldChar w:fldCharType="separate"/>
      </w:r>
      <w:r>
        <w:t>6</w:t>
      </w:r>
      <w:r>
        <w:fldChar w:fldCharType="end"/>
      </w:r>
      <w:r>
        <w:fldChar w:fldCharType="end"/>
      </w:r>
    </w:p>
    <w:p>
      <w:pPr>
        <w:pStyle w:val="16"/>
        <w:tabs>
          <w:tab w:val="right" w:leader="dot" w:pos="8296"/>
        </w:tabs>
      </w:pPr>
      <w:r>
        <w:fldChar w:fldCharType="begin"/>
      </w:r>
      <w:r>
        <w:instrText xml:space="preserve"> HYPERLINK \l "_Toc179632605" </w:instrText>
      </w:r>
      <w:r>
        <w:fldChar w:fldCharType="separate"/>
      </w:r>
      <w:r>
        <w:rPr>
          <w:rStyle w:val="26"/>
          <w:rFonts w:hint="eastAsia" w:ascii="黑体" w:hAnsi="黑体" w:eastAsia="黑体"/>
        </w:rPr>
        <w:t>第三章</w:t>
      </w:r>
      <w:r>
        <w:rPr>
          <w:rStyle w:val="26"/>
          <w:rFonts w:ascii="黑体" w:hAnsi="黑体" w:eastAsia="黑体"/>
        </w:rPr>
        <w:t xml:space="preserve"> </w:t>
      </w:r>
      <w:r>
        <w:rPr>
          <w:rStyle w:val="26"/>
          <w:rFonts w:hint="eastAsia" w:ascii="黑体" w:hAnsi="黑体" w:eastAsia="黑体"/>
          <w:lang w:eastAsia="zh-CN"/>
        </w:rPr>
        <w:t>议标</w:t>
      </w:r>
      <w:r>
        <w:rPr>
          <w:rStyle w:val="26"/>
          <w:rFonts w:hint="eastAsia" w:ascii="黑体" w:hAnsi="黑体" w:eastAsia="黑体"/>
        </w:rPr>
        <w:t>办法</w:t>
      </w:r>
      <w:r>
        <w:tab/>
      </w:r>
      <w:r>
        <w:rPr>
          <w:rFonts w:hint="eastAsia"/>
        </w:rPr>
        <w:t>1</w:t>
      </w:r>
      <w:r>
        <w:rPr>
          <w:rFonts w:hint="eastAsia"/>
        </w:rPr>
        <w:fldChar w:fldCharType="end"/>
      </w:r>
      <w:r>
        <w:rPr>
          <w:rFonts w:hint="eastAsia"/>
        </w:rPr>
        <w:t>8</w:t>
      </w:r>
    </w:p>
    <w:p>
      <w:pPr>
        <w:pStyle w:val="16"/>
        <w:tabs>
          <w:tab w:val="right" w:leader="dot" w:pos="8296"/>
        </w:tabs>
      </w:pPr>
      <w:r>
        <w:fldChar w:fldCharType="begin"/>
      </w:r>
      <w:r>
        <w:instrText xml:space="preserve"> HYPERLINK \l "_Toc179632627" </w:instrText>
      </w:r>
      <w:r>
        <w:fldChar w:fldCharType="separate"/>
      </w:r>
      <w:r>
        <w:rPr>
          <w:rStyle w:val="26"/>
          <w:rFonts w:hint="eastAsia" w:ascii="黑体" w:hAnsi="黑体" w:eastAsia="黑体"/>
        </w:rPr>
        <w:t>第四章</w:t>
      </w:r>
      <w:r>
        <w:rPr>
          <w:rStyle w:val="26"/>
          <w:rFonts w:ascii="黑体" w:hAnsi="黑体" w:eastAsia="黑体"/>
        </w:rPr>
        <w:t xml:space="preserve"> </w:t>
      </w:r>
      <w:r>
        <w:rPr>
          <w:rStyle w:val="26"/>
          <w:rFonts w:hint="eastAsia" w:ascii="黑体" w:hAnsi="黑体" w:eastAsia="黑体"/>
        </w:rPr>
        <w:t>合同条款及格式</w:t>
      </w:r>
      <w:r>
        <w:tab/>
      </w:r>
      <w:r>
        <w:fldChar w:fldCharType="begin"/>
      </w:r>
      <w:r>
        <w:instrText xml:space="preserve"> PAGEREF _Toc179632627 \h </w:instrText>
      </w:r>
      <w:r>
        <w:fldChar w:fldCharType="separate"/>
      </w:r>
      <w:r>
        <w:t>23</w:t>
      </w:r>
      <w:r>
        <w:fldChar w:fldCharType="end"/>
      </w:r>
      <w:r>
        <w:fldChar w:fldCharType="end"/>
      </w:r>
    </w:p>
    <w:p>
      <w:pPr>
        <w:pStyle w:val="16"/>
        <w:tabs>
          <w:tab w:val="right" w:leader="dot" w:pos="8296"/>
        </w:tabs>
      </w:pPr>
      <w:r>
        <w:fldChar w:fldCharType="begin"/>
      </w:r>
      <w:r>
        <w:instrText xml:space="preserve"> HYPERLINK \l "_Toc179632789" </w:instrText>
      </w:r>
      <w:r>
        <w:fldChar w:fldCharType="separate"/>
      </w:r>
      <w:r>
        <w:rPr>
          <w:rFonts w:hint="eastAsia"/>
          <w:b/>
          <w:bCs/>
        </w:rPr>
        <w:t>第五章</w:t>
      </w:r>
      <w:r>
        <w:rPr>
          <w:b/>
          <w:bCs/>
        </w:rPr>
        <w:t xml:space="preserve">  </w:t>
      </w:r>
      <w:r>
        <w:rPr>
          <w:rFonts w:hint="eastAsia"/>
          <w:b/>
          <w:bCs/>
        </w:rPr>
        <w:t>技术要求及工程量清单</w:t>
      </w:r>
      <w:r>
        <w:tab/>
      </w:r>
      <w:r>
        <w:fldChar w:fldCharType="begin"/>
      </w:r>
      <w:r>
        <w:instrText xml:space="preserve"> PAGEREF _Toc179632789 \h </w:instrText>
      </w:r>
      <w:r>
        <w:fldChar w:fldCharType="separate"/>
      </w:r>
      <w:r>
        <w:t>29</w:t>
      </w:r>
      <w:r>
        <w:fldChar w:fldCharType="end"/>
      </w:r>
      <w:r>
        <w:fldChar w:fldCharType="end"/>
      </w:r>
    </w:p>
    <w:p>
      <w:pPr>
        <w:pStyle w:val="16"/>
        <w:tabs>
          <w:tab w:val="right" w:leader="dot" w:pos="8296"/>
        </w:tabs>
      </w:pPr>
      <w:r>
        <w:fldChar w:fldCharType="begin"/>
      </w:r>
      <w:r>
        <w:instrText xml:space="preserve"> HYPERLINK \l "_Toc179632799" </w:instrText>
      </w:r>
      <w:r>
        <w:fldChar w:fldCharType="separate"/>
      </w:r>
      <w:r>
        <w:rPr>
          <w:rStyle w:val="26"/>
          <w:rFonts w:hint="eastAsia" w:ascii="黑体" w:hAnsi="黑体" w:eastAsia="黑体"/>
        </w:rPr>
        <w:t>第二卷</w:t>
      </w:r>
      <w:r>
        <w:tab/>
      </w:r>
      <w:r>
        <w:fldChar w:fldCharType="begin"/>
      </w:r>
      <w:r>
        <w:instrText xml:space="preserve"> PAGEREF _Toc179632799 \h </w:instrText>
      </w:r>
      <w:r>
        <w:fldChar w:fldCharType="separate"/>
      </w:r>
      <w:r>
        <w:t>30</w:t>
      </w:r>
      <w:r>
        <w:fldChar w:fldCharType="end"/>
      </w:r>
      <w:r>
        <w:fldChar w:fldCharType="end"/>
      </w:r>
    </w:p>
    <w:p>
      <w:pPr>
        <w:pStyle w:val="16"/>
        <w:tabs>
          <w:tab w:val="right" w:leader="dot" w:pos="8296"/>
        </w:tabs>
      </w:pPr>
      <w:r>
        <w:fldChar w:fldCharType="begin"/>
      </w:r>
      <w:r>
        <w:instrText xml:space="preserve"> HYPERLINK \l "_Toc179632800" </w:instrText>
      </w:r>
      <w:r>
        <w:fldChar w:fldCharType="separate"/>
      </w:r>
      <w:r>
        <w:rPr>
          <w:rStyle w:val="26"/>
          <w:rFonts w:hint="eastAsia" w:ascii="黑体" w:hAnsi="黑体" w:eastAsia="黑体"/>
        </w:rPr>
        <w:t>第六章</w:t>
      </w:r>
      <w:r>
        <w:rPr>
          <w:rStyle w:val="26"/>
          <w:rFonts w:ascii="黑体" w:hAnsi="黑体" w:eastAsia="黑体"/>
        </w:rPr>
        <w:t xml:space="preserve">  </w:t>
      </w:r>
      <w:r>
        <w:rPr>
          <w:rStyle w:val="26"/>
          <w:rFonts w:hint="eastAsia" w:ascii="黑体" w:hAnsi="黑体" w:eastAsia="黑体"/>
        </w:rPr>
        <w:t>图</w:t>
      </w:r>
      <w:r>
        <w:rPr>
          <w:rStyle w:val="26"/>
          <w:rFonts w:ascii="黑体" w:hAnsi="黑体" w:eastAsia="黑体"/>
        </w:rPr>
        <w:t xml:space="preserve">  </w:t>
      </w:r>
      <w:r>
        <w:rPr>
          <w:rStyle w:val="26"/>
          <w:rFonts w:hint="eastAsia" w:ascii="黑体" w:hAnsi="黑体" w:eastAsia="黑体"/>
        </w:rPr>
        <w:t>纸</w:t>
      </w:r>
      <w:r>
        <w:tab/>
      </w:r>
      <w:r>
        <w:fldChar w:fldCharType="begin"/>
      </w:r>
      <w:r>
        <w:instrText xml:space="preserve"> PAGEREF _Toc179632800 \h </w:instrText>
      </w:r>
      <w:r>
        <w:fldChar w:fldCharType="separate"/>
      </w:r>
      <w:r>
        <w:t>31</w:t>
      </w:r>
      <w:r>
        <w:fldChar w:fldCharType="end"/>
      </w:r>
      <w:r>
        <w:fldChar w:fldCharType="end"/>
      </w:r>
    </w:p>
    <w:p>
      <w:pPr>
        <w:pStyle w:val="16"/>
        <w:tabs>
          <w:tab w:val="right" w:leader="dot" w:pos="8296"/>
        </w:tabs>
      </w:pPr>
      <w:r>
        <w:fldChar w:fldCharType="begin"/>
      </w:r>
      <w:r>
        <w:instrText xml:space="preserve"> HYPERLINK \l "_Toc179632803" </w:instrText>
      </w:r>
      <w:r>
        <w:fldChar w:fldCharType="separate"/>
      </w:r>
      <w:r>
        <w:rPr>
          <w:rStyle w:val="26"/>
          <w:rFonts w:hint="eastAsia" w:ascii="黑体" w:hAnsi="黑体" w:eastAsia="黑体"/>
        </w:rPr>
        <w:t>第三卷</w:t>
      </w:r>
      <w:r>
        <w:tab/>
      </w:r>
      <w:r>
        <w:fldChar w:fldCharType="begin"/>
      </w:r>
      <w:r>
        <w:instrText xml:space="preserve"> PAGEREF _Toc179632803 \h </w:instrText>
      </w:r>
      <w:r>
        <w:fldChar w:fldCharType="separate"/>
      </w:r>
      <w:r>
        <w:t>32</w:t>
      </w:r>
      <w:r>
        <w:fldChar w:fldCharType="end"/>
      </w:r>
      <w:r>
        <w:fldChar w:fldCharType="end"/>
      </w:r>
    </w:p>
    <w:p>
      <w:pPr>
        <w:pStyle w:val="16"/>
        <w:tabs>
          <w:tab w:val="right" w:leader="dot" w:pos="8296"/>
        </w:tabs>
      </w:pPr>
      <w:r>
        <w:fldChar w:fldCharType="begin"/>
      </w:r>
      <w:r>
        <w:instrText xml:space="preserve"> HYPERLINK \l "_Toc179632804" </w:instrText>
      </w:r>
      <w:r>
        <w:fldChar w:fldCharType="separate"/>
      </w:r>
      <w:r>
        <w:rPr>
          <w:rStyle w:val="26"/>
          <w:rFonts w:hint="eastAsia" w:ascii="黑体" w:hAnsi="黑体" w:eastAsia="黑体"/>
        </w:rPr>
        <w:t>第七章</w:t>
      </w:r>
      <w:r>
        <w:rPr>
          <w:rStyle w:val="26"/>
          <w:rFonts w:ascii="黑体" w:hAnsi="黑体" w:eastAsia="黑体"/>
        </w:rPr>
        <w:t xml:space="preserve">  </w:t>
      </w:r>
      <w:r>
        <w:rPr>
          <w:rStyle w:val="26"/>
          <w:rFonts w:hint="eastAsia" w:ascii="黑体" w:hAnsi="黑体" w:eastAsia="黑体"/>
        </w:rPr>
        <w:t>技术标准和要求</w:t>
      </w:r>
      <w:r>
        <w:tab/>
      </w:r>
      <w:r>
        <w:fldChar w:fldCharType="begin"/>
      </w:r>
      <w:r>
        <w:instrText xml:space="preserve"> PAGEREF _Toc179632804 \h </w:instrText>
      </w:r>
      <w:r>
        <w:fldChar w:fldCharType="separate"/>
      </w:r>
      <w:r>
        <w:t>33</w:t>
      </w:r>
      <w:r>
        <w:fldChar w:fldCharType="end"/>
      </w:r>
      <w:r>
        <w:fldChar w:fldCharType="end"/>
      </w:r>
    </w:p>
    <w:p>
      <w:pPr>
        <w:pStyle w:val="16"/>
        <w:tabs>
          <w:tab w:val="right" w:leader="dot" w:pos="8296"/>
        </w:tabs>
      </w:pPr>
      <w:r>
        <w:fldChar w:fldCharType="begin"/>
      </w:r>
      <w:r>
        <w:instrText xml:space="preserve"> HYPERLINK \l "_Toc179632805" </w:instrText>
      </w:r>
      <w:r>
        <w:fldChar w:fldCharType="separate"/>
      </w:r>
      <w:r>
        <w:rPr>
          <w:rStyle w:val="26"/>
          <w:rFonts w:hint="eastAsia" w:ascii="黑体" w:hAnsi="黑体" w:eastAsia="黑体"/>
        </w:rPr>
        <w:t>第四卷</w:t>
      </w:r>
      <w:r>
        <w:tab/>
      </w:r>
      <w:r>
        <w:fldChar w:fldCharType="begin"/>
      </w:r>
      <w:r>
        <w:instrText xml:space="preserve"> PAGEREF _Toc179632805 \h </w:instrText>
      </w:r>
      <w:r>
        <w:fldChar w:fldCharType="separate"/>
      </w:r>
      <w:r>
        <w:t>34</w:t>
      </w:r>
      <w:r>
        <w:fldChar w:fldCharType="end"/>
      </w:r>
      <w:r>
        <w:fldChar w:fldCharType="end"/>
      </w:r>
    </w:p>
    <w:p>
      <w:pPr>
        <w:pStyle w:val="16"/>
        <w:tabs>
          <w:tab w:val="right" w:leader="dot" w:pos="8296"/>
        </w:tabs>
      </w:pPr>
      <w:r>
        <w:fldChar w:fldCharType="begin"/>
      </w:r>
      <w:r>
        <w:instrText xml:space="preserve"> HYPERLINK \l "_Toc179632806" </w:instrText>
      </w:r>
      <w:r>
        <w:fldChar w:fldCharType="separate"/>
      </w:r>
      <w:r>
        <w:rPr>
          <w:rStyle w:val="26"/>
          <w:rFonts w:hint="eastAsia" w:ascii="黑体" w:hAnsi="黑体" w:eastAsia="黑体"/>
        </w:rPr>
        <w:t>第八章</w:t>
      </w:r>
      <w:r>
        <w:rPr>
          <w:rStyle w:val="26"/>
          <w:rFonts w:ascii="黑体" w:hAnsi="黑体" w:eastAsia="黑体"/>
        </w:rPr>
        <w:t xml:space="preserve">  </w:t>
      </w:r>
      <w:r>
        <w:rPr>
          <w:rStyle w:val="26"/>
          <w:rFonts w:hint="eastAsia" w:ascii="黑体" w:hAnsi="黑体" w:eastAsia="黑体"/>
        </w:rPr>
        <w:t>投标文件格式</w:t>
      </w:r>
      <w:r>
        <w:tab/>
      </w:r>
      <w:r>
        <w:fldChar w:fldCharType="begin"/>
      </w:r>
      <w:r>
        <w:instrText xml:space="preserve"> PAGEREF _Toc179632806 \h </w:instrText>
      </w:r>
      <w:r>
        <w:fldChar w:fldCharType="separate"/>
      </w:r>
      <w:r>
        <w:t>35</w:t>
      </w:r>
      <w:r>
        <w:fldChar w:fldCharType="end"/>
      </w:r>
      <w:r>
        <w:fldChar w:fldCharType="end"/>
      </w:r>
    </w:p>
    <w:p>
      <w:pPr>
        <w:pStyle w:val="18"/>
        <w:tabs>
          <w:tab w:val="right" w:leader="dot" w:pos="8296"/>
        </w:tabs>
        <w:rPr>
          <w:szCs w:val="21"/>
          <w:highlight w:val="yellow"/>
        </w:rPr>
      </w:pPr>
      <w:r>
        <w:fldChar w:fldCharType="end"/>
      </w:r>
      <w:bookmarkStart w:id="2" w:name="_Toc144974479"/>
      <w:bookmarkStart w:id="3" w:name="_Toc152045511"/>
      <w:bookmarkStart w:id="4" w:name="_Toc152042287"/>
    </w:p>
    <w:p>
      <w:pPr>
        <w:topLinePunct/>
        <w:spacing w:line="400" w:lineRule="exact"/>
        <w:ind w:firstLine="420" w:firstLineChars="200"/>
        <w:rPr>
          <w:szCs w:val="21"/>
        </w:rPr>
      </w:pPr>
    </w:p>
    <w:p>
      <w:pPr>
        <w:topLinePunct/>
        <w:spacing w:line="400" w:lineRule="exact"/>
        <w:rPr>
          <w:szCs w:val="21"/>
        </w:rPr>
      </w:pPr>
    </w:p>
    <w:p>
      <w:pPr>
        <w:pStyle w:val="3"/>
        <w:spacing w:before="120" w:after="120" w:line="400" w:lineRule="exact"/>
        <w:jc w:val="center"/>
        <w:rPr>
          <w:rFonts w:ascii="黑体" w:hAnsi="黑体" w:eastAsia="黑体"/>
          <w:b w:val="0"/>
          <w:bCs w:val="0"/>
          <w:sz w:val="52"/>
          <w:szCs w:val="52"/>
        </w:rPr>
      </w:pPr>
      <w:bookmarkStart w:id="5" w:name="_Toc179632526"/>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36"/>
          <w:szCs w:val="36"/>
        </w:rPr>
      </w:pPr>
      <w:r>
        <w:rPr>
          <w:rFonts w:hint="eastAsia" w:ascii="黑体" w:hAnsi="黑体" w:eastAsia="黑体"/>
          <w:b w:val="0"/>
          <w:bCs w:val="0"/>
          <w:sz w:val="36"/>
          <w:szCs w:val="36"/>
        </w:rPr>
        <w:t>第一卷</w:t>
      </w:r>
      <w:bookmarkEnd w:id="5"/>
      <w:bookmarkStart w:id="6" w:name="_Toc179632527"/>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
      <w:pPr>
        <w:pStyle w:val="3"/>
        <w:spacing w:before="120" w:after="120" w:line="400" w:lineRule="exact"/>
        <w:jc w:val="center"/>
        <w:rPr>
          <w:rFonts w:ascii="黑体" w:hAnsi="黑体" w:eastAsia="黑体"/>
          <w:b w:val="0"/>
          <w:bCs w:val="0"/>
          <w:sz w:val="32"/>
        </w:rPr>
      </w:pPr>
      <w:r>
        <w:rPr>
          <w:rFonts w:hint="eastAsia" w:ascii="黑体" w:hAnsi="黑体" w:eastAsia="黑体"/>
          <w:b w:val="0"/>
          <w:bCs w:val="0"/>
          <w:sz w:val="32"/>
        </w:rPr>
        <w:t xml:space="preserve">第一章 </w:t>
      </w:r>
      <w:r>
        <w:rPr>
          <w:rFonts w:hint="eastAsia" w:ascii="黑体" w:hAnsi="黑体" w:eastAsia="黑体"/>
          <w:b w:val="0"/>
          <w:bCs w:val="0"/>
          <w:sz w:val="32"/>
          <w:lang w:eastAsia="zh-CN"/>
        </w:rPr>
        <w:t>议标</w:t>
      </w:r>
      <w:r>
        <w:rPr>
          <w:rFonts w:hint="eastAsia" w:ascii="黑体" w:hAnsi="黑体" w:eastAsia="黑体"/>
          <w:b w:val="0"/>
          <w:bCs w:val="0"/>
          <w:sz w:val="32"/>
        </w:rPr>
        <w:t>公告</w:t>
      </w:r>
      <w:bookmarkEnd w:id="2"/>
      <w:bookmarkEnd w:id="3"/>
      <w:bookmarkEnd w:id="4"/>
      <w:bookmarkEnd w:id="6"/>
    </w:p>
    <w:p>
      <w:pPr>
        <w:spacing w:line="440" w:lineRule="exact"/>
        <w:jc w:val="center"/>
        <w:rPr>
          <w:rFonts w:eastAsia="黑体"/>
          <w:sz w:val="28"/>
          <w:szCs w:val="28"/>
        </w:rPr>
      </w:pPr>
      <w:r>
        <w:rPr>
          <w:rFonts w:hint="eastAsia" w:eastAsia="黑体"/>
          <w:sz w:val="28"/>
          <w:szCs w:val="28"/>
        </w:rPr>
        <w:t>冀东海天水泥闻喜有限责任公司</w:t>
      </w:r>
      <w:r>
        <w:rPr>
          <w:rFonts w:hint="eastAsia" w:eastAsia="黑体"/>
          <w:sz w:val="28"/>
          <w:szCs w:val="28"/>
          <w:lang w:eastAsia="zh-CN"/>
        </w:rPr>
        <w:t>矿渣磨引天然气项目议标</w:t>
      </w:r>
      <w:r>
        <w:rPr>
          <w:rFonts w:hint="eastAsia" w:eastAsia="黑体"/>
          <w:sz w:val="28"/>
          <w:szCs w:val="28"/>
        </w:rPr>
        <w:t>公告</w:t>
      </w:r>
    </w:p>
    <w:p>
      <w:pPr>
        <w:spacing w:line="440" w:lineRule="exact"/>
        <w:jc w:val="center"/>
        <w:rPr>
          <w:rFonts w:eastAsia="黑体"/>
          <w:sz w:val="20"/>
          <w:szCs w:val="20"/>
        </w:rPr>
      </w:pPr>
      <w:r>
        <w:rPr>
          <w:rFonts w:eastAsia="黑体"/>
          <w:sz w:val="29"/>
          <w:szCs w:val="29"/>
        </w:rPr>
        <w:t xml:space="preserve"> </w:t>
      </w:r>
      <w:r>
        <w:rPr>
          <w:rFonts w:eastAsia="黑体"/>
          <w:sz w:val="20"/>
          <w:szCs w:val="20"/>
        </w:rPr>
        <w:t xml:space="preserve">               </w:t>
      </w:r>
    </w:p>
    <w:p>
      <w:pPr>
        <w:pStyle w:val="27"/>
      </w:pPr>
      <w:bookmarkStart w:id="7" w:name="_Toc152045512"/>
      <w:bookmarkStart w:id="8" w:name="_Toc144974480"/>
      <w:bookmarkStart w:id="9" w:name="_Toc179632528"/>
      <w:bookmarkStart w:id="10" w:name="_Toc152042288"/>
      <w:r>
        <w:t xml:space="preserve">1. </w:t>
      </w:r>
      <w:r>
        <w:rPr>
          <w:rFonts w:hint="eastAsia"/>
          <w:lang w:eastAsia="zh-CN"/>
        </w:rPr>
        <w:t>议标</w:t>
      </w:r>
      <w:r>
        <w:t>条件</w:t>
      </w:r>
      <w:bookmarkEnd w:id="7"/>
      <w:bookmarkEnd w:id="8"/>
      <w:bookmarkEnd w:id="9"/>
      <w:bookmarkEnd w:id="10"/>
    </w:p>
    <w:p>
      <w:pPr>
        <w:autoSpaceDE w:val="0"/>
        <w:autoSpaceDN w:val="0"/>
        <w:adjustRightInd w:val="0"/>
        <w:spacing w:line="420" w:lineRule="exact"/>
        <w:ind w:firstLine="210" w:firstLineChars="100"/>
        <w:jc w:val="left"/>
        <w:rPr>
          <w:rFonts w:ascii="宋体" w:hAnsi="宋体" w:eastAsia="宋体" w:cs="仿宋_GB2312"/>
          <w:kern w:val="0"/>
          <w:szCs w:val="21"/>
        </w:rPr>
      </w:pPr>
      <w:r>
        <w:rPr>
          <w:szCs w:val="21"/>
        </w:rPr>
        <w:t>　　</w:t>
      </w:r>
      <w:r>
        <w:rPr>
          <w:rFonts w:hint="eastAsia" w:ascii="宋体" w:hAnsi="宋体" w:cs="仿宋_GB2312"/>
          <w:kern w:val="0"/>
          <w:sz w:val="22"/>
          <w:szCs w:val="22"/>
        </w:rPr>
        <w:t>冀东海天水泥闻喜有限责任公司就</w:t>
      </w:r>
      <w:r>
        <w:rPr>
          <w:rFonts w:hint="eastAsia" w:ascii="宋体" w:hAnsi="宋体" w:cs="仿宋_GB2312"/>
          <w:kern w:val="0"/>
          <w:sz w:val="22"/>
          <w:szCs w:val="22"/>
          <w:lang w:eastAsia="zh-CN"/>
        </w:rPr>
        <w:t>矿渣磨引天然气项目</w:t>
      </w:r>
      <w:r>
        <w:rPr>
          <w:rFonts w:hint="eastAsia" w:ascii="宋体" w:hAnsi="宋体" w:cs="仿宋_GB2312"/>
          <w:kern w:val="0"/>
          <w:sz w:val="22"/>
          <w:szCs w:val="22"/>
        </w:rPr>
        <w:t>，通过</w:t>
      </w:r>
      <w:r>
        <w:rPr>
          <w:rFonts w:hint="eastAsia" w:ascii="宋体" w:hAnsi="宋体" w:cs="仿宋_GB2312"/>
          <w:kern w:val="0"/>
          <w:sz w:val="22"/>
          <w:szCs w:val="22"/>
          <w:lang w:eastAsia="zh-CN"/>
        </w:rPr>
        <w:t>议标</w:t>
      </w:r>
      <w:r>
        <w:rPr>
          <w:rFonts w:hint="eastAsia" w:ascii="宋体" w:hAnsi="宋体" w:cs="仿宋_GB2312"/>
          <w:kern w:val="0"/>
          <w:sz w:val="22"/>
          <w:szCs w:val="22"/>
        </w:rPr>
        <w:t>方式向公开选择符合条件的承包商。</w:t>
      </w:r>
    </w:p>
    <w:p>
      <w:pPr>
        <w:pStyle w:val="27"/>
      </w:pPr>
      <w:bookmarkStart w:id="11" w:name="_Toc152045513"/>
      <w:bookmarkStart w:id="12" w:name="_Toc144974481"/>
      <w:bookmarkStart w:id="13" w:name="_Toc179632529"/>
      <w:bookmarkStart w:id="14" w:name="_Toc152042289"/>
      <w:r>
        <w:t>2. 项目概况</w:t>
      </w:r>
      <w:bookmarkEnd w:id="11"/>
      <w:bookmarkEnd w:id="12"/>
      <w:bookmarkEnd w:id="13"/>
      <w:bookmarkEnd w:id="14"/>
    </w:p>
    <w:p>
      <w:pPr>
        <w:autoSpaceDE w:val="0"/>
        <w:autoSpaceDN w:val="0"/>
        <w:adjustRightInd w:val="0"/>
        <w:spacing w:line="420" w:lineRule="exact"/>
        <w:jc w:val="left"/>
        <w:rPr>
          <w:rFonts w:hint="eastAsia" w:ascii="宋体" w:hAnsi="宋体" w:cs="仿宋_GB2312" w:eastAsiaTheme="minorEastAsia"/>
          <w:kern w:val="0"/>
          <w:sz w:val="22"/>
          <w:szCs w:val="22"/>
          <w:lang w:eastAsia="zh-CN"/>
        </w:rPr>
      </w:pPr>
      <w:r>
        <w:rPr>
          <w:rFonts w:hint="eastAsia" w:ascii="宋体" w:hAnsi="宋体" w:cs="仿宋_GB2312"/>
          <w:kern w:val="0"/>
          <w:sz w:val="22"/>
          <w:szCs w:val="22"/>
        </w:rPr>
        <w:t>2.1</w:t>
      </w:r>
      <w:r>
        <w:rPr>
          <w:rFonts w:hint="eastAsia" w:ascii="宋体" w:hAnsi="宋体" w:cs="仿宋_GB2312"/>
          <w:b/>
          <w:bCs/>
          <w:kern w:val="0"/>
          <w:sz w:val="22"/>
          <w:szCs w:val="22"/>
        </w:rPr>
        <w:t>建设地点</w:t>
      </w:r>
      <w:r>
        <w:rPr>
          <w:rFonts w:hint="eastAsia" w:ascii="宋体" w:hAnsi="宋体" w:cs="仿宋_GB2312"/>
          <w:kern w:val="0"/>
          <w:sz w:val="22"/>
          <w:szCs w:val="22"/>
        </w:rPr>
        <w:t>：冀东海天水泥闻喜有限责任公司厂区内</w:t>
      </w:r>
      <w:r>
        <w:rPr>
          <w:rFonts w:hint="eastAsia" w:ascii="宋体" w:hAnsi="宋体" w:cs="仿宋_GB2312"/>
          <w:kern w:val="0"/>
          <w:sz w:val="22"/>
          <w:szCs w:val="22"/>
          <w:lang w:eastAsia="zh-CN"/>
        </w:rPr>
        <w:t>。</w:t>
      </w:r>
    </w:p>
    <w:p>
      <w:pPr>
        <w:autoSpaceDE w:val="0"/>
        <w:autoSpaceDN w:val="0"/>
        <w:adjustRightInd w:val="0"/>
        <w:spacing w:line="420" w:lineRule="exact"/>
        <w:jc w:val="left"/>
        <w:rPr>
          <w:rFonts w:ascii="宋体" w:hAnsi="宋体" w:cs="仿宋_GB2312"/>
          <w:b/>
          <w:bCs/>
          <w:kern w:val="0"/>
          <w:sz w:val="22"/>
          <w:szCs w:val="22"/>
        </w:rPr>
      </w:pPr>
      <w:r>
        <w:rPr>
          <w:rFonts w:hint="eastAsia" w:ascii="宋体" w:hAnsi="宋体" w:cs="仿宋_GB2312"/>
          <w:kern w:val="0"/>
          <w:sz w:val="22"/>
          <w:szCs w:val="22"/>
        </w:rPr>
        <w:t>2.2</w:t>
      </w:r>
      <w:r>
        <w:rPr>
          <w:rFonts w:hint="eastAsia" w:ascii="宋体" w:hAnsi="宋体" w:cs="仿宋_GB2312"/>
          <w:b/>
          <w:bCs/>
          <w:kern w:val="0"/>
          <w:sz w:val="22"/>
          <w:szCs w:val="22"/>
          <w:lang w:eastAsia="zh-CN"/>
        </w:rPr>
        <w:t>议标</w:t>
      </w:r>
      <w:r>
        <w:rPr>
          <w:rFonts w:hint="eastAsia" w:ascii="宋体" w:hAnsi="宋体" w:cs="仿宋_GB2312"/>
          <w:b/>
          <w:bCs/>
          <w:kern w:val="0"/>
          <w:sz w:val="22"/>
          <w:szCs w:val="22"/>
        </w:rPr>
        <w:t>范围</w:t>
      </w:r>
      <w:r>
        <w:rPr>
          <w:rFonts w:hint="eastAsia" w:ascii="宋体" w:hAnsi="宋体" w:cs="仿宋_GB2312"/>
          <w:kern w:val="0"/>
          <w:sz w:val="22"/>
          <w:szCs w:val="22"/>
        </w:rPr>
        <w:t>：工程量清单包含的全部内容。</w:t>
      </w:r>
    </w:p>
    <w:p>
      <w:pPr>
        <w:autoSpaceDE w:val="0"/>
        <w:autoSpaceDN w:val="0"/>
        <w:adjustRightInd w:val="0"/>
        <w:spacing w:line="420" w:lineRule="exact"/>
        <w:rPr>
          <w:rFonts w:ascii="宋体" w:hAnsi="宋体" w:cs="仿宋_GB2312"/>
          <w:kern w:val="0"/>
          <w:sz w:val="22"/>
          <w:szCs w:val="22"/>
        </w:rPr>
      </w:pPr>
      <w:r>
        <w:rPr>
          <w:rFonts w:hint="eastAsia" w:ascii="宋体" w:hAnsi="宋体" w:cs="仿宋_GB2312"/>
          <w:kern w:val="0"/>
          <w:sz w:val="22"/>
          <w:szCs w:val="22"/>
        </w:rPr>
        <w:t>2.3</w:t>
      </w:r>
      <w:r>
        <w:rPr>
          <w:rFonts w:hint="eastAsia" w:ascii="宋体" w:hAnsi="宋体" w:cs="仿宋_GB2312"/>
          <w:b/>
          <w:bCs/>
          <w:kern w:val="0"/>
          <w:sz w:val="22"/>
          <w:szCs w:val="22"/>
        </w:rPr>
        <w:t>标段划分及计划工期</w:t>
      </w:r>
      <w:r>
        <w:rPr>
          <w:rFonts w:hint="eastAsia" w:ascii="宋体" w:hAnsi="宋体" w:cs="仿宋_GB2312"/>
          <w:kern w:val="0"/>
          <w:sz w:val="22"/>
          <w:szCs w:val="22"/>
        </w:rPr>
        <w:t>：1个标段，工期</w:t>
      </w:r>
      <w:r>
        <w:rPr>
          <w:rFonts w:hint="eastAsia" w:ascii="宋体" w:hAnsi="宋体" w:cs="仿宋_GB2312"/>
          <w:kern w:val="0"/>
          <w:sz w:val="22"/>
          <w:szCs w:val="22"/>
          <w:lang w:val="en-US" w:eastAsia="zh-CN"/>
        </w:rPr>
        <w:t>30</w:t>
      </w:r>
      <w:r>
        <w:rPr>
          <w:rFonts w:hint="eastAsia" w:ascii="宋体" w:hAnsi="宋体" w:cs="仿宋_GB2312"/>
          <w:kern w:val="0"/>
          <w:sz w:val="22"/>
          <w:szCs w:val="22"/>
        </w:rPr>
        <w:t>天。</w:t>
      </w:r>
    </w:p>
    <w:p>
      <w:pPr>
        <w:autoSpaceDE w:val="0"/>
        <w:autoSpaceDN w:val="0"/>
        <w:adjustRightInd w:val="0"/>
        <w:spacing w:line="420" w:lineRule="exact"/>
        <w:rPr>
          <w:rFonts w:ascii="宋体" w:hAnsi="宋体" w:cs="仿宋_GB2312"/>
          <w:color w:val="000000" w:themeColor="text1"/>
          <w:kern w:val="0"/>
          <w:sz w:val="22"/>
          <w:szCs w:val="22"/>
          <w:highlight w:val="yellow"/>
        </w:rPr>
      </w:pPr>
      <w:r>
        <w:rPr>
          <w:rFonts w:hint="eastAsia" w:ascii="宋体" w:hAnsi="宋体" w:cs="仿宋_GB2312"/>
          <w:color w:val="000000" w:themeColor="text1"/>
          <w:kern w:val="0"/>
          <w:sz w:val="22"/>
          <w:szCs w:val="22"/>
          <w:highlight w:val="yellow"/>
        </w:rPr>
        <w:t>2.4</w:t>
      </w:r>
      <w:r>
        <w:rPr>
          <w:rFonts w:hint="eastAsia" w:ascii="宋体" w:hAnsi="宋体" w:cs="仿宋_GB2312"/>
          <w:b/>
          <w:bCs/>
          <w:color w:val="000000" w:themeColor="text1"/>
          <w:kern w:val="0"/>
          <w:sz w:val="22"/>
          <w:szCs w:val="22"/>
          <w:highlight w:val="yellow"/>
        </w:rPr>
        <w:t>最高限价</w:t>
      </w:r>
      <w:r>
        <w:rPr>
          <w:rFonts w:hint="eastAsia" w:ascii="宋体" w:hAnsi="宋体" w:cs="仿宋_GB2312"/>
          <w:color w:val="000000" w:themeColor="text1"/>
          <w:kern w:val="0"/>
          <w:sz w:val="22"/>
          <w:szCs w:val="22"/>
          <w:highlight w:val="yellow"/>
        </w:rPr>
        <w:t>：</w:t>
      </w:r>
      <w:r>
        <w:rPr>
          <w:rFonts w:hint="eastAsia" w:ascii="宋体" w:hAnsi="宋体" w:cs="仿宋_GB2312"/>
          <w:color w:val="000000" w:themeColor="text1"/>
          <w:kern w:val="0"/>
          <w:sz w:val="22"/>
          <w:szCs w:val="22"/>
          <w:highlight w:val="yellow"/>
          <w:lang w:val="en-US" w:eastAsia="zh-CN"/>
        </w:rPr>
        <w:t>80</w:t>
      </w:r>
      <w:r>
        <w:rPr>
          <w:rFonts w:hint="eastAsia" w:ascii="宋体" w:hAnsi="宋体" w:cs="仿宋_GB2312"/>
          <w:color w:val="000000" w:themeColor="text1"/>
          <w:kern w:val="0"/>
          <w:sz w:val="22"/>
          <w:szCs w:val="22"/>
          <w:highlight w:val="yellow"/>
        </w:rPr>
        <w:t>万元。</w:t>
      </w:r>
      <w:bookmarkStart w:id="15" w:name="_Toc152045514"/>
      <w:bookmarkStart w:id="16" w:name="_Toc144974482"/>
      <w:bookmarkStart w:id="17" w:name="_Toc152042290"/>
      <w:bookmarkStart w:id="18" w:name="_Toc179632530"/>
    </w:p>
    <w:p>
      <w:pPr>
        <w:autoSpaceDE w:val="0"/>
        <w:autoSpaceDN w:val="0"/>
        <w:adjustRightInd w:val="0"/>
        <w:spacing w:line="420" w:lineRule="exact"/>
      </w:pPr>
      <w:r>
        <w:t>3. 投标人资格要求</w:t>
      </w:r>
      <w:bookmarkEnd w:id="15"/>
      <w:bookmarkEnd w:id="16"/>
      <w:bookmarkEnd w:id="17"/>
      <w:bookmarkEnd w:id="18"/>
    </w:p>
    <w:p>
      <w:pPr>
        <w:autoSpaceDE w:val="0"/>
        <w:autoSpaceDN w:val="0"/>
        <w:adjustRightInd w:val="0"/>
        <w:spacing w:line="420" w:lineRule="exact"/>
        <w:jc w:val="left"/>
        <w:rPr>
          <w:rFonts w:hint="eastAsia" w:ascii="宋体" w:hAnsi="宋体" w:cs="仿宋_GB2312" w:eastAsiaTheme="minorEastAsia"/>
          <w:kern w:val="0"/>
          <w:sz w:val="22"/>
          <w:szCs w:val="22"/>
          <w:lang w:eastAsia="zh-CN"/>
        </w:rPr>
      </w:pPr>
      <w:bookmarkStart w:id="19" w:name="_Toc152042291"/>
      <w:bookmarkStart w:id="20" w:name="_Toc179632531"/>
      <w:bookmarkStart w:id="21" w:name="_Toc144974483"/>
      <w:bookmarkStart w:id="22" w:name="_Toc152045515"/>
      <w:r>
        <w:rPr>
          <w:rFonts w:hint="eastAsia" w:ascii="宋体" w:hAnsi="宋体" w:cs="仿宋_GB2312"/>
          <w:kern w:val="0"/>
          <w:sz w:val="22"/>
          <w:szCs w:val="22"/>
        </w:rPr>
        <w:t xml:space="preserve">3.1 </w:t>
      </w:r>
      <w:r>
        <w:rPr>
          <w:rFonts w:ascii="Arial" w:hAnsi="宋体" w:cs="Arial"/>
          <w:kern w:val="0"/>
          <w:sz w:val="22"/>
          <w:szCs w:val="22"/>
        </w:rPr>
        <w:t>投标人应具有中华人民共和国独立法人资格</w:t>
      </w:r>
      <w:r>
        <w:rPr>
          <w:rFonts w:hint="eastAsia" w:ascii="Arial" w:hAnsi="宋体" w:cs="Arial"/>
          <w:kern w:val="0"/>
          <w:sz w:val="22"/>
          <w:szCs w:val="22"/>
          <w:lang w:eastAsia="zh-CN"/>
        </w:rPr>
        <w:t>，</w:t>
      </w:r>
      <w:r>
        <w:rPr>
          <w:rFonts w:hint="eastAsia" w:ascii="Arial" w:hAnsi="宋体" w:cs="Arial"/>
          <w:kern w:val="0"/>
          <w:sz w:val="22"/>
          <w:szCs w:val="22"/>
          <w:lang w:val="en-US" w:eastAsia="zh-CN"/>
        </w:rPr>
        <w:t>营业范围包含燃气的供应销售及工程投资建设维修，燃气用具销售、安装维修、施工服务</w:t>
      </w:r>
      <w:r>
        <w:rPr>
          <w:rFonts w:hint="eastAsia" w:ascii="Arial" w:hAnsi="宋体" w:cs="Arial"/>
          <w:kern w:val="0"/>
          <w:sz w:val="22"/>
          <w:szCs w:val="22"/>
          <w:lang w:eastAsia="zh-CN"/>
        </w:rPr>
        <w:t>；</w:t>
      </w:r>
    </w:p>
    <w:p>
      <w:pPr>
        <w:autoSpaceDE w:val="0"/>
        <w:autoSpaceDN w:val="0"/>
        <w:adjustRightInd w:val="0"/>
        <w:spacing w:line="420" w:lineRule="exact"/>
        <w:jc w:val="left"/>
        <w:rPr>
          <w:rFonts w:hint="eastAsia" w:ascii="宋体" w:hAnsi="宋体" w:cs="仿宋_GB2312" w:eastAsiaTheme="minorEastAsia"/>
          <w:kern w:val="0"/>
          <w:sz w:val="22"/>
          <w:szCs w:val="22"/>
          <w:lang w:eastAsia="zh-CN"/>
        </w:rPr>
      </w:pPr>
      <w:r>
        <w:rPr>
          <w:rFonts w:hint="eastAsia" w:ascii="宋体" w:hAnsi="宋体" w:cs="仿宋_GB2312"/>
          <w:kern w:val="0"/>
          <w:sz w:val="22"/>
          <w:szCs w:val="22"/>
        </w:rPr>
        <w:t>3.2 本项目不接受联合体投标</w:t>
      </w:r>
      <w:r>
        <w:rPr>
          <w:rFonts w:hint="eastAsia" w:ascii="宋体" w:hAnsi="宋体" w:cs="仿宋_GB2312"/>
          <w:kern w:val="0"/>
          <w:sz w:val="22"/>
          <w:szCs w:val="22"/>
          <w:lang w:eastAsia="zh-CN"/>
        </w:rPr>
        <w:t>；</w:t>
      </w:r>
    </w:p>
    <w:p>
      <w:pPr>
        <w:pStyle w:val="27"/>
      </w:pPr>
      <w:r>
        <w:t xml:space="preserve">4. </w:t>
      </w:r>
      <w:r>
        <w:rPr>
          <w:rFonts w:hint="eastAsia"/>
          <w:lang w:eastAsia="zh-CN"/>
        </w:rPr>
        <w:t>议标</w:t>
      </w:r>
      <w:r>
        <w:t>文件的获取</w:t>
      </w:r>
      <w:bookmarkEnd w:id="19"/>
      <w:bookmarkEnd w:id="20"/>
      <w:bookmarkEnd w:id="21"/>
      <w:bookmarkEnd w:id="22"/>
    </w:p>
    <w:p>
      <w:pPr>
        <w:tabs>
          <w:tab w:val="left" w:pos="360"/>
        </w:tabs>
        <w:spacing w:line="400" w:lineRule="exact"/>
        <w:rPr>
          <w:szCs w:val="21"/>
        </w:rPr>
      </w:pPr>
      <w:r>
        <w:rPr>
          <w:szCs w:val="21"/>
        </w:rPr>
        <w:t>4.1</w:t>
      </w:r>
      <w:r>
        <w:rPr>
          <w:rFonts w:hint="eastAsia"/>
          <w:szCs w:val="21"/>
        </w:rPr>
        <w:t xml:space="preserve"> 凡有意参加投标者，在金隅冀东阳光采购平台http://cg.jdsn.com.cn/报名。潜在投标人须提供以下资料：投标人须持企业法定代表人授权委托书及被授权人的身份证、营业执照、资质证书、安全生产许可证等原件及一套加盖单位公章的复印件。 </w:t>
      </w:r>
    </w:p>
    <w:p>
      <w:pPr>
        <w:pStyle w:val="27"/>
      </w:pPr>
      <w:bookmarkStart w:id="23" w:name="_Toc179632532"/>
      <w:bookmarkStart w:id="24" w:name="_Toc144974484"/>
      <w:bookmarkStart w:id="25" w:name="_Toc152045516"/>
      <w:bookmarkStart w:id="26" w:name="_Toc152042292"/>
      <w:r>
        <w:t>5. 投标文件的递交</w:t>
      </w:r>
      <w:bookmarkEnd w:id="23"/>
      <w:bookmarkEnd w:id="24"/>
      <w:bookmarkEnd w:id="25"/>
      <w:bookmarkEnd w:id="26"/>
    </w:p>
    <w:p>
      <w:pPr>
        <w:spacing w:line="400" w:lineRule="exact"/>
        <w:rPr>
          <w:rFonts w:hint="default" w:eastAsiaTheme="minorEastAsia"/>
          <w:szCs w:val="21"/>
          <w:u w:val="single"/>
          <w:lang w:val="en-US" w:eastAsia="zh-CN"/>
        </w:rPr>
      </w:pPr>
      <w:r>
        <w:rPr>
          <w:szCs w:val="21"/>
        </w:rPr>
        <w:t>5.1</w:t>
      </w:r>
      <w:r>
        <w:rPr>
          <w:rFonts w:hint="eastAsia"/>
          <w:szCs w:val="21"/>
        </w:rPr>
        <w:t xml:space="preserve"> </w:t>
      </w:r>
      <w:r>
        <w:rPr>
          <w:szCs w:val="21"/>
        </w:rPr>
        <w:t>投标文件递交</w:t>
      </w:r>
      <w:r>
        <w:rPr>
          <w:rFonts w:hint="eastAsia"/>
          <w:szCs w:val="21"/>
        </w:rPr>
        <w:t>在金隅冀东阳光采购平台http://cg.jdsn.com.cn/</w:t>
      </w:r>
      <w:r>
        <w:rPr>
          <w:rFonts w:hint="eastAsia"/>
          <w:szCs w:val="21"/>
          <w:lang w:val="en-US" w:eastAsia="zh-CN"/>
        </w:rPr>
        <w:t>按时递交。</w:t>
      </w:r>
    </w:p>
    <w:p>
      <w:pPr>
        <w:rPr>
          <w:rFonts w:ascii="黑体" w:hAnsi="黑体" w:eastAsia="黑体"/>
          <w:sz w:val="32"/>
        </w:rPr>
      </w:pPr>
      <w:bookmarkStart w:id="27" w:name="_Toc152045527"/>
      <w:bookmarkStart w:id="28" w:name="_Toc179632544"/>
      <w:bookmarkStart w:id="29" w:name="_Toc152042303"/>
      <w:bookmarkStart w:id="30" w:name="_Toc144974495"/>
    </w:p>
    <w:p>
      <w:pPr>
        <w:pStyle w:val="20"/>
        <w:rPr>
          <w:rFonts w:ascii="黑体" w:hAnsi="黑体" w:eastAsia="黑体"/>
          <w:sz w:val="32"/>
        </w:rPr>
      </w:pPr>
    </w:p>
    <w:p>
      <w:pPr>
        <w:pStyle w:val="20"/>
        <w:rPr>
          <w:rFonts w:ascii="黑体" w:hAnsi="黑体" w:eastAsia="黑体"/>
          <w:sz w:val="32"/>
        </w:rPr>
      </w:pPr>
    </w:p>
    <w:p>
      <w:pPr>
        <w:pStyle w:val="3"/>
        <w:spacing w:before="120" w:after="120" w:line="400" w:lineRule="exact"/>
        <w:jc w:val="center"/>
        <w:rPr>
          <w:rFonts w:hint="eastAsia" w:ascii="黑体" w:hAnsi="黑体" w:eastAsia="黑体"/>
          <w:b w:val="0"/>
          <w:bCs w:val="0"/>
          <w:sz w:val="32"/>
        </w:rPr>
      </w:pPr>
    </w:p>
    <w:p>
      <w:pPr>
        <w:rPr>
          <w:rFonts w:hint="eastAsia" w:ascii="黑体" w:hAnsi="黑体" w:eastAsia="黑体"/>
          <w:b w:val="0"/>
          <w:bCs w:val="0"/>
          <w:sz w:val="32"/>
        </w:rPr>
      </w:pPr>
      <w:r>
        <w:rPr>
          <w:rFonts w:hint="eastAsia" w:ascii="黑体" w:hAnsi="黑体" w:eastAsia="黑体"/>
          <w:b w:val="0"/>
          <w:bCs w:val="0"/>
          <w:sz w:val="32"/>
        </w:rPr>
        <w:br w:type="page"/>
      </w:r>
    </w:p>
    <w:p>
      <w:pPr>
        <w:pStyle w:val="3"/>
        <w:spacing w:before="120" w:after="120" w:line="400" w:lineRule="exact"/>
        <w:jc w:val="center"/>
        <w:rPr>
          <w:rFonts w:ascii="黑体" w:hAnsi="黑体" w:eastAsia="黑体"/>
          <w:b w:val="0"/>
          <w:bCs w:val="0"/>
          <w:sz w:val="32"/>
        </w:rPr>
      </w:pPr>
      <w:r>
        <w:rPr>
          <w:rFonts w:hint="eastAsia" w:ascii="黑体" w:hAnsi="黑体" w:eastAsia="黑体"/>
          <w:b w:val="0"/>
          <w:bCs w:val="0"/>
          <w:sz w:val="32"/>
        </w:rPr>
        <w:t>第二章 投标人须知</w:t>
      </w:r>
      <w:bookmarkEnd w:id="27"/>
      <w:bookmarkEnd w:id="28"/>
      <w:bookmarkEnd w:id="29"/>
      <w:bookmarkEnd w:id="30"/>
    </w:p>
    <w:p>
      <w:pPr>
        <w:spacing w:line="400" w:lineRule="exact"/>
      </w:pPr>
    </w:p>
    <w:p>
      <w:pPr>
        <w:pStyle w:val="27"/>
      </w:pPr>
      <w:bookmarkStart w:id="31" w:name="_Toc152042304"/>
      <w:bookmarkStart w:id="32" w:name="_Toc179632545"/>
      <w:bookmarkStart w:id="33" w:name="_Toc144974496"/>
      <w:bookmarkStart w:id="34" w:name="_Toc152045528"/>
      <w:r>
        <w:rPr>
          <w:rFonts w:hint="eastAsia"/>
        </w:rPr>
        <w:t>投标人须知前附表</w:t>
      </w:r>
      <w:bookmarkEnd w:id="31"/>
      <w:bookmarkEnd w:id="32"/>
      <w:bookmarkEnd w:id="33"/>
      <w:bookmarkEnd w:id="34"/>
    </w:p>
    <w:tbl>
      <w:tblPr>
        <w:tblStyle w:val="22"/>
        <w:tblW w:w="9618" w:type="dxa"/>
        <w:jc w:val="center"/>
        <w:tblLayout w:type="fixed"/>
        <w:tblCellMar>
          <w:top w:w="0" w:type="dxa"/>
          <w:left w:w="108" w:type="dxa"/>
          <w:bottom w:w="0" w:type="dxa"/>
          <w:right w:w="108" w:type="dxa"/>
        </w:tblCellMar>
      </w:tblPr>
      <w:tblGrid>
        <w:gridCol w:w="675"/>
        <w:gridCol w:w="2685"/>
        <w:gridCol w:w="6258"/>
      </w:tblGrid>
      <w:tr>
        <w:tblPrEx>
          <w:tblCellMar>
            <w:top w:w="0" w:type="dxa"/>
            <w:left w:w="108" w:type="dxa"/>
            <w:bottom w:w="0" w:type="dxa"/>
            <w:right w:w="108" w:type="dxa"/>
          </w:tblCellMar>
        </w:tblPrEx>
        <w:trPr>
          <w:trHeight w:val="445" w:hRule="atLeast"/>
          <w:jc w:val="center"/>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b/>
                <w:szCs w:val="21"/>
              </w:rPr>
            </w:pPr>
            <w:r>
              <w:rPr>
                <w:rFonts w:hint="eastAsia"/>
              </w:rPr>
              <w:t>条款号</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b/>
                <w:szCs w:val="21"/>
              </w:rPr>
            </w:pPr>
            <w:r>
              <w:rPr>
                <w:b/>
                <w:szCs w:val="21"/>
              </w:rPr>
              <w:t>条  款  名  称</w:t>
            </w:r>
          </w:p>
        </w:tc>
        <w:tc>
          <w:tcPr>
            <w:tcW w:w="625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b/>
                <w:szCs w:val="21"/>
              </w:rPr>
            </w:pPr>
            <w:r>
              <w:rPr>
                <w:b/>
                <w:szCs w:val="21"/>
              </w:rPr>
              <w:t>编  列  内  容</w:t>
            </w:r>
          </w:p>
        </w:tc>
      </w:tr>
      <w:tr>
        <w:tblPrEx>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1.1.1</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lang w:eastAsia="zh-CN"/>
              </w:rPr>
              <w:t>议标</w:t>
            </w:r>
            <w:r>
              <w:rPr>
                <w:szCs w:val="21"/>
              </w:rPr>
              <w:t>人</w:t>
            </w:r>
          </w:p>
        </w:tc>
        <w:tc>
          <w:tcPr>
            <w:tcW w:w="625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szCs w:val="21"/>
              </w:rPr>
              <w:t>名称：</w:t>
            </w:r>
            <w:r>
              <w:rPr>
                <w:rFonts w:hint="eastAsia"/>
                <w:szCs w:val="21"/>
              </w:rPr>
              <w:t>冀东海天水泥闻喜有限责任公司</w:t>
            </w:r>
          </w:p>
        </w:tc>
      </w:tr>
      <w:tr>
        <w:tblPrEx>
          <w:tblCellMar>
            <w:top w:w="0" w:type="dxa"/>
            <w:left w:w="108" w:type="dxa"/>
            <w:bottom w:w="0" w:type="dxa"/>
            <w:right w:w="108" w:type="dxa"/>
          </w:tblCellMar>
        </w:tblPrEx>
        <w:trPr>
          <w:trHeight w:val="2303" w:hRule="atLeast"/>
          <w:jc w:val="center"/>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1.1.2</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szCs w:val="21"/>
                <w:lang w:eastAsia="zh-CN"/>
              </w:rPr>
              <w:t>议标</w:t>
            </w:r>
            <w:r>
              <w:rPr>
                <w:rFonts w:hint="eastAsia"/>
                <w:szCs w:val="21"/>
              </w:rPr>
              <w:t>人信息</w:t>
            </w:r>
          </w:p>
        </w:tc>
        <w:tc>
          <w:tcPr>
            <w:tcW w:w="625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szCs w:val="21"/>
              </w:rPr>
              <w:t>名称：冀东海天水泥闻喜有限责任公司</w:t>
            </w:r>
          </w:p>
          <w:p>
            <w:pPr>
              <w:adjustRightInd w:val="0"/>
              <w:spacing w:line="440" w:lineRule="exact"/>
              <w:textAlignment w:val="baseline"/>
              <w:rPr>
                <w:szCs w:val="21"/>
              </w:rPr>
            </w:pPr>
            <w:r>
              <w:rPr>
                <w:rFonts w:hint="eastAsia"/>
                <w:szCs w:val="21"/>
              </w:rPr>
              <w:t>地址：山西省运城市闻喜县东镇西阳村村西</w:t>
            </w:r>
          </w:p>
          <w:p>
            <w:pPr>
              <w:adjustRightInd w:val="0"/>
              <w:spacing w:line="440" w:lineRule="exact"/>
              <w:textAlignment w:val="baseline"/>
              <w:rPr>
                <w:szCs w:val="21"/>
              </w:rPr>
            </w:pPr>
            <w:r>
              <w:rPr>
                <w:rFonts w:hint="eastAsia"/>
                <w:szCs w:val="21"/>
              </w:rPr>
              <w:t>技术部分：张艳</w:t>
            </w:r>
            <w:r>
              <w:rPr>
                <w:szCs w:val="21"/>
              </w:rPr>
              <w:t>18636306880</w:t>
            </w:r>
          </w:p>
          <w:p>
            <w:pPr>
              <w:adjustRightInd w:val="0"/>
              <w:spacing w:line="440" w:lineRule="exact"/>
              <w:textAlignment w:val="baseline"/>
              <w:rPr>
                <w:szCs w:val="21"/>
              </w:rPr>
            </w:pPr>
            <w:r>
              <w:rPr>
                <w:rFonts w:hint="eastAsia"/>
                <w:szCs w:val="21"/>
              </w:rPr>
              <w:t>商务部分：乔琳宏1</w:t>
            </w:r>
            <w:r>
              <w:rPr>
                <w:szCs w:val="21"/>
              </w:rPr>
              <w:t>3466922302</w:t>
            </w:r>
          </w:p>
          <w:p>
            <w:pPr>
              <w:adjustRightInd w:val="0"/>
              <w:spacing w:line="440" w:lineRule="exact"/>
              <w:textAlignment w:val="baseline"/>
              <w:rPr>
                <w:szCs w:val="21"/>
              </w:rPr>
            </w:pPr>
            <w:r>
              <w:rPr>
                <w:rFonts w:hint="eastAsia"/>
                <w:szCs w:val="21"/>
              </w:rPr>
              <w:t>电子邮件：</w:t>
            </w:r>
            <w:r>
              <w:rPr>
                <w:szCs w:val="21"/>
              </w:rPr>
              <w:t>418554644</w:t>
            </w:r>
            <w:r>
              <w:rPr>
                <w:rFonts w:hint="eastAsia"/>
                <w:szCs w:val="21"/>
              </w:rPr>
              <w:t>@qq.com</w:t>
            </w:r>
          </w:p>
        </w:tc>
      </w:tr>
      <w:tr>
        <w:tblPrEx>
          <w:tblCellMar>
            <w:top w:w="0" w:type="dxa"/>
            <w:left w:w="108" w:type="dxa"/>
            <w:bottom w:w="0" w:type="dxa"/>
            <w:right w:w="108" w:type="dxa"/>
          </w:tblCellMar>
        </w:tblPrEx>
        <w:trPr>
          <w:trHeight w:val="446" w:hRule="atLeast"/>
          <w:jc w:val="center"/>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1.1.3</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项目名称</w:t>
            </w:r>
          </w:p>
        </w:tc>
        <w:tc>
          <w:tcPr>
            <w:tcW w:w="625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rFonts w:hint="eastAsia" w:eastAsiaTheme="minorEastAsia"/>
                <w:szCs w:val="21"/>
                <w:lang w:eastAsia="zh-CN"/>
              </w:rPr>
            </w:pPr>
            <w:r>
              <w:rPr>
                <w:rFonts w:hint="eastAsia"/>
                <w:szCs w:val="21"/>
                <w:lang w:eastAsia="zh-CN"/>
              </w:rPr>
              <w:t>矿渣磨引天然气项目</w:t>
            </w:r>
          </w:p>
        </w:tc>
      </w:tr>
      <w:tr>
        <w:tblPrEx>
          <w:tblCellMar>
            <w:top w:w="0" w:type="dxa"/>
            <w:left w:w="108" w:type="dxa"/>
            <w:bottom w:w="0" w:type="dxa"/>
            <w:right w:w="108" w:type="dxa"/>
          </w:tblCellMar>
        </w:tblPrEx>
        <w:trPr>
          <w:trHeight w:val="445" w:hRule="atLeast"/>
          <w:jc w:val="center"/>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1.1.4</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建设地点</w:t>
            </w:r>
          </w:p>
        </w:tc>
        <w:tc>
          <w:tcPr>
            <w:tcW w:w="625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szCs w:val="21"/>
              </w:rPr>
              <w:t>山西运城闻喜县冀东海天水泥闻喜有限责任公司厂区</w:t>
            </w:r>
          </w:p>
        </w:tc>
      </w:tr>
      <w:tr>
        <w:tblPrEx>
          <w:tblCellMar>
            <w:top w:w="0" w:type="dxa"/>
            <w:left w:w="108" w:type="dxa"/>
            <w:bottom w:w="0" w:type="dxa"/>
            <w:right w:w="108" w:type="dxa"/>
          </w:tblCellMar>
        </w:tblPrEx>
        <w:trPr>
          <w:trHeight w:val="445" w:hRule="atLeast"/>
          <w:jc w:val="center"/>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1.2.1</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资金来源</w:t>
            </w:r>
          </w:p>
        </w:tc>
        <w:tc>
          <w:tcPr>
            <w:tcW w:w="625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szCs w:val="21"/>
              </w:rPr>
              <w:t>企业自筹</w:t>
            </w:r>
          </w:p>
        </w:tc>
      </w:tr>
      <w:tr>
        <w:tblPrEx>
          <w:tblCellMar>
            <w:top w:w="0" w:type="dxa"/>
            <w:left w:w="108" w:type="dxa"/>
            <w:bottom w:w="0" w:type="dxa"/>
            <w:right w:w="108" w:type="dxa"/>
          </w:tblCellMar>
        </w:tblPrEx>
        <w:trPr>
          <w:trHeight w:val="367" w:hRule="atLeast"/>
          <w:jc w:val="center"/>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1.2.2</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出资比例</w:t>
            </w:r>
          </w:p>
        </w:tc>
        <w:tc>
          <w:tcPr>
            <w:tcW w:w="625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szCs w:val="21"/>
              </w:rPr>
              <w:t>100%</w:t>
            </w:r>
          </w:p>
        </w:tc>
      </w:tr>
      <w:tr>
        <w:tblPrEx>
          <w:tblCellMar>
            <w:top w:w="0" w:type="dxa"/>
            <w:left w:w="108" w:type="dxa"/>
            <w:bottom w:w="0" w:type="dxa"/>
            <w:right w:w="108"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1.2.3</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资金</w:t>
            </w:r>
            <w:r>
              <w:rPr>
                <w:szCs w:val="21"/>
              </w:rPr>
              <w:t>落实情况</w:t>
            </w:r>
          </w:p>
        </w:tc>
        <w:tc>
          <w:tcPr>
            <w:tcW w:w="625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szCs w:val="21"/>
              </w:rPr>
              <w:t>已落实</w:t>
            </w:r>
          </w:p>
        </w:tc>
      </w:tr>
      <w:tr>
        <w:tblPrEx>
          <w:tblCellMar>
            <w:top w:w="0" w:type="dxa"/>
            <w:left w:w="108" w:type="dxa"/>
            <w:bottom w:w="0" w:type="dxa"/>
            <w:right w:w="108" w:type="dxa"/>
          </w:tblCellMar>
        </w:tblPrEx>
        <w:trPr>
          <w:trHeight w:val="229" w:hRule="atLeast"/>
          <w:jc w:val="center"/>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1.3.1</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lang w:eastAsia="zh-CN"/>
              </w:rPr>
              <w:t>议标</w:t>
            </w:r>
            <w:r>
              <w:rPr>
                <w:szCs w:val="21"/>
              </w:rPr>
              <w:t>范围</w:t>
            </w:r>
          </w:p>
        </w:tc>
        <w:tc>
          <w:tcPr>
            <w:tcW w:w="625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rPr>
              <w:t>工程量清单包含的全部内容详见工程量清单</w:t>
            </w:r>
          </w:p>
        </w:tc>
      </w:tr>
      <w:tr>
        <w:tblPrEx>
          <w:tblCellMar>
            <w:top w:w="0" w:type="dxa"/>
            <w:left w:w="108" w:type="dxa"/>
            <w:bottom w:w="0" w:type="dxa"/>
            <w:right w:w="108" w:type="dxa"/>
          </w:tblCellMar>
        </w:tblPrEx>
        <w:trPr>
          <w:trHeight w:val="367" w:hRule="atLeast"/>
          <w:jc w:val="center"/>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1.3.2</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计划工期</w:t>
            </w:r>
          </w:p>
        </w:tc>
        <w:tc>
          <w:tcPr>
            <w:tcW w:w="6258" w:type="dxa"/>
            <w:tcBorders>
              <w:top w:val="single" w:color="auto" w:sz="4" w:space="0"/>
              <w:left w:val="single" w:color="auto" w:sz="4" w:space="0"/>
              <w:bottom w:val="single" w:color="auto" w:sz="4" w:space="0"/>
              <w:right w:val="single" w:color="auto" w:sz="4" w:space="0"/>
            </w:tcBorders>
            <w:vAlign w:val="center"/>
          </w:tcPr>
          <w:p>
            <w:pPr>
              <w:pStyle w:val="21"/>
              <w:ind w:firstLine="0" w:firstLineChars="0"/>
              <w:rPr>
                <w:szCs w:val="21"/>
              </w:rPr>
            </w:pPr>
            <w:r>
              <w:rPr>
                <w:rFonts w:hint="eastAsia"/>
                <w:szCs w:val="21"/>
                <w:lang w:val="en-US" w:eastAsia="zh-CN"/>
              </w:rPr>
              <w:t>30</w:t>
            </w:r>
            <w:r>
              <w:rPr>
                <w:rFonts w:hint="eastAsia"/>
                <w:szCs w:val="21"/>
              </w:rPr>
              <w:t>天</w:t>
            </w:r>
          </w:p>
        </w:tc>
      </w:tr>
      <w:tr>
        <w:tblPrEx>
          <w:tblCellMar>
            <w:top w:w="0" w:type="dxa"/>
            <w:left w:w="108" w:type="dxa"/>
            <w:bottom w:w="0" w:type="dxa"/>
            <w:right w:w="108" w:type="dxa"/>
          </w:tblCellMar>
        </w:tblPrEx>
        <w:trPr>
          <w:trHeight w:val="445" w:hRule="atLeast"/>
          <w:jc w:val="center"/>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1.3.3</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质量要求</w:t>
            </w:r>
          </w:p>
        </w:tc>
        <w:tc>
          <w:tcPr>
            <w:tcW w:w="625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color w:val="000000"/>
              </w:rPr>
              <w:t>质量标准：合格</w:t>
            </w:r>
          </w:p>
        </w:tc>
      </w:tr>
      <w:tr>
        <w:tblPrEx>
          <w:tblCellMar>
            <w:top w:w="0" w:type="dxa"/>
            <w:left w:w="108" w:type="dxa"/>
            <w:bottom w:w="0" w:type="dxa"/>
            <w:right w:w="108" w:type="dxa"/>
          </w:tblCellMar>
        </w:tblPrEx>
        <w:trPr>
          <w:trHeight w:val="1470" w:hRule="atLeast"/>
          <w:jc w:val="center"/>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1.4.1</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投标人资质条件、能力和信誉</w:t>
            </w:r>
          </w:p>
        </w:tc>
        <w:tc>
          <w:tcPr>
            <w:tcW w:w="625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hint="eastAsia" w:ascii="宋体" w:hAnsi="宋体" w:cs="仿宋_GB2312" w:eastAsiaTheme="minorEastAsia"/>
                <w:kern w:val="0"/>
                <w:sz w:val="22"/>
                <w:szCs w:val="22"/>
                <w:lang w:eastAsia="zh-CN"/>
              </w:rPr>
            </w:pPr>
            <w:r>
              <w:rPr>
                <w:rFonts w:hint="eastAsia" w:ascii="宋体" w:hAnsi="宋体" w:cs="仿宋_GB2312"/>
                <w:kern w:val="0"/>
                <w:sz w:val="22"/>
                <w:szCs w:val="22"/>
              </w:rPr>
              <w:t>1</w:t>
            </w:r>
            <w:r>
              <w:rPr>
                <w:rFonts w:hint="eastAsia" w:ascii="宋体" w:hAnsi="宋体" w:cs="仿宋_GB2312"/>
                <w:kern w:val="0"/>
                <w:sz w:val="22"/>
                <w:szCs w:val="22"/>
                <w:lang w:val="en-US" w:eastAsia="zh-CN"/>
              </w:rPr>
              <w:t>.</w:t>
            </w:r>
            <w:r>
              <w:rPr>
                <w:rFonts w:hint="eastAsia" w:ascii="宋体" w:hAnsi="宋体" w:cs="仿宋_GB2312"/>
                <w:kern w:val="0"/>
                <w:sz w:val="22"/>
                <w:szCs w:val="22"/>
              </w:rPr>
              <w:t xml:space="preserve"> </w:t>
            </w:r>
            <w:r>
              <w:rPr>
                <w:rFonts w:ascii="Arial" w:hAnsi="宋体" w:cs="Arial"/>
                <w:kern w:val="0"/>
                <w:sz w:val="22"/>
                <w:szCs w:val="22"/>
              </w:rPr>
              <w:t>投标人应具有中华人民共和国独立法人资格</w:t>
            </w:r>
            <w:r>
              <w:rPr>
                <w:rFonts w:hint="eastAsia" w:ascii="Arial" w:hAnsi="宋体" w:cs="Arial"/>
                <w:kern w:val="0"/>
                <w:sz w:val="22"/>
                <w:szCs w:val="22"/>
                <w:lang w:eastAsia="zh-CN"/>
              </w:rPr>
              <w:t>，</w:t>
            </w:r>
            <w:r>
              <w:rPr>
                <w:rFonts w:hint="eastAsia" w:ascii="Arial" w:hAnsi="宋体" w:cs="Arial"/>
                <w:kern w:val="0"/>
                <w:sz w:val="22"/>
                <w:szCs w:val="22"/>
                <w:lang w:val="en-US" w:eastAsia="zh-CN"/>
              </w:rPr>
              <w:t>营业范围包含燃气的供应销售及工程投资建设维修，燃气用具销售、安装维修、施工服务</w:t>
            </w:r>
            <w:r>
              <w:rPr>
                <w:rFonts w:hint="eastAsia" w:ascii="Arial" w:hAnsi="宋体" w:cs="Arial"/>
                <w:kern w:val="0"/>
                <w:sz w:val="22"/>
                <w:szCs w:val="22"/>
                <w:lang w:eastAsia="zh-CN"/>
              </w:rPr>
              <w:t>；</w:t>
            </w:r>
          </w:p>
          <w:p>
            <w:pPr>
              <w:autoSpaceDE w:val="0"/>
              <w:autoSpaceDN w:val="0"/>
              <w:adjustRightInd w:val="0"/>
              <w:spacing w:line="420" w:lineRule="exact"/>
              <w:jc w:val="left"/>
            </w:pPr>
            <w:r>
              <w:rPr>
                <w:rFonts w:hint="eastAsia" w:ascii="宋体" w:hAnsi="宋体" w:cs="仿宋_GB2312"/>
                <w:kern w:val="0"/>
                <w:sz w:val="22"/>
                <w:szCs w:val="22"/>
              </w:rPr>
              <w:t xml:space="preserve">2 </w:t>
            </w:r>
            <w:r>
              <w:rPr>
                <w:rFonts w:hint="eastAsia" w:ascii="宋体" w:hAnsi="宋体" w:cs="仿宋_GB2312"/>
                <w:kern w:val="0"/>
                <w:sz w:val="22"/>
                <w:szCs w:val="22"/>
                <w:lang w:val="en-US" w:eastAsia="zh-CN"/>
              </w:rPr>
              <w:t>.</w:t>
            </w:r>
            <w:r>
              <w:rPr>
                <w:rFonts w:hint="eastAsia" w:ascii="宋体" w:hAnsi="宋体" w:cs="仿宋_GB2312"/>
                <w:kern w:val="0"/>
                <w:sz w:val="22"/>
                <w:szCs w:val="22"/>
              </w:rPr>
              <w:t>本项目不接受联合体投标</w:t>
            </w:r>
          </w:p>
        </w:tc>
      </w:tr>
      <w:tr>
        <w:tblPrEx>
          <w:tblCellMar>
            <w:top w:w="0" w:type="dxa"/>
            <w:left w:w="108" w:type="dxa"/>
            <w:bottom w:w="0" w:type="dxa"/>
            <w:right w:w="108" w:type="dxa"/>
          </w:tblCellMar>
        </w:tblPrEx>
        <w:trPr>
          <w:trHeight w:val="379" w:hRule="atLeast"/>
          <w:jc w:val="center"/>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1.4.2</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是否接受联合体投标</w:t>
            </w:r>
          </w:p>
        </w:tc>
        <w:tc>
          <w:tcPr>
            <w:tcW w:w="625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szCs w:val="21"/>
                <w:lang w:val="en-US" w:eastAsia="zh-CN"/>
              </w:rPr>
              <w:t>不</w:t>
            </w:r>
            <w:r>
              <w:rPr>
                <w:rFonts w:hint="eastAsia"/>
                <w:szCs w:val="21"/>
              </w:rPr>
              <w:t>接受</w:t>
            </w:r>
          </w:p>
        </w:tc>
      </w:tr>
      <w:tr>
        <w:tblPrEx>
          <w:tblCellMar>
            <w:top w:w="0" w:type="dxa"/>
            <w:left w:w="108" w:type="dxa"/>
            <w:bottom w:w="0" w:type="dxa"/>
            <w:right w:w="108" w:type="dxa"/>
          </w:tblCellMar>
        </w:tblPrEx>
        <w:trPr>
          <w:trHeight w:val="445" w:hRule="atLeast"/>
          <w:jc w:val="center"/>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1.4.3</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踏勘</w:t>
            </w:r>
            <w:r>
              <w:rPr>
                <w:rFonts w:hint="eastAsia"/>
                <w:szCs w:val="21"/>
              </w:rPr>
              <w:t>现场</w:t>
            </w:r>
          </w:p>
        </w:tc>
        <w:tc>
          <w:tcPr>
            <w:tcW w:w="625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szCs w:val="21"/>
                <w:lang w:val="en-US" w:eastAsia="zh-CN"/>
              </w:rPr>
              <w:t>不</w:t>
            </w:r>
            <w:r>
              <w:rPr>
                <w:rFonts w:hint="eastAsia"/>
                <w:szCs w:val="21"/>
              </w:rPr>
              <w:t>组织</w:t>
            </w:r>
          </w:p>
        </w:tc>
      </w:tr>
      <w:tr>
        <w:tblPrEx>
          <w:tblCellMar>
            <w:top w:w="0" w:type="dxa"/>
            <w:left w:w="108" w:type="dxa"/>
            <w:bottom w:w="0" w:type="dxa"/>
            <w:right w:w="108" w:type="dxa"/>
          </w:tblCellMar>
        </w:tblPrEx>
        <w:trPr>
          <w:trHeight w:val="445" w:hRule="atLeast"/>
          <w:jc w:val="center"/>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1.4.4</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投标预备会</w:t>
            </w:r>
          </w:p>
        </w:tc>
        <w:tc>
          <w:tcPr>
            <w:tcW w:w="6258"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Times New Roman"/>
                <w:szCs w:val="21"/>
              </w:rPr>
              <w:t>不</w:t>
            </w:r>
            <w:r>
              <w:rPr>
                <w:rFonts w:ascii="Times New Roman"/>
                <w:szCs w:val="21"/>
              </w:rPr>
              <w:t>召开</w:t>
            </w:r>
          </w:p>
        </w:tc>
      </w:tr>
      <w:tr>
        <w:tblPrEx>
          <w:tblCellMar>
            <w:top w:w="0" w:type="dxa"/>
            <w:left w:w="108" w:type="dxa"/>
            <w:bottom w:w="0" w:type="dxa"/>
            <w:right w:w="108"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1.5</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分包</w:t>
            </w:r>
          </w:p>
        </w:tc>
        <w:tc>
          <w:tcPr>
            <w:tcW w:w="6258"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Times New Roman"/>
                <w:szCs w:val="21"/>
              </w:rPr>
              <w:t>不允许</w:t>
            </w:r>
          </w:p>
        </w:tc>
      </w:tr>
      <w:tr>
        <w:tblPrEx>
          <w:tblCellMar>
            <w:top w:w="0" w:type="dxa"/>
            <w:left w:w="108" w:type="dxa"/>
            <w:bottom w:w="0" w:type="dxa"/>
            <w:right w:w="108" w:type="dxa"/>
          </w:tblCellMar>
        </w:tblPrEx>
        <w:trPr>
          <w:trHeight w:val="445" w:hRule="atLeast"/>
          <w:jc w:val="center"/>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1.6</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偏离</w:t>
            </w:r>
          </w:p>
        </w:tc>
        <w:tc>
          <w:tcPr>
            <w:tcW w:w="6258" w:type="dxa"/>
            <w:tcBorders>
              <w:top w:val="single" w:color="auto" w:sz="4" w:space="0"/>
              <w:left w:val="single" w:color="auto" w:sz="4" w:space="0"/>
              <w:bottom w:val="single" w:color="auto" w:sz="4" w:space="0"/>
              <w:right w:val="single" w:color="auto" w:sz="4" w:space="0"/>
            </w:tcBorders>
            <w:vAlign w:val="center"/>
          </w:tcPr>
          <w:p>
            <w:pPr>
              <w:rPr>
                <w:rFonts w:ascii="Times New Roman"/>
                <w:szCs w:val="21"/>
              </w:rPr>
            </w:pPr>
            <w:r>
              <w:rPr>
                <w:rFonts w:hint="eastAsia" w:ascii="Times New Roman"/>
                <w:szCs w:val="21"/>
              </w:rPr>
              <w:t>不允许</w:t>
            </w:r>
          </w:p>
        </w:tc>
      </w:tr>
      <w:tr>
        <w:tblPrEx>
          <w:tblCellMar>
            <w:top w:w="0" w:type="dxa"/>
            <w:left w:w="108" w:type="dxa"/>
            <w:bottom w:w="0" w:type="dxa"/>
            <w:right w:w="108" w:type="dxa"/>
          </w:tblCellMar>
        </w:tblPrEx>
        <w:trPr>
          <w:trHeight w:val="328" w:hRule="atLeast"/>
          <w:jc w:val="center"/>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2.1</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构成</w:t>
            </w:r>
            <w:r>
              <w:rPr>
                <w:rFonts w:hint="eastAsia"/>
                <w:szCs w:val="21"/>
                <w:lang w:eastAsia="zh-CN"/>
              </w:rPr>
              <w:t>议标</w:t>
            </w:r>
            <w:r>
              <w:rPr>
                <w:szCs w:val="21"/>
              </w:rPr>
              <w:t>文件的其他材料</w:t>
            </w:r>
          </w:p>
        </w:tc>
        <w:tc>
          <w:tcPr>
            <w:tcW w:w="625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color w:val="000000"/>
              </w:rPr>
              <w:t>无</w:t>
            </w:r>
          </w:p>
        </w:tc>
      </w:tr>
      <w:tr>
        <w:tblPrEx>
          <w:tblCellMar>
            <w:top w:w="0" w:type="dxa"/>
            <w:left w:w="108" w:type="dxa"/>
            <w:bottom w:w="0" w:type="dxa"/>
            <w:right w:w="108" w:type="dxa"/>
          </w:tblCellMar>
        </w:tblPrEx>
        <w:trPr>
          <w:trHeight w:val="306" w:hRule="atLeast"/>
          <w:jc w:val="center"/>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3.1</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构成投标文件的其他材料</w:t>
            </w:r>
          </w:p>
        </w:tc>
        <w:tc>
          <w:tcPr>
            <w:tcW w:w="625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color w:val="000000"/>
              </w:rPr>
              <w:t>无</w:t>
            </w:r>
          </w:p>
        </w:tc>
      </w:tr>
      <w:tr>
        <w:tblPrEx>
          <w:tblCellMar>
            <w:top w:w="0" w:type="dxa"/>
            <w:left w:w="108" w:type="dxa"/>
            <w:bottom w:w="0" w:type="dxa"/>
            <w:right w:w="108" w:type="dxa"/>
          </w:tblCellMar>
        </w:tblPrEx>
        <w:trPr>
          <w:trHeight w:val="445" w:hRule="atLeast"/>
          <w:jc w:val="center"/>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3.2</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投标有效期</w:t>
            </w:r>
          </w:p>
        </w:tc>
        <w:tc>
          <w:tcPr>
            <w:tcW w:w="625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color w:val="000000"/>
              </w:rPr>
              <w:t>自投标人提交投标文件截止之日起计算90天</w:t>
            </w:r>
          </w:p>
        </w:tc>
      </w:tr>
      <w:tr>
        <w:tblPrEx>
          <w:tblCellMar>
            <w:top w:w="0" w:type="dxa"/>
            <w:left w:w="108" w:type="dxa"/>
            <w:bottom w:w="0" w:type="dxa"/>
            <w:right w:w="108" w:type="dxa"/>
          </w:tblCellMar>
        </w:tblPrEx>
        <w:trPr>
          <w:trHeight w:val="368" w:hRule="atLeast"/>
          <w:jc w:val="center"/>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3.4</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近年财务状况</w:t>
            </w:r>
            <w:r>
              <w:rPr>
                <w:rFonts w:hint="eastAsia"/>
                <w:szCs w:val="21"/>
              </w:rPr>
              <w:t>的年份要求</w:t>
            </w:r>
          </w:p>
        </w:tc>
        <w:tc>
          <w:tcPr>
            <w:tcW w:w="625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szCs w:val="21"/>
              </w:rPr>
              <w:t>近三</w:t>
            </w:r>
            <w:r>
              <w:rPr>
                <w:szCs w:val="21"/>
              </w:rPr>
              <w:t>年</w:t>
            </w:r>
          </w:p>
        </w:tc>
      </w:tr>
      <w:tr>
        <w:tblPrEx>
          <w:tblCellMar>
            <w:top w:w="0" w:type="dxa"/>
            <w:left w:w="108" w:type="dxa"/>
            <w:bottom w:w="0" w:type="dxa"/>
            <w:right w:w="108" w:type="dxa"/>
          </w:tblCellMar>
        </w:tblPrEx>
        <w:trPr>
          <w:trHeight w:val="880" w:hRule="atLeast"/>
          <w:jc w:val="center"/>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3.5</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近年完成的类似项目</w:t>
            </w:r>
            <w:r>
              <w:rPr>
                <w:rFonts w:hint="eastAsia"/>
                <w:szCs w:val="21"/>
              </w:rPr>
              <w:t>的年份要求</w:t>
            </w:r>
          </w:p>
        </w:tc>
        <w:tc>
          <w:tcPr>
            <w:tcW w:w="625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szCs w:val="21"/>
              </w:rPr>
              <w:t>201</w:t>
            </w:r>
            <w:r>
              <w:rPr>
                <w:rFonts w:hint="eastAsia"/>
                <w:szCs w:val="21"/>
                <w:lang w:val="en-US" w:eastAsia="zh-CN"/>
              </w:rPr>
              <w:t>9</w:t>
            </w:r>
            <w:r>
              <w:rPr>
                <w:rFonts w:hint="eastAsia"/>
                <w:szCs w:val="21"/>
              </w:rPr>
              <w:t>年3月至今</w:t>
            </w:r>
          </w:p>
        </w:tc>
      </w:tr>
      <w:tr>
        <w:tblPrEx>
          <w:tblCellMar>
            <w:top w:w="0" w:type="dxa"/>
            <w:left w:w="108" w:type="dxa"/>
            <w:bottom w:w="0" w:type="dxa"/>
            <w:right w:w="108" w:type="dxa"/>
          </w:tblCellMar>
        </w:tblPrEx>
        <w:trPr>
          <w:trHeight w:val="1316" w:hRule="atLeast"/>
          <w:jc w:val="center"/>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3.6</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近年发生的诉讼及仲裁情况</w:t>
            </w:r>
            <w:r>
              <w:rPr>
                <w:rFonts w:hint="eastAsia"/>
                <w:szCs w:val="21"/>
              </w:rPr>
              <w:t>的年份要求</w:t>
            </w:r>
          </w:p>
        </w:tc>
        <w:tc>
          <w:tcPr>
            <w:tcW w:w="625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szCs w:val="21"/>
              </w:rPr>
              <w:t>近三</w:t>
            </w:r>
            <w:r>
              <w:rPr>
                <w:szCs w:val="21"/>
              </w:rPr>
              <w:t>年</w:t>
            </w:r>
            <w:bookmarkStart w:id="162" w:name="_GoBack"/>
            <w:bookmarkEnd w:id="162"/>
          </w:p>
        </w:tc>
      </w:tr>
      <w:tr>
        <w:tblPrEx>
          <w:tblCellMar>
            <w:top w:w="0" w:type="dxa"/>
            <w:left w:w="108" w:type="dxa"/>
            <w:bottom w:w="0" w:type="dxa"/>
            <w:right w:w="108" w:type="dxa"/>
          </w:tblCellMar>
        </w:tblPrEx>
        <w:trPr>
          <w:trHeight w:val="880" w:hRule="atLeast"/>
          <w:jc w:val="center"/>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3.7</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是否允许</w:t>
            </w:r>
            <w:r>
              <w:rPr>
                <w:rFonts w:hint="eastAsia"/>
                <w:szCs w:val="21"/>
              </w:rPr>
              <w:t>递交备</w:t>
            </w:r>
            <w:r>
              <w:rPr>
                <w:szCs w:val="21"/>
              </w:rPr>
              <w:t>选投标方案</w:t>
            </w:r>
          </w:p>
        </w:tc>
        <w:tc>
          <w:tcPr>
            <w:tcW w:w="6258"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Times New Roman"/>
                <w:szCs w:val="21"/>
              </w:rPr>
              <w:t>不允许</w:t>
            </w:r>
          </w:p>
        </w:tc>
      </w:tr>
      <w:tr>
        <w:tblPrEx>
          <w:tblCellMar>
            <w:top w:w="0" w:type="dxa"/>
            <w:left w:w="108" w:type="dxa"/>
            <w:bottom w:w="0" w:type="dxa"/>
            <w:right w:w="108" w:type="dxa"/>
          </w:tblCellMar>
        </w:tblPrEx>
        <w:trPr>
          <w:trHeight w:val="880" w:hRule="atLeast"/>
          <w:jc w:val="center"/>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3.7.1</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签字或盖章要求</w:t>
            </w:r>
          </w:p>
        </w:tc>
        <w:tc>
          <w:tcPr>
            <w:tcW w:w="625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ascii="宋体" w:hAnsi="宋体"/>
                <w:szCs w:val="21"/>
              </w:rPr>
              <w:t>投标文件中规定、要求加盖投标人印章或经法定代表人或其委托代理人签字或盖章的</w:t>
            </w:r>
          </w:p>
        </w:tc>
      </w:tr>
      <w:tr>
        <w:tblPrEx>
          <w:tblCellMar>
            <w:top w:w="0" w:type="dxa"/>
            <w:left w:w="108" w:type="dxa"/>
            <w:bottom w:w="0" w:type="dxa"/>
            <w:right w:w="108" w:type="dxa"/>
          </w:tblCellMar>
        </w:tblPrEx>
        <w:trPr>
          <w:trHeight w:val="266" w:hRule="atLeast"/>
          <w:jc w:val="center"/>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3.7.3</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投标文件份数</w:t>
            </w:r>
          </w:p>
        </w:tc>
        <w:tc>
          <w:tcPr>
            <w:tcW w:w="625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szCs w:val="21"/>
              </w:rPr>
              <w:t>电子版一份</w:t>
            </w:r>
          </w:p>
        </w:tc>
      </w:tr>
      <w:tr>
        <w:tblPrEx>
          <w:tblCellMar>
            <w:top w:w="0" w:type="dxa"/>
            <w:left w:w="108" w:type="dxa"/>
            <w:bottom w:w="0" w:type="dxa"/>
            <w:right w:w="108" w:type="dxa"/>
          </w:tblCellMar>
        </w:tblPrEx>
        <w:trPr>
          <w:trHeight w:val="1805" w:hRule="atLeast"/>
          <w:jc w:val="center"/>
        </w:trPr>
        <w:tc>
          <w:tcPr>
            <w:tcW w:w="675" w:type="dxa"/>
            <w:tcBorders>
              <w:top w:val="single" w:color="auto" w:sz="4" w:space="0"/>
              <w:left w:val="single" w:color="auto" w:sz="4" w:space="0"/>
              <w:right w:val="single" w:color="auto" w:sz="4" w:space="0"/>
            </w:tcBorders>
          </w:tcPr>
          <w:p>
            <w:pPr>
              <w:adjustRightInd w:val="0"/>
              <w:spacing w:line="440" w:lineRule="exact"/>
              <w:jc w:val="center"/>
              <w:textAlignment w:val="baseline"/>
              <w:rPr>
                <w:szCs w:val="21"/>
              </w:rPr>
            </w:pPr>
            <w:r>
              <w:rPr>
                <w:rFonts w:hint="eastAsia"/>
                <w:lang w:val="en-US" w:eastAsia="zh-CN"/>
              </w:rPr>
              <w:t>4</w:t>
            </w:r>
            <w:r>
              <w:t>.1</w:t>
            </w:r>
          </w:p>
        </w:tc>
        <w:tc>
          <w:tcPr>
            <w:tcW w:w="2685" w:type="dxa"/>
            <w:tcBorders>
              <w:top w:val="single" w:color="auto" w:sz="4" w:space="0"/>
              <w:left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lang w:eastAsia="zh-CN"/>
              </w:rPr>
              <w:t>议标</w:t>
            </w:r>
            <w:r>
              <w:rPr>
                <w:rFonts w:hint="eastAsia"/>
                <w:szCs w:val="21"/>
              </w:rPr>
              <w:t>委员会的组建</w:t>
            </w:r>
          </w:p>
        </w:tc>
        <w:tc>
          <w:tcPr>
            <w:tcW w:w="6258" w:type="dxa"/>
            <w:tcBorders>
              <w:top w:val="single" w:color="auto" w:sz="4" w:space="0"/>
              <w:left w:val="single" w:color="auto" w:sz="4" w:space="0"/>
              <w:right w:val="single" w:color="auto" w:sz="4" w:space="0"/>
            </w:tcBorders>
            <w:vAlign w:val="center"/>
          </w:tcPr>
          <w:p>
            <w:pPr>
              <w:adjustRightInd w:val="0"/>
              <w:spacing w:line="440" w:lineRule="exact"/>
              <w:textAlignment w:val="baseline"/>
              <w:rPr>
                <w:rFonts w:hint="default" w:asciiTheme="minorEastAsia" w:hAnsiTheme="minorEastAsia" w:eastAsiaTheme="minorEastAsia" w:cstheme="minorEastAsia"/>
                <w:szCs w:val="21"/>
                <w:highlight w:val="yellow"/>
                <w:lang w:val="en-US" w:eastAsia="zh-CN"/>
              </w:rPr>
            </w:pPr>
            <w:r>
              <w:rPr>
                <w:rFonts w:hint="eastAsia" w:asciiTheme="minorEastAsia" w:hAnsiTheme="minorEastAsia" w:cstheme="minorEastAsia"/>
                <w:szCs w:val="21"/>
                <w:highlight w:val="yellow"/>
                <w:lang w:eastAsia="zh-CN"/>
              </w:rPr>
              <w:t>议标</w:t>
            </w:r>
            <w:r>
              <w:rPr>
                <w:rFonts w:hint="eastAsia" w:asciiTheme="minorEastAsia" w:hAnsiTheme="minorEastAsia" w:eastAsiaTheme="minorEastAsia" w:cstheme="minorEastAsia"/>
                <w:szCs w:val="21"/>
                <w:highlight w:val="yellow"/>
              </w:rPr>
              <w:t xml:space="preserve">委员会构成： </w:t>
            </w:r>
            <w:r>
              <w:rPr>
                <w:rFonts w:hint="eastAsia" w:asciiTheme="minorEastAsia" w:hAnsiTheme="minorEastAsia" w:cstheme="minorEastAsia"/>
                <w:szCs w:val="21"/>
                <w:highlight w:val="yellow"/>
                <w:lang w:val="en-US" w:eastAsia="zh-CN"/>
              </w:rPr>
              <w:t>由冀东海天水泥闻喜有限责任公司专家库随机抽取</w:t>
            </w:r>
          </w:p>
          <w:p>
            <w:pPr>
              <w:adjustRightInd w:val="0"/>
              <w:spacing w:line="440" w:lineRule="exact"/>
              <w:textAlignment w:val="baseline"/>
              <w:rPr>
                <w:szCs w:val="21"/>
              </w:rPr>
            </w:pPr>
            <w:r>
              <w:rPr>
                <w:szCs w:val="21"/>
              </w:rPr>
              <w:t xml:space="preserve"> </w:t>
            </w:r>
          </w:p>
        </w:tc>
      </w:tr>
      <w:tr>
        <w:tblPrEx>
          <w:tblCellMar>
            <w:top w:w="0" w:type="dxa"/>
            <w:left w:w="108" w:type="dxa"/>
            <w:bottom w:w="0" w:type="dxa"/>
            <w:right w:w="108" w:type="dxa"/>
          </w:tblCellMar>
        </w:tblPrEx>
        <w:trPr>
          <w:trHeight w:val="445" w:hRule="atLeast"/>
          <w:jc w:val="center"/>
        </w:trPr>
        <w:tc>
          <w:tcPr>
            <w:tcW w:w="9618"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b/>
                <w:szCs w:val="21"/>
              </w:rPr>
              <w:t>需要</w:t>
            </w:r>
            <w:r>
              <w:rPr>
                <w:b/>
                <w:szCs w:val="21"/>
              </w:rPr>
              <w:t>补充</w:t>
            </w:r>
            <w:r>
              <w:rPr>
                <w:rFonts w:hint="eastAsia"/>
                <w:b/>
                <w:szCs w:val="21"/>
              </w:rPr>
              <w:t>的其他</w:t>
            </w:r>
            <w:r>
              <w:rPr>
                <w:b/>
                <w:szCs w:val="21"/>
              </w:rPr>
              <w:t>内容</w:t>
            </w:r>
          </w:p>
        </w:tc>
      </w:tr>
      <w:tr>
        <w:tblPrEx>
          <w:tblCellMar>
            <w:top w:w="0" w:type="dxa"/>
            <w:left w:w="108" w:type="dxa"/>
            <w:bottom w:w="0" w:type="dxa"/>
            <w:right w:w="108" w:type="dxa"/>
          </w:tblCellMar>
        </w:tblPrEx>
        <w:trPr>
          <w:trHeight w:val="1316"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b/>
                <w:szCs w:val="21"/>
              </w:rPr>
            </w:pPr>
            <w:r>
              <w:rPr>
                <w:rFonts w:hint="eastAsia"/>
                <w:b/>
                <w:szCs w:val="21"/>
                <w:lang w:val="en-US" w:eastAsia="zh-CN"/>
              </w:rPr>
              <w:t>5</w:t>
            </w:r>
            <w:r>
              <w:rPr>
                <w:b/>
                <w:szCs w:val="21"/>
              </w:rPr>
              <w:t>.1</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color w:val="000000"/>
              </w:rPr>
              <w:t>中标公示</w:t>
            </w:r>
          </w:p>
        </w:tc>
        <w:tc>
          <w:tcPr>
            <w:tcW w:w="625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color w:val="000000"/>
              </w:rPr>
              <w:t>在中标通知书发出前，</w:t>
            </w:r>
            <w:r>
              <w:rPr>
                <w:rFonts w:hint="eastAsia"/>
                <w:color w:val="000000"/>
                <w:lang w:eastAsia="zh-CN"/>
              </w:rPr>
              <w:t>议标</w:t>
            </w:r>
            <w:r>
              <w:rPr>
                <w:rFonts w:hint="eastAsia"/>
                <w:color w:val="000000"/>
              </w:rPr>
              <w:t>人将中标候选人的情况在本</w:t>
            </w:r>
            <w:r>
              <w:rPr>
                <w:rFonts w:hint="eastAsia"/>
                <w:color w:val="000000"/>
                <w:lang w:eastAsia="zh-CN"/>
              </w:rPr>
              <w:t>议标</w:t>
            </w:r>
            <w:r>
              <w:rPr>
                <w:rFonts w:hint="eastAsia"/>
                <w:color w:val="000000"/>
              </w:rPr>
              <w:t>项目</w:t>
            </w:r>
            <w:r>
              <w:rPr>
                <w:rFonts w:hint="eastAsia"/>
                <w:color w:val="000000"/>
                <w:lang w:eastAsia="zh-CN"/>
              </w:rPr>
              <w:t>议标</w:t>
            </w:r>
            <w:r>
              <w:rPr>
                <w:rFonts w:hint="eastAsia"/>
                <w:color w:val="000000"/>
              </w:rPr>
              <w:t>公告发布的同一地点予以公示。</w:t>
            </w:r>
          </w:p>
        </w:tc>
      </w:tr>
    </w:tbl>
    <w:p>
      <w:pPr>
        <w:spacing w:line="400" w:lineRule="exact"/>
      </w:pPr>
      <w:r>
        <w:br w:type="page"/>
      </w:r>
    </w:p>
    <w:p>
      <w:pPr>
        <w:pStyle w:val="3"/>
        <w:spacing w:before="120" w:after="120" w:line="400" w:lineRule="exact"/>
        <w:jc w:val="center"/>
        <w:rPr>
          <w:rFonts w:ascii="黑体" w:hAnsi="黑体" w:eastAsia="黑体"/>
          <w:b w:val="0"/>
          <w:bCs w:val="0"/>
          <w:sz w:val="32"/>
        </w:rPr>
      </w:pPr>
      <w:bookmarkStart w:id="35" w:name="_Toc144974565"/>
      <w:bookmarkStart w:id="36" w:name="_Toc152045598"/>
      <w:bookmarkStart w:id="37" w:name="_Toc179632616"/>
      <w:bookmarkStart w:id="38" w:name="_Toc152042375"/>
      <w:r>
        <w:rPr>
          <w:rFonts w:hint="eastAsia" w:ascii="黑体" w:hAnsi="黑体" w:eastAsia="黑体"/>
          <w:b w:val="0"/>
          <w:bCs w:val="0"/>
          <w:sz w:val="32"/>
        </w:rPr>
        <w:t xml:space="preserve">第三章 </w:t>
      </w:r>
      <w:r>
        <w:rPr>
          <w:rFonts w:hint="eastAsia" w:ascii="黑体" w:hAnsi="黑体" w:eastAsia="黑体"/>
          <w:b w:val="0"/>
          <w:bCs w:val="0"/>
          <w:sz w:val="32"/>
          <w:lang w:eastAsia="zh-CN"/>
        </w:rPr>
        <w:t>议标</w:t>
      </w:r>
      <w:r>
        <w:rPr>
          <w:rFonts w:hint="eastAsia" w:ascii="黑体" w:hAnsi="黑体" w:eastAsia="黑体"/>
          <w:b w:val="0"/>
          <w:bCs w:val="0"/>
          <w:sz w:val="32"/>
        </w:rPr>
        <w:t>办法（综合评估法）</w:t>
      </w:r>
      <w:bookmarkEnd w:id="35"/>
      <w:bookmarkEnd w:id="36"/>
      <w:bookmarkEnd w:id="37"/>
      <w:bookmarkEnd w:id="38"/>
    </w:p>
    <w:p>
      <w:pPr>
        <w:pStyle w:val="27"/>
      </w:pPr>
      <w:bookmarkStart w:id="39" w:name="_Toc179632617"/>
      <w:bookmarkStart w:id="40" w:name="_Toc144974566"/>
      <w:bookmarkStart w:id="41" w:name="_Toc152045599"/>
      <w:bookmarkStart w:id="42" w:name="_Toc152042376"/>
      <w:r>
        <w:rPr>
          <w:rFonts w:hint="eastAsia"/>
          <w:lang w:eastAsia="zh-CN"/>
        </w:rPr>
        <w:t>议标</w:t>
      </w:r>
      <w:r>
        <w:rPr>
          <w:rFonts w:hint="eastAsia"/>
        </w:rPr>
        <w:t>办法前附表</w:t>
      </w:r>
      <w:bookmarkEnd w:id="39"/>
      <w:bookmarkEnd w:id="40"/>
      <w:bookmarkEnd w:id="41"/>
      <w:bookmarkEnd w:id="42"/>
    </w:p>
    <w:tbl>
      <w:tblPr>
        <w:tblStyle w:val="22"/>
        <w:tblW w:w="95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3"/>
        <w:gridCol w:w="1141"/>
        <w:gridCol w:w="2696"/>
        <w:gridCol w:w="3118"/>
        <w:gridCol w:w="51"/>
        <w:gridCol w:w="15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2054" w:type="dxa"/>
            <w:gridSpan w:val="2"/>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b/>
                <w:szCs w:val="21"/>
              </w:rPr>
            </w:pPr>
            <w:r>
              <w:rPr>
                <w:b/>
                <w:szCs w:val="21"/>
              </w:rPr>
              <w:t>条款号</w:t>
            </w: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b/>
                <w:szCs w:val="21"/>
              </w:rPr>
            </w:pPr>
            <w:r>
              <w:rPr>
                <w:b/>
                <w:szCs w:val="21"/>
              </w:rPr>
              <w:t>评审因素</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b/>
                <w:szCs w:val="21"/>
              </w:rPr>
            </w:pPr>
            <w:r>
              <w:rPr>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913" w:type="dxa"/>
            <w:vMerge w:val="restart"/>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2.1.1</w:t>
            </w:r>
          </w:p>
        </w:tc>
        <w:tc>
          <w:tcPr>
            <w:tcW w:w="1141" w:type="dxa"/>
            <w:vMerge w:val="restart"/>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形式评审标准</w:t>
            </w: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投标人名称</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与营业执照</w:t>
            </w:r>
            <w:r>
              <w:rPr>
                <w:rFonts w:hint="eastAsia"/>
                <w:szCs w:val="21"/>
              </w:rPr>
              <w:t>、资质证书、安全生产许可证</w:t>
            </w:r>
            <w:r>
              <w:rPr>
                <w:szCs w:val="21"/>
              </w:rPr>
              <w:t>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913"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投标函签字盖章</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有法定代表人或其委托代理人签字或加盖单位章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913"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报价唯一</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restart"/>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2.1.2</w:t>
            </w:r>
          </w:p>
        </w:tc>
        <w:tc>
          <w:tcPr>
            <w:tcW w:w="1141" w:type="dxa"/>
            <w:vMerge w:val="restart"/>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资格评审标准</w:t>
            </w: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营业执照</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资质等级</w:t>
            </w:r>
          </w:p>
        </w:tc>
        <w:tc>
          <w:tcPr>
            <w:tcW w:w="4766" w:type="dxa"/>
            <w:gridSpan w:val="3"/>
            <w:tcBorders>
              <w:top w:val="single" w:color="auto" w:sz="4" w:space="0"/>
              <w:left w:val="single" w:color="auto" w:sz="4" w:space="0"/>
              <w:bottom w:val="single" w:color="auto" w:sz="4" w:space="0"/>
              <w:right w:val="single" w:color="auto" w:sz="4" w:space="0"/>
            </w:tcBorders>
          </w:tcPr>
          <w:p>
            <w:pPr>
              <w:adjustRightInd w:val="0"/>
              <w:spacing w:line="420" w:lineRule="atLeast"/>
              <w:jc w:val="center"/>
              <w:textAlignment w:val="baseline"/>
              <w:rPr>
                <w:szCs w:val="21"/>
              </w:rPr>
            </w:pPr>
            <w:r>
              <w:rPr>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信誉</w:t>
            </w:r>
          </w:p>
        </w:tc>
        <w:tc>
          <w:tcPr>
            <w:tcW w:w="4766" w:type="dxa"/>
            <w:gridSpan w:val="3"/>
            <w:tcBorders>
              <w:top w:val="single" w:color="auto" w:sz="4" w:space="0"/>
              <w:left w:val="single" w:color="auto" w:sz="4" w:space="0"/>
              <w:bottom w:val="single" w:color="auto" w:sz="4" w:space="0"/>
              <w:right w:val="single" w:color="auto" w:sz="4" w:space="0"/>
            </w:tcBorders>
          </w:tcPr>
          <w:p>
            <w:pPr>
              <w:adjustRightInd w:val="0"/>
              <w:spacing w:line="420" w:lineRule="atLeast"/>
              <w:jc w:val="center"/>
              <w:textAlignment w:val="baseline"/>
              <w:rPr>
                <w:szCs w:val="21"/>
              </w:rPr>
            </w:pPr>
            <w:r>
              <w:rPr>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项目经理</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符合第二章“投标人须知”第1.4.1</w:t>
            </w:r>
            <w:r>
              <w:rPr>
                <w:rFonts w:hint="eastAsia"/>
                <w:szCs w:val="21"/>
              </w:rPr>
              <w:t>项</w:t>
            </w:r>
            <w:r>
              <w:rPr>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其他要求</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联合体投标人</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符合第二章“投标人须知”第1.4.2项规定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restart"/>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p>
            <w:pPr>
              <w:adjustRightInd w:val="0"/>
              <w:spacing w:line="440" w:lineRule="exact"/>
              <w:jc w:val="center"/>
              <w:textAlignment w:val="baseline"/>
              <w:rPr>
                <w:szCs w:val="21"/>
              </w:rPr>
            </w:pPr>
          </w:p>
          <w:p>
            <w:pPr>
              <w:adjustRightInd w:val="0"/>
              <w:spacing w:line="440" w:lineRule="exact"/>
              <w:jc w:val="center"/>
              <w:textAlignment w:val="baseline"/>
              <w:rPr>
                <w:szCs w:val="21"/>
              </w:rPr>
            </w:pPr>
            <w:r>
              <w:rPr>
                <w:szCs w:val="21"/>
              </w:rPr>
              <w:t>2.1.3</w:t>
            </w:r>
          </w:p>
          <w:p>
            <w:pPr>
              <w:adjustRightInd w:val="0"/>
              <w:spacing w:line="440" w:lineRule="exact"/>
              <w:jc w:val="center"/>
              <w:textAlignment w:val="baseline"/>
              <w:rPr>
                <w:szCs w:val="21"/>
              </w:rPr>
            </w:pPr>
          </w:p>
          <w:p>
            <w:pPr>
              <w:adjustRightInd w:val="0"/>
              <w:spacing w:line="440" w:lineRule="exact"/>
              <w:jc w:val="center"/>
              <w:textAlignment w:val="baseline"/>
              <w:rPr>
                <w:szCs w:val="21"/>
              </w:rPr>
            </w:pPr>
          </w:p>
          <w:p>
            <w:pPr>
              <w:adjustRightInd w:val="0"/>
              <w:spacing w:line="440" w:lineRule="exact"/>
              <w:jc w:val="center"/>
              <w:textAlignment w:val="baseline"/>
              <w:rPr>
                <w:szCs w:val="21"/>
              </w:rPr>
            </w:pPr>
          </w:p>
          <w:p>
            <w:pPr>
              <w:adjustRightInd w:val="0"/>
              <w:spacing w:line="440" w:lineRule="exact"/>
              <w:jc w:val="center"/>
              <w:textAlignment w:val="baseline"/>
              <w:rPr>
                <w:szCs w:val="21"/>
              </w:rPr>
            </w:pPr>
          </w:p>
        </w:tc>
        <w:tc>
          <w:tcPr>
            <w:tcW w:w="1141"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p>
            <w:pPr>
              <w:adjustRightInd w:val="0"/>
              <w:spacing w:line="440" w:lineRule="exact"/>
              <w:jc w:val="center"/>
              <w:textAlignment w:val="baseline"/>
              <w:rPr>
                <w:szCs w:val="21"/>
              </w:rPr>
            </w:pPr>
          </w:p>
          <w:p>
            <w:pPr>
              <w:adjustRightInd w:val="0"/>
              <w:spacing w:line="440" w:lineRule="exact"/>
              <w:jc w:val="center"/>
              <w:textAlignment w:val="baseline"/>
              <w:rPr>
                <w:szCs w:val="21"/>
              </w:rPr>
            </w:pPr>
            <w:r>
              <w:rPr>
                <w:szCs w:val="21"/>
              </w:rPr>
              <w:t>响应性评审标准</w:t>
            </w:r>
          </w:p>
          <w:p>
            <w:pPr>
              <w:adjustRightInd w:val="0"/>
              <w:spacing w:line="440" w:lineRule="exact"/>
              <w:jc w:val="center"/>
              <w:textAlignment w:val="baseline"/>
              <w:rPr>
                <w:szCs w:val="21"/>
              </w:rPr>
            </w:pPr>
          </w:p>
          <w:p>
            <w:pPr>
              <w:adjustRightInd w:val="0"/>
              <w:spacing w:line="440" w:lineRule="exact"/>
              <w:jc w:val="center"/>
              <w:textAlignment w:val="baseline"/>
              <w:rPr>
                <w:szCs w:val="21"/>
              </w:rPr>
            </w:pPr>
          </w:p>
          <w:p>
            <w:pPr>
              <w:adjustRightInd w:val="0"/>
              <w:spacing w:line="440" w:lineRule="exact"/>
              <w:jc w:val="center"/>
              <w:textAlignment w:val="baseline"/>
              <w:rPr>
                <w:szCs w:val="21"/>
              </w:rPr>
            </w:pPr>
          </w:p>
          <w:p>
            <w:pPr>
              <w:adjustRightInd w:val="0"/>
              <w:spacing w:line="440" w:lineRule="exact"/>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投标内容</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符合第二章“投标人须知”第1.3.1项规定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工期</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工程质量</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投标有效期</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符合第二章“投标人须知”第</w:t>
            </w:r>
            <w:r>
              <w:rPr>
                <w:rFonts w:hint="eastAsia"/>
                <w:szCs w:val="21"/>
              </w:rPr>
              <w:t>3</w:t>
            </w:r>
            <w:r>
              <w:rPr>
                <w:szCs w:val="21"/>
              </w:rPr>
              <w:t>.3.</w:t>
            </w:r>
            <w:r>
              <w:rPr>
                <w:rFonts w:hint="eastAsia"/>
                <w:szCs w:val="21"/>
              </w:rPr>
              <w:t>1</w:t>
            </w:r>
            <w:r>
              <w:rPr>
                <w:szCs w:val="21"/>
              </w:rPr>
              <w:t>项规</w:t>
            </w:r>
            <w:r>
              <w:rPr>
                <w:rFonts w:hint="eastAsia"/>
                <w:szCs w:val="21"/>
              </w:rPr>
              <w:t>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投标保证金</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符合第二章“投标人须知”第3.4</w:t>
            </w:r>
            <w:r>
              <w:rPr>
                <w:rFonts w:hint="eastAsia"/>
                <w:szCs w:val="21"/>
              </w:rPr>
              <w:t>.1项</w:t>
            </w:r>
            <w:r>
              <w:rPr>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权利义务</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szCs w:val="21"/>
              </w:rPr>
              <w:t>符合第四章“合同条款及格式”规定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已标价工程量清单</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符合第五章“工程量清单”给出的范围及数量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技术标准和要求</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符合第七章“技术标准和要求”规定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2054" w:type="dxa"/>
            <w:gridSpan w:val="2"/>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b/>
                <w:szCs w:val="21"/>
              </w:rPr>
            </w:pPr>
            <w:r>
              <w:rPr>
                <w:b/>
                <w:szCs w:val="21"/>
              </w:rPr>
              <w:t>条款号</w:t>
            </w: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b/>
                <w:szCs w:val="21"/>
              </w:rPr>
            </w:pPr>
            <w:r>
              <w:rPr>
                <w:b/>
                <w:szCs w:val="21"/>
              </w:rPr>
              <w:t>条款内容</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b/>
                <w:szCs w:val="21"/>
              </w:rPr>
            </w:pPr>
            <w:r>
              <w:rPr>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7" w:hRule="atLeast"/>
          <w:jc w:val="center"/>
        </w:trPr>
        <w:tc>
          <w:tcPr>
            <w:tcW w:w="2054" w:type="dxa"/>
            <w:gridSpan w:val="2"/>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2.2.1</w:t>
            </w: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分值构成</w:t>
            </w:r>
          </w:p>
          <w:p>
            <w:pPr>
              <w:adjustRightInd w:val="0"/>
              <w:spacing w:line="440" w:lineRule="exact"/>
              <w:jc w:val="center"/>
              <w:textAlignment w:val="baseline"/>
              <w:rPr>
                <w:szCs w:val="21"/>
              </w:rPr>
            </w:pPr>
            <w:r>
              <w:rPr>
                <w:szCs w:val="21"/>
              </w:rPr>
              <w:t>(总分100分)</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szCs w:val="21"/>
              </w:rPr>
              <w:t>施工组织设计：</w:t>
            </w:r>
            <w:r>
              <w:rPr>
                <w:rFonts w:hint="eastAsia"/>
                <w:szCs w:val="21"/>
                <w:u w:val="single"/>
              </w:rPr>
              <w:t>35</w:t>
            </w:r>
            <w:r>
              <w:rPr>
                <w:szCs w:val="21"/>
              </w:rPr>
              <w:t>分</w:t>
            </w:r>
          </w:p>
          <w:p>
            <w:pPr>
              <w:adjustRightInd w:val="0"/>
              <w:spacing w:line="440" w:lineRule="exact"/>
              <w:textAlignment w:val="baseline"/>
              <w:rPr>
                <w:szCs w:val="21"/>
              </w:rPr>
            </w:pPr>
            <w:r>
              <w:rPr>
                <w:szCs w:val="21"/>
              </w:rPr>
              <w:t>投标报价：</w:t>
            </w:r>
            <w:r>
              <w:rPr>
                <w:rFonts w:hint="eastAsia"/>
                <w:szCs w:val="21"/>
                <w:u w:val="single"/>
              </w:rPr>
              <w:t>60</w:t>
            </w:r>
            <w:r>
              <w:rPr>
                <w:szCs w:val="21"/>
              </w:rPr>
              <w:t>分</w:t>
            </w:r>
          </w:p>
          <w:p>
            <w:pPr>
              <w:adjustRightInd w:val="0"/>
              <w:spacing w:line="440" w:lineRule="exact"/>
              <w:textAlignment w:val="baseline"/>
              <w:rPr>
                <w:szCs w:val="21"/>
              </w:rPr>
            </w:pPr>
            <w:r>
              <w:rPr>
                <w:szCs w:val="21"/>
              </w:rPr>
              <w:t>其他评分因素：</w:t>
            </w:r>
            <w:r>
              <w:rPr>
                <w:rFonts w:hint="eastAsia"/>
                <w:szCs w:val="21"/>
                <w:u w:val="single"/>
              </w:rPr>
              <w:t>5</w:t>
            </w:r>
            <w:r>
              <w:rPr>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2054" w:type="dxa"/>
            <w:gridSpan w:val="2"/>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2.2.2</w:t>
            </w: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b/>
                <w:szCs w:val="21"/>
              </w:rPr>
            </w:pPr>
            <w:r>
              <w:rPr>
                <w:rFonts w:hint="eastAsia"/>
                <w:szCs w:val="21"/>
                <w:lang w:eastAsia="zh-CN"/>
              </w:rPr>
              <w:t>议标</w:t>
            </w:r>
            <w:r>
              <w:rPr>
                <w:szCs w:val="21"/>
              </w:rPr>
              <w:t>基准价计算</w:t>
            </w:r>
            <w:r>
              <w:rPr>
                <w:rFonts w:hint="eastAsia"/>
                <w:szCs w:val="21"/>
              </w:rPr>
              <w:t>方法</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ascii="宋体" w:hAnsi="宋体" w:eastAsia="宋体" w:cs="宋体"/>
                <w:color w:val="000000"/>
                <w:kern w:val="0"/>
                <w:sz w:val="20"/>
                <w:szCs w:val="20"/>
              </w:rPr>
              <w:t>所有投标人的有效报价的最低值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054" w:type="dxa"/>
            <w:gridSpan w:val="2"/>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2.2.3</w:t>
            </w:r>
          </w:p>
        </w:tc>
        <w:tc>
          <w:tcPr>
            <w:tcW w:w="2696" w:type="dxa"/>
            <w:tcBorders>
              <w:top w:val="single" w:color="auto" w:sz="4" w:space="0"/>
              <w:left w:val="single" w:color="auto" w:sz="4" w:space="0"/>
              <w:right w:val="single" w:color="auto" w:sz="4" w:space="0"/>
            </w:tcBorders>
            <w:vAlign w:val="center"/>
          </w:tcPr>
          <w:p>
            <w:pPr>
              <w:adjustRightInd w:val="0"/>
              <w:spacing w:line="440" w:lineRule="exact"/>
              <w:jc w:val="center"/>
              <w:textAlignment w:val="baseline"/>
              <w:rPr>
                <w:szCs w:val="21"/>
              </w:rPr>
            </w:pPr>
            <w:r>
              <w:rPr>
                <w:szCs w:val="21"/>
              </w:rPr>
              <w:t>投标报价的偏差率</w:t>
            </w:r>
          </w:p>
          <w:p>
            <w:pPr>
              <w:adjustRightInd w:val="0"/>
              <w:spacing w:line="440" w:lineRule="exact"/>
              <w:jc w:val="center"/>
              <w:textAlignment w:val="baseline"/>
              <w:rPr>
                <w:szCs w:val="21"/>
              </w:rPr>
            </w:pPr>
            <w:r>
              <w:rPr>
                <w:rFonts w:hint="eastAsia"/>
                <w:szCs w:val="21"/>
              </w:rPr>
              <w:t>计算公式</w:t>
            </w:r>
          </w:p>
        </w:tc>
        <w:tc>
          <w:tcPr>
            <w:tcW w:w="4766" w:type="dxa"/>
            <w:gridSpan w:val="3"/>
            <w:tcBorders>
              <w:top w:val="single" w:color="auto" w:sz="4" w:space="0"/>
              <w:left w:val="single" w:color="auto" w:sz="4" w:space="0"/>
              <w:right w:val="single" w:color="auto" w:sz="4" w:space="0"/>
            </w:tcBorders>
            <w:vAlign w:val="center"/>
          </w:tcPr>
          <w:p>
            <w:pPr>
              <w:adjustRightInd w:val="0"/>
              <w:spacing w:line="440" w:lineRule="exact"/>
              <w:textAlignment w:val="baseline"/>
              <w:rPr>
                <w:szCs w:val="21"/>
              </w:rPr>
            </w:pPr>
            <w:r>
              <w:rPr>
                <w:rFonts w:hint="eastAsia"/>
                <w:szCs w:val="21"/>
              </w:rPr>
              <w:t>偏差率</w:t>
            </w:r>
            <w:r>
              <w:rPr>
                <w:szCs w:val="21"/>
              </w:rPr>
              <w:t>=100% ×（投标人报价</w:t>
            </w:r>
            <w:r>
              <w:rPr>
                <w:rFonts w:hint="eastAsia"/>
                <w:szCs w:val="21"/>
              </w:rPr>
              <w:t>-</w:t>
            </w:r>
            <w:r>
              <w:rPr>
                <w:rFonts w:hint="eastAsia"/>
                <w:szCs w:val="21"/>
                <w:lang w:eastAsia="zh-CN"/>
              </w:rPr>
              <w:t>议标</w:t>
            </w:r>
            <w:r>
              <w:rPr>
                <w:szCs w:val="21"/>
              </w:rPr>
              <w:t>基准价）/</w:t>
            </w:r>
            <w:r>
              <w:rPr>
                <w:rFonts w:hint="eastAsia"/>
                <w:szCs w:val="21"/>
                <w:lang w:eastAsia="zh-CN"/>
              </w:rPr>
              <w:t>议标</w:t>
            </w:r>
            <w:r>
              <w:rPr>
                <w:szCs w:val="21"/>
              </w:rPr>
              <w:t>基准价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2054" w:type="dxa"/>
            <w:gridSpan w:val="2"/>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r>
              <w:rPr>
                <w:b/>
                <w:szCs w:val="21"/>
              </w:rPr>
              <w:t>条款号</w:t>
            </w: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b/>
                <w:szCs w:val="21"/>
              </w:rPr>
              <w:t>评分因素</w:t>
            </w: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b/>
                <w:szCs w:val="21"/>
              </w:rPr>
              <w:t>评分标准</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6" w:hRule="atLeast"/>
          <w:jc w:val="center"/>
        </w:trPr>
        <w:tc>
          <w:tcPr>
            <w:tcW w:w="913" w:type="dxa"/>
            <w:vMerge w:val="restart"/>
            <w:tcBorders>
              <w:top w:val="single" w:color="auto" w:sz="4" w:space="0"/>
              <w:right w:val="single" w:color="auto" w:sz="4" w:space="0"/>
            </w:tcBorders>
            <w:vAlign w:val="center"/>
          </w:tcPr>
          <w:p>
            <w:pPr>
              <w:adjustRightInd w:val="0"/>
              <w:spacing w:line="440" w:lineRule="exact"/>
              <w:jc w:val="center"/>
              <w:textAlignment w:val="baseline"/>
              <w:rPr>
                <w:szCs w:val="21"/>
              </w:rPr>
            </w:pPr>
            <w:r>
              <w:rPr>
                <w:szCs w:val="21"/>
              </w:rPr>
              <w:t>2.2.4(1)</w:t>
            </w:r>
          </w:p>
        </w:tc>
        <w:tc>
          <w:tcPr>
            <w:tcW w:w="1141" w:type="dxa"/>
            <w:vMerge w:val="restart"/>
            <w:tcBorders>
              <w:top w:val="single" w:color="auto" w:sz="4" w:space="0"/>
              <w:right w:val="single" w:color="auto" w:sz="4" w:space="0"/>
            </w:tcBorders>
            <w:vAlign w:val="center"/>
          </w:tcPr>
          <w:p>
            <w:pPr>
              <w:adjustRightInd w:val="0"/>
              <w:spacing w:line="440" w:lineRule="exact"/>
              <w:jc w:val="center"/>
              <w:textAlignment w:val="baseline"/>
              <w:rPr>
                <w:szCs w:val="21"/>
              </w:rPr>
            </w:pPr>
            <w:r>
              <w:rPr>
                <w:szCs w:val="21"/>
              </w:rPr>
              <w:t>施工组织设计评分标准</w:t>
            </w:r>
            <w:r>
              <w:rPr>
                <w:rFonts w:hint="eastAsia"/>
                <w:szCs w:val="21"/>
              </w:rPr>
              <w:t>（35分）</w:t>
            </w:r>
          </w:p>
        </w:tc>
        <w:tc>
          <w:tcPr>
            <w:tcW w:w="2696" w:type="dxa"/>
            <w:vMerge w:val="restart"/>
            <w:tcBorders>
              <w:top w:val="single" w:color="auto" w:sz="4" w:space="0"/>
              <w:left w:val="single" w:color="auto" w:sz="4" w:space="0"/>
              <w:right w:val="single" w:color="auto" w:sz="4" w:space="0"/>
            </w:tcBorders>
          </w:tcPr>
          <w:p>
            <w:pPr>
              <w:adjustRightInd w:val="0"/>
              <w:spacing w:line="440" w:lineRule="exact"/>
              <w:jc w:val="center"/>
              <w:textAlignment w:val="baseline"/>
              <w:rPr>
                <w:szCs w:val="21"/>
              </w:rPr>
            </w:pPr>
            <w:r>
              <w:rPr>
                <w:szCs w:val="21"/>
              </w:rPr>
              <w:cr/>
            </w:r>
            <w:r>
              <w:rPr>
                <w:rFonts w:hint="eastAsia"/>
                <w:szCs w:val="21"/>
              </w:rPr>
              <w:t>施工方案与技术措施</w:t>
            </w:r>
          </w:p>
          <w:p>
            <w:pPr>
              <w:adjustRightInd w:val="0"/>
              <w:spacing w:line="440" w:lineRule="exact"/>
              <w:jc w:val="center"/>
              <w:textAlignment w:val="baseline"/>
              <w:rPr>
                <w:szCs w:val="21"/>
              </w:rPr>
            </w:pPr>
            <w:r>
              <w:rPr>
                <w:rFonts w:hint="eastAsia"/>
                <w:szCs w:val="21"/>
              </w:rPr>
              <w:t>(6分)</w:t>
            </w:r>
          </w:p>
        </w:tc>
        <w:tc>
          <w:tcPr>
            <w:tcW w:w="3118" w:type="dxa"/>
            <w:tcBorders>
              <w:top w:val="single" w:color="auto" w:sz="4" w:space="0"/>
              <w:left w:val="single" w:color="auto" w:sz="4" w:space="0"/>
              <w:right w:val="single" w:color="auto" w:sz="4" w:space="0"/>
            </w:tcBorders>
            <w:vAlign w:val="center"/>
          </w:tcPr>
          <w:p>
            <w:pPr>
              <w:adjustRightInd w:val="0"/>
              <w:spacing w:line="440" w:lineRule="exact"/>
              <w:jc w:val="center"/>
              <w:textAlignment w:val="baseline"/>
              <w:rPr>
                <w:szCs w:val="21"/>
              </w:rPr>
            </w:pPr>
            <w:r>
              <w:rPr>
                <w:szCs w:val="21"/>
              </w:rPr>
              <w:t>施工方案严密、完善，技术措施先进、科学</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lang w:val="en-US" w:eastAsia="zh-CN"/>
              </w:rPr>
              <w:t>3~</w:t>
            </w:r>
            <w:r>
              <w:rPr>
                <w:szCs w:val="21"/>
              </w:rPr>
              <w:t>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913" w:type="dxa"/>
            <w:vMerge w:val="continue"/>
            <w:tcBorders>
              <w:right w:val="single" w:color="auto" w:sz="4" w:space="0"/>
            </w:tcBorders>
          </w:tcPr>
          <w:p>
            <w:pPr>
              <w:adjustRightInd w:val="0"/>
              <w:spacing w:line="440" w:lineRule="exact"/>
              <w:jc w:val="center"/>
              <w:textAlignment w:val="baseline"/>
              <w:rPr>
                <w:szCs w:val="21"/>
              </w:rPr>
            </w:pPr>
          </w:p>
        </w:tc>
        <w:tc>
          <w:tcPr>
            <w:tcW w:w="1141" w:type="dxa"/>
            <w:vMerge w:val="continue"/>
            <w:tcBorders>
              <w:right w:val="single" w:color="auto" w:sz="4" w:space="0"/>
            </w:tcBorders>
          </w:tcPr>
          <w:p>
            <w:pPr>
              <w:adjustRightInd w:val="0"/>
              <w:spacing w:line="440" w:lineRule="exact"/>
              <w:jc w:val="center"/>
              <w:textAlignment w:val="baseline"/>
              <w:rPr>
                <w:szCs w:val="21"/>
              </w:rPr>
            </w:pPr>
          </w:p>
        </w:tc>
        <w:tc>
          <w:tcPr>
            <w:tcW w:w="2696" w:type="dxa"/>
            <w:vMerge w:val="continue"/>
            <w:tcBorders>
              <w:left w:val="single" w:color="auto" w:sz="4" w:space="0"/>
              <w:bottom w:val="single" w:color="auto" w:sz="4" w:space="0"/>
              <w:right w:val="single" w:color="auto" w:sz="4" w:space="0"/>
            </w:tcBorders>
          </w:tcPr>
          <w:p>
            <w:pPr>
              <w:adjustRightInd w:val="0"/>
              <w:spacing w:line="440" w:lineRule="exact"/>
              <w:jc w:val="center"/>
              <w:textAlignment w:val="baseline"/>
              <w:rPr>
                <w:szCs w:val="21"/>
              </w:rPr>
            </w:pP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施工方案合理，技术措施得当</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lang w:val="en-US" w:eastAsia="zh-CN"/>
              </w:rPr>
              <w:t>0~2.9</w:t>
            </w:r>
            <w:r>
              <w:rPr>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913" w:type="dxa"/>
            <w:vMerge w:val="continue"/>
            <w:tcBorders>
              <w:right w:val="single" w:color="auto" w:sz="4" w:space="0"/>
            </w:tcBorders>
          </w:tcPr>
          <w:p>
            <w:pPr>
              <w:adjustRightInd w:val="0"/>
              <w:spacing w:line="440" w:lineRule="exact"/>
              <w:jc w:val="center"/>
              <w:textAlignment w:val="baseline"/>
              <w:rPr>
                <w:szCs w:val="21"/>
              </w:rPr>
            </w:pPr>
          </w:p>
        </w:tc>
        <w:tc>
          <w:tcPr>
            <w:tcW w:w="1141" w:type="dxa"/>
            <w:vMerge w:val="continue"/>
            <w:tcBorders>
              <w:right w:val="single" w:color="auto" w:sz="4" w:space="0"/>
            </w:tcBorders>
          </w:tcPr>
          <w:p>
            <w:pPr>
              <w:adjustRightInd w:val="0"/>
              <w:spacing w:line="440" w:lineRule="exact"/>
              <w:jc w:val="center"/>
              <w:textAlignment w:val="baseline"/>
              <w:rPr>
                <w:szCs w:val="21"/>
              </w:rPr>
            </w:pPr>
          </w:p>
        </w:tc>
        <w:tc>
          <w:tcPr>
            <w:tcW w:w="2696" w:type="dxa"/>
            <w:vMerge w:val="restart"/>
            <w:tcBorders>
              <w:top w:val="single" w:color="auto" w:sz="4" w:space="0"/>
              <w:left w:val="single" w:color="auto" w:sz="4" w:space="0"/>
              <w:right w:val="single" w:color="auto" w:sz="4" w:space="0"/>
            </w:tcBorders>
            <w:vAlign w:val="center"/>
          </w:tcPr>
          <w:p>
            <w:pPr>
              <w:adjustRightInd w:val="0"/>
              <w:spacing w:line="440" w:lineRule="exact"/>
              <w:jc w:val="center"/>
              <w:textAlignment w:val="baseline"/>
              <w:rPr>
                <w:szCs w:val="21"/>
              </w:rPr>
            </w:pPr>
            <w:r>
              <w:rPr>
                <w:szCs w:val="21"/>
              </w:rPr>
              <w:t>质量管理体系与措施</w:t>
            </w:r>
          </w:p>
          <w:p>
            <w:pPr>
              <w:adjustRightInd w:val="0"/>
              <w:spacing w:line="440" w:lineRule="exact"/>
              <w:jc w:val="center"/>
              <w:textAlignment w:val="baseline"/>
              <w:rPr>
                <w:szCs w:val="21"/>
              </w:rPr>
            </w:pPr>
            <w:r>
              <w:rPr>
                <w:rFonts w:hint="eastAsia"/>
                <w:szCs w:val="21"/>
              </w:rPr>
              <w:t>(6分)</w:t>
            </w: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质量管理目标明确、管理措施得当</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lang w:val="en-US" w:eastAsia="zh-CN"/>
              </w:rPr>
              <w:t>3~</w:t>
            </w:r>
            <w:r>
              <w:rPr>
                <w:szCs w:val="21"/>
              </w:rPr>
              <w:t>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913" w:type="dxa"/>
            <w:vMerge w:val="continue"/>
            <w:tcBorders>
              <w:right w:val="single" w:color="auto" w:sz="4" w:space="0"/>
            </w:tcBorders>
          </w:tcPr>
          <w:p>
            <w:pPr>
              <w:adjustRightInd w:val="0"/>
              <w:spacing w:line="440" w:lineRule="exact"/>
              <w:jc w:val="center"/>
              <w:textAlignment w:val="baseline"/>
              <w:rPr>
                <w:szCs w:val="21"/>
              </w:rPr>
            </w:pPr>
          </w:p>
        </w:tc>
        <w:tc>
          <w:tcPr>
            <w:tcW w:w="1141" w:type="dxa"/>
            <w:vMerge w:val="continue"/>
            <w:tcBorders>
              <w:right w:val="single" w:color="auto" w:sz="4" w:space="0"/>
            </w:tcBorders>
          </w:tcPr>
          <w:p>
            <w:pPr>
              <w:adjustRightInd w:val="0"/>
              <w:spacing w:line="440" w:lineRule="exact"/>
              <w:jc w:val="center"/>
              <w:textAlignment w:val="baseline"/>
              <w:rPr>
                <w:szCs w:val="21"/>
              </w:rPr>
            </w:pPr>
          </w:p>
        </w:tc>
        <w:tc>
          <w:tcPr>
            <w:tcW w:w="2696" w:type="dxa"/>
            <w:vMerge w:val="continue"/>
            <w:tcBorders>
              <w:left w:val="single" w:color="auto" w:sz="4" w:space="0"/>
              <w:bottom w:val="single" w:color="auto" w:sz="4" w:space="0"/>
              <w:right w:val="single" w:color="auto" w:sz="4" w:space="0"/>
            </w:tcBorders>
          </w:tcPr>
          <w:p>
            <w:pPr>
              <w:adjustRightInd w:val="0"/>
              <w:spacing w:line="440" w:lineRule="exact"/>
              <w:jc w:val="center"/>
              <w:textAlignment w:val="baseline"/>
              <w:rPr>
                <w:szCs w:val="21"/>
              </w:rPr>
            </w:pP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质量管理目标比较明确、管理措施比较得当</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lang w:val="en-US" w:eastAsia="zh-CN"/>
              </w:rPr>
              <w:t>0~2.9</w:t>
            </w:r>
            <w:r>
              <w:rPr>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913" w:type="dxa"/>
            <w:vMerge w:val="continue"/>
            <w:tcBorders>
              <w:right w:val="single" w:color="auto" w:sz="4" w:space="0"/>
            </w:tcBorders>
          </w:tcPr>
          <w:p>
            <w:pPr>
              <w:adjustRightInd w:val="0"/>
              <w:spacing w:line="440" w:lineRule="exact"/>
              <w:jc w:val="center"/>
              <w:textAlignment w:val="baseline"/>
              <w:rPr>
                <w:szCs w:val="21"/>
              </w:rPr>
            </w:pPr>
          </w:p>
        </w:tc>
        <w:tc>
          <w:tcPr>
            <w:tcW w:w="1141" w:type="dxa"/>
            <w:vMerge w:val="continue"/>
            <w:tcBorders>
              <w:right w:val="single" w:color="auto" w:sz="4" w:space="0"/>
            </w:tcBorders>
          </w:tcPr>
          <w:p>
            <w:pPr>
              <w:adjustRightInd w:val="0"/>
              <w:spacing w:line="440" w:lineRule="exact"/>
              <w:jc w:val="center"/>
              <w:textAlignment w:val="baseline"/>
              <w:rPr>
                <w:szCs w:val="21"/>
              </w:rPr>
            </w:pPr>
          </w:p>
        </w:tc>
        <w:tc>
          <w:tcPr>
            <w:tcW w:w="2696" w:type="dxa"/>
            <w:vMerge w:val="restart"/>
            <w:tcBorders>
              <w:top w:val="single" w:color="auto" w:sz="4" w:space="0"/>
              <w:left w:val="single" w:color="auto" w:sz="4" w:space="0"/>
              <w:right w:val="single" w:color="auto" w:sz="4" w:space="0"/>
            </w:tcBorders>
            <w:vAlign w:val="center"/>
          </w:tcPr>
          <w:p>
            <w:pPr>
              <w:adjustRightInd w:val="0"/>
              <w:spacing w:line="440" w:lineRule="exact"/>
              <w:jc w:val="center"/>
              <w:textAlignment w:val="baseline"/>
              <w:rPr>
                <w:szCs w:val="21"/>
              </w:rPr>
            </w:pPr>
            <w:r>
              <w:rPr>
                <w:szCs w:val="21"/>
              </w:rPr>
              <w:t>安全管理体系与措施</w:t>
            </w:r>
          </w:p>
          <w:p>
            <w:pPr>
              <w:adjustRightInd w:val="0"/>
              <w:spacing w:line="440" w:lineRule="exact"/>
              <w:jc w:val="center"/>
              <w:textAlignment w:val="baseline"/>
              <w:rPr>
                <w:szCs w:val="21"/>
              </w:rPr>
            </w:pPr>
            <w:r>
              <w:rPr>
                <w:rFonts w:hint="eastAsia"/>
                <w:szCs w:val="21"/>
              </w:rPr>
              <w:t>(6分)</w:t>
            </w: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安全管理目标明确、安全控制措施得当</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lang w:val="en-US" w:eastAsia="zh-CN"/>
              </w:rPr>
              <w:t>3~</w:t>
            </w:r>
            <w:r>
              <w:rPr>
                <w:szCs w:val="21"/>
              </w:rPr>
              <w:t>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913" w:type="dxa"/>
            <w:vMerge w:val="continue"/>
            <w:tcBorders>
              <w:right w:val="single" w:color="auto" w:sz="4" w:space="0"/>
            </w:tcBorders>
          </w:tcPr>
          <w:p>
            <w:pPr>
              <w:adjustRightInd w:val="0"/>
              <w:spacing w:line="440" w:lineRule="exact"/>
              <w:jc w:val="center"/>
              <w:textAlignment w:val="baseline"/>
              <w:rPr>
                <w:szCs w:val="21"/>
              </w:rPr>
            </w:pPr>
          </w:p>
        </w:tc>
        <w:tc>
          <w:tcPr>
            <w:tcW w:w="1141" w:type="dxa"/>
            <w:vMerge w:val="continue"/>
            <w:tcBorders>
              <w:right w:val="single" w:color="auto" w:sz="4" w:space="0"/>
            </w:tcBorders>
          </w:tcPr>
          <w:p>
            <w:pPr>
              <w:adjustRightInd w:val="0"/>
              <w:spacing w:line="440" w:lineRule="exact"/>
              <w:jc w:val="center"/>
              <w:textAlignment w:val="baseline"/>
              <w:rPr>
                <w:szCs w:val="21"/>
              </w:rPr>
            </w:pPr>
          </w:p>
        </w:tc>
        <w:tc>
          <w:tcPr>
            <w:tcW w:w="2696" w:type="dxa"/>
            <w:vMerge w:val="continue"/>
            <w:tcBorders>
              <w:left w:val="single" w:color="auto" w:sz="4" w:space="0"/>
              <w:bottom w:val="single" w:color="auto" w:sz="4" w:space="0"/>
              <w:right w:val="single" w:color="auto" w:sz="4" w:space="0"/>
            </w:tcBorders>
          </w:tcPr>
          <w:p>
            <w:pPr>
              <w:adjustRightInd w:val="0"/>
              <w:spacing w:line="440" w:lineRule="exact"/>
              <w:jc w:val="center"/>
              <w:textAlignment w:val="baseline"/>
              <w:rPr>
                <w:szCs w:val="21"/>
              </w:rPr>
            </w:pP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安全管理目标比较明确、安全控制措施比较得当</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lang w:val="en-US" w:eastAsia="zh-CN"/>
              </w:rPr>
              <w:t>0~2.9</w:t>
            </w:r>
            <w:r>
              <w:rPr>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913" w:type="dxa"/>
            <w:vMerge w:val="continue"/>
            <w:tcBorders>
              <w:right w:val="single" w:color="auto" w:sz="4" w:space="0"/>
            </w:tcBorders>
          </w:tcPr>
          <w:p>
            <w:pPr>
              <w:adjustRightInd w:val="0"/>
              <w:spacing w:line="440" w:lineRule="exact"/>
              <w:jc w:val="center"/>
              <w:textAlignment w:val="baseline"/>
              <w:rPr>
                <w:szCs w:val="21"/>
              </w:rPr>
            </w:pPr>
          </w:p>
        </w:tc>
        <w:tc>
          <w:tcPr>
            <w:tcW w:w="1141" w:type="dxa"/>
            <w:vMerge w:val="continue"/>
            <w:tcBorders>
              <w:right w:val="single" w:color="auto" w:sz="4" w:space="0"/>
            </w:tcBorders>
          </w:tcPr>
          <w:p>
            <w:pPr>
              <w:adjustRightInd w:val="0"/>
              <w:spacing w:line="440" w:lineRule="exact"/>
              <w:jc w:val="center"/>
              <w:textAlignment w:val="baseline"/>
              <w:rPr>
                <w:szCs w:val="21"/>
              </w:rPr>
            </w:pPr>
          </w:p>
        </w:tc>
        <w:tc>
          <w:tcPr>
            <w:tcW w:w="2696" w:type="dxa"/>
            <w:vMerge w:val="restart"/>
            <w:tcBorders>
              <w:top w:val="single" w:color="auto" w:sz="4" w:space="0"/>
              <w:left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环境保护与文明施工体系</w:t>
            </w:r>
          </w:p>
          <w:p>
            <w:pPr>
              <w:adjustRightInd w:val="0"/>
              <w:spacing w:line="440" w:lineRule="exact"/>
              <w:jc w:val="center"/>
              <w:textAlignment w:val="baseline"/>
              <w:rPr>
                <w:szCs w:val="21"/>
              </w:rPr>
            </w:pPr>
            <w:r>
              <w:rPr>
                <w:rFonts w:hint="eastAsia"/>
                <w:szCs w:val="21"/>
              </w:rPr>
              <w:t>(6分)</w:t>
            </w: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保护措施、文明施工目标明确</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lang w:val="en-US" w:eastAsia="zh-CN"/>
              </w:rPr>
              <w:t>3~</w:t>
            </w:r>
            <w:r>
              <w:rPr>
                <w:szCs w:val="21"/>
              </w:rPr>
              <w:t>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913" w:type="dxa"/>
            <w:vMerge w:val="continue"/>
            <w:tcBorders>
              <w:right w:val="single" w:color="auto" w:sz="4" w:space="0"/>
            </w:tcBorders>
          </w:tcPr>
          <w:p>
            <w:pPr>
              <w:adjustRightInd w:val="0"/>
              <w:spacing w:line="440" w:lineRule="exact"/>
              <w:jc w:val="center"/>
              <w:textAlignment w:val="baseline"/>
              <w:rPr>
                <w:szCs w:val="21"/>
              </w:rPr>
            </w:pPr>
          </w:p>
        </w:tc>
        <w:tc>
          <w:tcPr>
            <w:tcW w:w="1141" w:type="dxa"/>
            <w:vMerge w:val="continue"/>
            <w:tcBorders>
              <w:right w:val="single" w:color="auto" w:sz="4" w:space="0"/>
            </w:tcBorders>
          </w:tcPr>
          <w:p>
            <w:pPr>
              <w:adjustRightInd w:val="0"/>
              <w:spacing w:line="440" w:lineRule="exact"/>
              <w:jc w:val="center"/>
              <w:textAlignment w:val="baseline"/>
              <w:rPr>
                <w:szCs w:val="21"/>
              </w:rPr>
            </w:pPr>
          </w:p>
        </w:tc>
        <w:tc>
          <w:tcPr>
            <w:tcW w:w="2696" w:type="dxa"/>
            <w:vMerge w:val="continue"/>
            <w:tcBorders>
              <w:left w:val="single" w:color="auto" w:sz="4" w:space="0"/>
              <w:bottom w:val="single" w:color="auto" w:sz="4" w:space="0"/>
              <w:right w:val="single" w:color="auto" w:sz="4" w:space="0"/>
            </w:tcBorders>
          </w:tcPr>
          <w:p>
            <w:pPr>
              <w:adjustRightInd w:val="0"/>
              <w:spacing w:line="440" w:lineRule="exact"/>
              <w:jc w:val="center"/>
              <w:textAlignment w:val="baseline"/>
              <w:rPr>
                <w:szCs w:val="21"/>
              </w:rPr>
            </w:pP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保护措施、文明施工目标比较明确</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lang w:val="en-US" w:eastAsia="zh-CN"/>
              </w:rPr>
              <w:t>0~2.9</w:t>
            </w:r>
            <w:r>
              <w:rPr>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13" w:type="dxa"/>
            <w:vMerge w:val="continue"/>
            <w:tcBorders>
              <w:right w:val="single" w:color="auto" w:sz="4" w:space="0"/>
            </w:tcBorders>
          </w:tcPr>
          <w:p>
            <w:pPr>
              <w:adjustRightInd w:val="0"/>
              <w:spacing w:line="440" w:lineRule="exact"/>
              <w:jc w:val="center"/>
              <w:textAlignment w:val="baseline"/>
              <w:rPr>
                <w:szCs w:val="21"/>
              </w:rPr>
            </w:pPr>
          </w:p>
        </w:tc>
        <w:tc>
          <w:tcPr>
            <w:tcW w:w="1141" w:type="dxa"/>
            <w:vMerge w:val="continue"/>
            <w:tcBorders>
              <w:right w:val="single" w:color="auto" w:sz="4" w:space="0"/>
            </w:tcBorders>
          </w:tcPr>
          <w:p>
            <w:pPr>
              <w:adjustRightInd w:val="0"/>
              <w:spacing w:line="440" w:lineRule="exact"/>
              <w:jc w:val="center"/>
              <w:textAlignment w:val="baseline"/>
              <w:rPr>
                <w:szCs w:val="21"/>
              </w:rPr>
            </w:pPr>
          </w:p>
        </w:tc>
        <w:tc>
          <w:tcPr>
            <w:tcW w:w="2696"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工程进度计划与措施</w:t>
            </w:r>
          </w:p>
          <w:p>
            <w:pPr>
              <w:adjustRightInd w:val="0"/>
              <w:spacing w:line="440" w:lineRule="exact"/>
              <w:jc w:val="center"/>
              <w:textAlignment w:val="baseline"/>
              <w:rPr>
                <w:szCs w:val="21"/>
              </w:rPr>
            </w:pPr>
            <w:r>
              <w:rPr>
                <w:rFonts w:hint="eastAsia"/>
                <w:szCs w:val="21"/>
              </w:rPr>
              <w:t>(6分)</w:t>
            </w: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工期目标和进度计划明确、进度计划风险分析得当</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lang w:val="en-US" w:eastAsia="zh-CN"/>
              </w:rPr>
              <w:t>3~</w:t>
            </w:r>
            <w:r>
              <w:rPr>
                <w:szCs w:val="21"/>
              </w:rPr>
              <w:t>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913" w:type="dxa"/>
            <w:vMerge w:val="continue"/>
            <w:tcBorders>
              <w:right w:val="single" w:color="auto" w:sz="4" w:space="0"/>
            </w:tcBorders>
          </w:tcPr>
          <w:p>
            <w:pPr>
              <w:adjustRightInd w:val="0"/>
              <w:spacing w:line="440" w:lineRule="exact"/>
              <w:jc w:val="center"/>
              <w:textAlignment w:val="baseline"/>
              <w:rPr>
                <w:szCs w:val="21"/>
              </w:rPr>
            </w:pPr>
          </w:p>
        </w:tc>
        <w:tc>
          <w:tcPr>
            <w:tcW w:w="1141" w:type="dxa"/>
            <w:vMerge w:val="continue"/>
            <w:tcBorders>
              <w:right w:val="single" w:color="auto" w:sz="4" w:space="0"/>
            </w:tcBorders>
          </w:tcPr>
          <w:p>
            <w:pPr>
              <w:adjustRightInd w:val="0"/>
              <w:spacing w:line="440" w:lineRule="exact"/>
              <w:jc w:val="center"/>
              <w:textAlignment w:val="baseline"/>
              <w:rPr>
                <w:szCs w:val="21"/>
              </w:rPr>
            </w:pPr>
          </w:p>
        </w:tc>
        <w:tc>
          <w:tcPr>
            <w:tcW w:w="2696"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工期目标和进度计划比较明确、进度计划风险分析比较得当</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lang w:val="en-US" w:eastAsia="zh-CN"/>
              </w:rPr>
              <w:t>0~2.9</w:t>
            </w:r>
            <w:r>
              <w:rPr>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atLeast"/>
          <w:jc w:val="center"/>
        </w:trPr>
        <w:tc>
          <w:tcPr>
            <w:tcW w:w="913" w:type="dxa"/>
            <w:vMerge w:val="continue"/>
            <w:tcBorders>
              <w:right w:val="single" w:color="auto" w:sz="4" w:space="0"/>
            </w:tcBorders>
          </w:tcPr>
          <w:p>
            <w:pPr>
              <w:adjustRightInd w:val="0"/>
              <w:spacing w:line="440" w:lineRule="exact"/>
              <w:jc w:val="center"/>
              <w:textAlignment w:val="baseline"/>
              <w:rPr>
                <w:szCs w:val="21"/>
              </w:rPr>
            </w:pPr>
          </w:p>
        </w:tc>
        <w:tc>
          <w:tcPr>
            <w:tcW w:w="1141" w:type="dxa"/>
            <w:vMerge w:val="continue"/>
            <w:tcBorders>
              <w:right w:val="single" w:color="auto" w:sz="4" w:space="0"/>
            </w:tcBorders>
          </w:tcPr>
          <w:p>
            <w:pPr>
              <w:adjustRightInd w:val="0"/>
              <w:spacing w:line="440" w:lineRule="exact"/>
              <w:jc w:val="center"/>
              <w:textAlignment w:val="baseline"/>
              <w:rPr>
                <w:szCs w:val="21"/>
              </w:rPr>
            </w:pPr>
          </w:p>
        </w:tc>
        <w:tc>
          <w:tcPr>
            <w:tcW w:w="2696"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施工方法与资源需求计划</w:t>
            </w:r>
          </w:p>
          <w:p>
            <w:pPr>
              <w:adjustRightInd w:val="0"/>
              <w:spacing w:line="440" w:lineRule="exact"/>
              <w:jc w:val="center"/>
              <w:textAlignment w:val="baseline"/>
              <w:rPr>
                <w:szCs w:val="21"/>
              </w:rPr>
            </w:pPr>
            <w:r>
              <w:rPr>
                <w:rFonts w:hint="eastAsia"/>
                <w:szCs w:val="21"/>
              </w:rPr>
              <w:t>(5分)</w:t>
            </w: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施工方法合理、施工机具先进、劳动力计划合理</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lang w:val="en-US" w:eastAsia="zh-CN"/>
              </w:rPr>
              <w:t>2~</w:t>
            </w:r>
            <w:r>
              <w:rPr>
                <w:szCs w:val="21"/>
              </w:rPr>
              <w:t>5</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913" w:type="dxa"/>
            <w:vMerge w:val="continue"/>
            <w:tcBorders>
              <w:bottom w:val="single" w:color="auto" w:sz="4" w:space="0"/>
              <w:right w:val="single" w:color="auto" w:sz="4" w:space="0"/>
            </w:tcBorders>
          </w:tcPr>
          <w:p>
            <w:pPr>
              <w:adjustRightInd w:val="0"/>
              <w:spacing w:line="440" w:lineRule="exact"/>
              <w:jc w:val="center"/>
              <w:textAlignment w:val="baseline"/>
              <w:rPr>
                <w:szCs w:val="21"/>
              </w:rPr>
            </w:pPr>
          </w:p>
        </w:tc>
        <w:tc>
          <w:tcPr>
            <w:tcW w:w="1141" w:type="dxa"/>
            <w:vMerge w:val="continue"/>
            <w:tcBorders>
              <w:bottom w:val="single" w:color="auto" w:sz="4" w:space="0"/>
              <w:right w:val="single" w:color="auto" w:sz="4" w:space="0"/>
            </w:tcBorders>
          </w:tcPr>
          <w:p>
            <w:pPr>
              <w:adjustRightInd w:val="0"/>
              <w:spacing w:line="440" w:lineRule="exact"/>
              <w:jc w:val="center"/>
              <w:textAlignment w:val="baseline"/>
              <w:rPr>
                <w:szCs w:val="21"/>
              </w:rPr>
            </w:pPr>
          </w:p>
        </w:tc>
        <w:tc>
          <w:tcPr>
            <w:tcW w:w="2696" w:type="dxa"/>
            <w:vMerge w:val="continue"/>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施工方法比较合理、施工机具比较先进、劳动力计划比较合理</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lang w:val="en-US" w:eastAsia="zh-CN"/>
              </w:rPr>
              <w:t>0~1.9</w:t>
            </w:r>
            <w:r>
              <w:rPr>
                <w:rFonts w:hint="eastAsia"/>
                <w:szCs w:val="21"/>
              </w:rPr>
              <w:t>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025" w:hRule="atLeast"/>
          <w:jc w:val="center"/>
        </w:trPr>
        <w:tc>
          <w:tcPr>
            <w:tcW w:w="913"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2.2.4(</w:t>
            </w:r>
            <w:r>
              <w:rPr>
                <w:rFonts w:hint="eastAsia"/>
                <w:szCs w:val="21"/>
              </w:rPr>
              <w:t>2</w:t>
            </w:r>
            <w:r>
              <w:rPr>
                <w:szCs w:val="21"/>
              </w:rPr>
              <w:t>)</w:t>
            </w:r>
          </w:p>
        </w:tc>
        <w:tc>
          <w:tcPr>
            <w:tcW w:w="1141"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投标报价评分标准</w:t>
            </w:r>
            <w:r>
              <w:rPr>
                <w:rFonts w:hint="eastAsia"/>
                <w:szCs w:val="21"/>
              </w:rPr>
              <w:t>（60分）</w:t>
            </w: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lang w:eastAsia="zh-CN"/>
              </w:rPr>
              <w:t>议标</w:t>
            </w:r>
            <w:r>
              <w:rPr>
                <w:rFonts w:hint="eastAsia"/>
                <w:szCs w:val="21"/>
              </w:rPr>
              <w:t>价60分</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ascii="宋体" w:hAnsi="宋体" w:eastAsia="宋体" w:cs="宋体"/>
                <w:color w:val="000000"/>
                <w:kern w:val="0"/>
                <w:sz w:val="20"/>
                <w:szCs w:val="20"/>
              </w:rPr>
              <w:t>所有投标人的有效报价的最低值</w:t>
            </w:r>
            <w:r>
              <w:rPr>
                <w:rFonts w:hint="eastAsia" w:ascii="宋体" w:hAnsi="宋体" w:eastAsia="宋体" w:cs="宋体"/>
                <w:color w:val="000000"/>
                <w:kern w:val="0"/>
                <w:sz w:val="20"/>
                <w:szCs w:val="20"/>
                <w:lang w:val="en-US" w:eastAsia="zh-CN"/>
              </w:rPr>
              <w:t>为</w:t>
            </w:r>
            <w:r>
              <w:rPr>
                <w:rFonts w:hint="eastAsia" w:ascii="宋体" w:hAnsi="宋体" w:eastAsia="宋体" w:cs="宋体"/>
                <w:color w:val="000000"/>
                <w:kern w:val="0"/>
                <w:sz w:val="20"/>
                <w:szCs w:val="20"/>
                <w:lang w:eastAsia="zh-CN"/>
              </w:rPr>
              <w:t>议标</w:t>
            </w:r>
            <w:r>
              <w:rPr>
                <w:rFonts w:hint="eastAsia" w:ascii="宋体" w:hAnsi="宋体" w:eastAsia="宋体" w:cs="宋体"/>
                <w:color w:val="000000"/>
                <w:kern w:val="0"/>
                <w:sz w:val="20"/>
                <w:szCs w:val="20"/>
              </w:rPr>
              <w:t>基准价，标准得分60分，其他投标人的报价每高于其1%减</w:t>
            </w:r>
            <w:r>
              <w:rPr>
                <w:rFonts w:hint="eastAsia" w:ascii="宋体" w:hAnsi="宋体" w:eastAsia="宋体" w:cs="宋体"/>
                <w:color w:val="000000"/>
                <w:kern w:val="0"/>
                <w:sz w:val="20"/>
                <w:szCs w:val="20"/>
                <w:lang w:val="en-US" w:eastAsia="zh-CN"/>
              </w:rPr>
              <w:t>1.0</w:t>
            </w:r>
            <w:r>
              <w:rPr>
                <w:rFonts w:hint="eastAsia" w:ascii="宋体" w:hAnsi="宋体" w:eastAsia="宋体" w:cs="宋体"/>
                <w:color w:val="000000"/>
                <w:kern w:val="0"/>
                <w:sz w:val="20"/>
                <w:szCs w:val="20"/>
              </w:rPr>
              <w:t>分，减完为止（计算保留两位小数）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64" w:hRule="atLeast"/>
          <w:jc w:val="center"/>
        </w:trPr>
        <w:tc>
          <w:tcPr>
            <w:tcW w:w="913"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2.2.4(</w:t>
            </w:r>
            <w:r>
              <w:rPr>
                <w:rFonts w:hint="eastAsia"/>
                <w:szCs w:val="21"/>
              </w:rPr>
              <w:t>3</w:t>
            </w:r>
            <w:r>
              <w:rPr>
                <w:szCs w:val="21"/>
              </w:rPr>
              <w:t>)</w:t>
            </w:r>
          </w:p>
        </w:tc>
        <w:tc>
          <w:tcPr>
            <w:tcW w:w="1141"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其他因素评分标准</w:t>
            </w:r>
            <w:r>
              <w:rPr>
                <w:rFonts w:hint="eastAsia"/>
                <w:szCs w:val="21"/>
              </w:rPr>
              <w:t>（5分）</w:t>
            </w: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20" w:lineRule="atLeast"/>
              <w:jc w:val="center"/>
              <w:textAlignment w:val="baseline"/>
              <w:rPr>
                <w:szCs w:val="21"/>
              </w:rPr>
            </w:pPr>
            <w:r>
              <w:rPr>
                <w:rFonts w:hint="eastAsia"/>
                <w:szCs w:val="21"/>
              </w:rPr>
              <w:t>业绩得分（5分）</w:t>
            </w:r>
          </w:p>
        </w:tc>
        <w:tc>
          <w:tcPr>
            <w:tcW w:w="316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ascii="宋体" w:hAnsi="宋体" w:eastAsia="宋体" w:cs="宋体"/>
                <w:color w:val="000000"/>
                <w:kern w:val="0"/>
                <w:sz w:val="20"/>
                <w:szCs w:val="20"/>
              </w:rPr>
              <w:t>企业201</w:t>
            </w:r>
            <w:r>
              <w:rPr>
                <w:rFonts w:hint="eastAsia" w:ascii="宋体" w:hAnsi="宋体" w:eastAsia="宋体" w:cs="宋体"/>
                <w:color w:val="000000"/>
                <w:kern w:val="0"/>
                <w:sz w:val="20"/>
                <w:szCs w:val="20"/>
                <w:lang w:val="en-US" w:eastAsia="zh-CN"/>
              </w:rPr>
              <w:t>9</w:t>
            </w:r>
            <w:r>
              <w:rPr>
                <w:rFonts w:hint="eastAsia" w:ascii="宋体" w:hAnsi="宋体" w:eastAsia="宋体" w:cs="宋体"/>
                <w:color w:val="000000"/>
                <w:kern w:val="0"/>
                <w:sz w:val="20"/>
                <w:szCs w:val="20"/>
              </w:rPr>
              <w:t>年3月至今每有一项类似施工业绩加1分，加满为止。</w:t>
            </w:r>
          </w:p>
        </w:tc>
        <w:tc>
          <w:tcPr>
            <w:tcW w:w="1597"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5分</w:t>
            </w:r>
          </w:p>
        </w:tc>
      </w:tr>
    </w:tbl>
    <w:p>
      <w:pPr>
        <w:spacing w:line="400" w:lineRule="exact"/>
      </w:pPr>
      <w:r>
        <w:br w:type="page"/>
      </w:r>
    </w:p>
    <w:p>
      <w:pPr>
        <w:spacing w:line="400" w:lineRule="exact"/>
      </w:pPr>
    </w:p>
    <w:p>
      <w:pPr>
        <w:spacing w:line="400" w:lineRule="exact"/>
      </w:pPr>
    </w:p>
    <w:p>
      <w:pPr>
        <w:spacing w:line="400" w:lineRule="exact"/>
      </w:pPr>
    </w:p>
    <w:p>
      <w:pPr>
        <w:spacing w:line="400" w:lineRule="exact"/>
      </w:pPr>
    </w:p>
    <w:p>
      <w:pPr>
        <w:spacing w:line="400" w:lineRule="exact"/>
      </w:pPr>
    </w:p>
    <w:p>
      <w:pPr>
        <w:pStyle w:val="3"/>
        <w:spacing w:before="120" w:after="120" w:line="400" w:lineRule="exact"/>
        <w:jc w:val="center"/>
        <w:rPr>
          <w:rFonts w:ascii="黑体" w:hAnsi="黑体" w:eastAsia="黑体"/>
          <w:b w:val="0"/>
          <w:bCs w:val="0"/>
          <w:sz w:val="32"/>
        </w:rPr>
      </w:pPr>
      <w:bookmarkStart w:id="43" w:name="_Toc152045609"/>
      <w:bookmarkStart w:id="44" w:name="_Toc152042387"/>
      <w:bookmarkStart w:id="45" w:name="_Toc179632627"/>
      <w:bookmarkStart w:id="46" w:name="_Toc144974577"/>
      <w:r>
        <w:rPr>
          <w:rFonts w:hint="eastAsia" w:ascii="黑体" w:hAnsi="黑体" w:eastAsia="黑体"/>
          <w:b w:val="0"/>
          <w:bCs w:val="0"/>
          <w:sz w:val="32"/>
        </w:rPr>
        <w:t>第四章 合同条款及格式</w:t>
      </w:r>
      <w:bookmarkEnd w:id="43"/>
      <w:bookmarkEnd w:id="44"/>
      <w:bookmarkEnd w:id="45"/>
      <w:bookmarkEnd w:id="46"/>
    </w:p>
    <w:p>
      <w:pPr>
        <w:spacing w:line="400" w:lineRule="exact"/>
      </w:pPr>
    </w:p>
    <w:p>
      <w:pPr>
        <w:spacing w:line="360" w:lineRule="auto"/>
        <w:jc w:val="center"/>
        <w:rPr>
          <w:rFonts w:hint="eastAsia" w:ascii="仿宋" w:hAnsi="仿宋" w:eastAsia="仿宋"/>
          <w:b/>
          <w:sz w:val="44"/>
          <w:szCs w:val="44"/>
        </w:rPr>
      </w:pPr>
      <w:bookmarkStart w:id="47" w:name="_Toc144974826"/>
      <w:bookmarkStart w:id="48" w:name="_Toc179632785"/>
      <w:bookmarkStart w:id="49" w:name="_Toc152042546"/>
      <w:bookmarkStart w:id="50" w:name="_Toc152045767"/>
      <w:r>
        <w:rPr>
          <w:rFonts w:hint="eastAsia" w:ascii="仿宋" w:hAnsi="仿宋" w:eastAsia="仿宋"/>
          <w:b/>
          <w:sz w:val="44"/>
          <w:szCs w:val="44"/>
          <w:lang w:eastAsia="zh-CN"/>
        </w:rPr>
        <w:t>矿渣磨引天然气项目</w:t>
      </w:r>
      <w:r>
        <w:rPr>
          <w:rFonts w:hint="eastAsia" w:ascii="仿宋" w:hAnsi="仿宋" w:eastAsia="仿宋"/>
          <w:b/>
          <w:sz w:val="44"/>
          <w:szCs w:val="44"/>
        </w:rPr>
        <w:t>施工合同</w:t>
      </w:r>
    </w:p>
    <w:p>
      <w:pPr>
        <w:spacing w:line="360" w:lineRule="auto"/>
        <w:jc w:val="left"/>
        <w:rPr>
          <w:rFonts w:hint="eastAsia" w:ascii="仿宋" w:hAnsi="仿宋" w:eastAsia="仿宋"/>
          <w:sz w:val="24"/>
          <w:szCs w:val="24"/>
        </w:rPr>
      </w:pPr>
    </w:p>
    <w:p>
      <w:pPr>
        <w:spacing w:line="360" w:lineRule="auto"/>
        <w:jc w:val="left"/>
        <w:rPr>
          <w:rFonts w:hint="eastAsia" w:ascii="仿宋" w:hAnsi="仿宋" w:eastAsia="仿宋"/>
          <w:sz w:val="24"/>
          <w:szCs w:val="24"/>
        </w:rPr>
      </w:pPr>
    </w:p>
    <w:p>
      <w:pPr>
        <w:spacing w:line="360" w:lineRule="auto"/>
        <w:jc w:val="left"/>
        <w:rPr>
          <w:rFonts w:hint="eastAsia" w:ascii="仿宋" w:hAnsi="仿宋" w:eastAsia="仿宋"/>
          <w:sz w:val="24"/>
          <w:szCs w:val="24"/>
        </w:rPr>
      </w:pPr>
    </w:p>
    <w:p>
      <w:pPr>
        <w:spacing w:line="360" w:lineRule="auto"/>
        <w:jc w:val="left"/>
        <w:rPr>
          <w:rFonts w:hint="eastAsia" w:ascii="仿宋" w:hAnsi="仿宋" w:eastAsia="仿宋"/>
          <w:sz w:val="24"/>
          <w:szCs w:val="24"/>
        </w:rPr>
      </w:pPr>
    </w:p>
    <w:p>
      <w:pPr>
        <w:spacing w:line="360" w:lineRule="auto"/>
        <w:jc w:val="left"/>
        <w:rPr>
          <w:rFonts w:hint="eastAsia" w:ascii="仿宋" w:hAnsi="仿宋" w:eastAsia="仿宋"/>
          <w:sz w:val="24"/>
          <w:szCs w:val="24"/>
        </w:rPr>
      </w:pPr>
    </w:p>
    <w:p>
      <w:pPr>
        <w:spacing w:line="360" w:lineRule="auto"/>
        <w:jc w:val="left"/>
        <w:rPr>
          <w:rFonts w:hint="eastAsia" w:ascii="仿宋" w:hAnsi="仿宋" w:eastAsia="仿宋"/>
          <w:sz w:val="24"/>
          <w:szCs w:val="24"/>
        </w:rPr>
      </w:pPr>
    </w:p>
    <w:p>
      <w:pPr>
        <w:spacing w:line="360" w:lineRule="auto"/>
        <w:jc w:val="left"/>
        <w:rPr>
          <w:rFonts w:hint="eastAsia" w:ascii="仿宋" w:hAnsi="仿宋" w:eastAsia="仿宋"/>
          <w:sz w:val="24"/>
          <w:szCs w:val="24"/>
        </w:rPr>
      </w:pPr>
    </w:p>
    <w:p>
      <w:pPr>
        <w:spacing w:line="360" w:lineRule="auto"/>
        <w:jc w:val="left"/>
        <w:rPr>
          <w:rFonts w:hint="eastAsia" w:ascii="仿宋" w:hAnsi="仿宋" w:eastAsia="仿宋"/>
          <w:sz w:val="24"/>
          <w:szCs w:val="24"/>
        </w:rPr>
      </w:pPr>
    </w:p>
    <w:p>
      <w:pPr>
        <w:spacing w:line="360" w:lineRule="auto"/>
        <w:jc w:val="left"/>
        <w:rPr>
          <w:rFonts w:hint="eastAsia" w:ascii="仿宋" w:hAnsi="仿宋" w:eastAsia="仿宋"/>
          <w:sz w:val="24"/>
          <w:szCs w:val="24"/>
        </w:rPr>
      </w:pPr>
    </w:p>
    <w:p>
      <w:pPr>
        <w:spacing w:line="360" w:lineRule="auto"/>
        <w:jc w:val="left"/>
        <w:rPr>
          <w:rFonts w:hint="eastAsia" w:ascii="仿宋" w:hAnsi="仿宋" w:eastAsia="仿宋"/>
          <w:sz w:val="24"/>
          <w:szCs w:val="24"/>
        </w:rPr>
      </w:pPr>
    </w:p>
    <w:p>
      <w:pPr>
        <w:spacing w:line="360" w:lineRule="auto"/>
        <w:jc w:val="left"/>
        <w:rPr>
          <w:rFonts w:hint="eastAsia" w:ascii="仿宋" w:hAnsi="仿宋" w:eastAsia="仿宋"/>
          <w:sz w:val="24"/>
          <w:szCs w:val="24"/>
        </w:rPr>
      </w:pPr>
    </w:p>
    <w:p>
      <w:pPr>
        <w:pStyle w:val="2"/>
        <w:rPr>
          <w:rFonts w:hint="eastAsia"/>
        </w:rPr>
      </w:pPr>
    </w:p>
    <w:p>
      <w:pPr>
        <w:spacing w:line="360" w:lineRule="auto"/>
        <w:jc w:val="left"/>
        <w:rPr>
          <w:rFonts w:hint="eastAsia" w:ascii="仿宋" w:hAnsi="仿宋" w:eastAsia="仿宋"/>
          <w:sz w:val="24"/>
          <w:szCs w:val="24"/>
        </w:rPr>
      </w:pPr>
    </w:p>
    <w:p>
      <w:pPr>
        <w:spacing w:line="360" w:lineRule="auto"/>
        <w:jc w:val="left"/>
        <w:rPr>
          <w:rFonts w:hint="eastAsia" w:ascii="仿宋" w:hAnsi="仿宋" w:eastAsia="仿宋"/>
          <w:sz w:val="24"/>
          <w:szCs w:val="24"/>
        </w:rPr>
      </w:pPr>
    </w:p>
    <w:p>
      <w:pPr>
        <w:spacing w:line="360" w:lineRule="auto"/>
        <w:jc w:val="left"/>
        <w:rPr>
          <w:rFonts w:hint="eastAsia" w:ascii="仿宋" w:hAnsi="仿宋" w:eastAsia="仿宋" w:cs="宋体"/>
          <w:sz w:val="24"/>
          <w:szCs w:val="24"/>
          <w:u w:val="single"/>
        </w:rPr>
      </w:pPr>
      <w:r>
        <w:rPr>
          <w:rFonts w:hint="eastAsia" w:ascii="仿宋" w:hAnsi="仿宋" w:eastAsia="仿宋"/>
          <w:sz w:val="24"/>
          <w:szCs w:val="24"/>
        </w:rPr>
        <w:t>工程名称：</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 xml:space="preserve">                  </w:t>
      </w:r>
      <w:r>
        <w:rPr>
          <w:rFonts w:hint="eastAsia" w:ascii="仿宋" w:hAnsi="仿宋" w:eastAsia="仿宋"/>
          <w:sz w:val="24"/>
          <w:szCs w:val="24"/>
          <w:u w:val="single"/>
        </w:rPr>
        <w:t xml:space="preserve">   </w:t>
      </w:r>
      <w:r>
        <w:rPr>
          <w:rFonts w:hint="eastAsia" w:ascii="仿宋" w:hAnsi="仿宋" w:eastAsia="仿宋" w:cs="宋体"/>
          <w:sz w:val="24"/>
          <w:szCs w:val="24"/>
          <w:u w:val="single"/>
        </w:rPr>
        <w:t xml:space="preserve">  </w:t>
      </w:r>
    </w:p>
    <w:p>
      <w:pPr>
        <w:spacing w:line="360" w:lineRule="auto"/>
        <w:jc w:val="left"/>
        <w:rPr>
          <w:rFonts w:hint="eastAsia" w:ascii="仿宋" w:hAnsi="仿宋" w:eastAsia="仿宋"/>
          <w:sz w:val="24"/>
          <w:szCs w:val="24"/>
          <w:lang w:val="en-US" w:eastAsia="zh-CN"/>
        </w:rPr>
      </w:pPr>
      <w:r>
        <w:rPr>
          <w:rFonts w:hint="eastAsia" w:ascii="仿宋" w:hAnsi="仿宋" w:eastAsia="仿宋"/>
          <w:sz w:val="24"/>
          <w:szCs w:val="24"/>
        </w:rPr>
        <w:t>建设地点：</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 xml:space="preserve">                        </w:t>
      </w:r>
      <w:r>
        <w:rPr>
          <w:rFonts w:hint="eastAsia" w:ascii="仿宋" w:hAnsi="仿宋" w:eastAsia="仿宋"/>
          <w:sz w:val="24"/>
          <w:szCs w:val="24"/>
          <w:u w:val="single"/>
        </w:rPr>
        <w:t xml:space="preserve">   </w:t>
      </w:r>
      <w:r>
        <w:rPr>
          <w:rFonts w:hint="eastAsia" w:ascii="仿宋" w:hAnsi="仿宋" w:eastAsia="仿宋"/>
          <w:sz w:val="24"/>
          <w:szCs w:val="24"/>
          <w:lang w:val="en-US" w:eastAsia="zh-CN"/>
        </w:rPr>
        <w:t xml:space="preserve"> </w:t>
      </w:r>
    </w:p>
    <w:p>
      <w:pPr>
        <w:spacing w:line="360" w:lineRule="auto"/>
        <w:jc w:val="left"/>
        <w:rPr>
          <w:rFonts w:ascii="仿宋" w:hAnsi="仿宋" w:eastAsia="仿宋"/>
          <w:sz w:val="24"/>
          <w:szCs w:val="24"/>
        </w:rPr>
      </w:pPr>
      <w:r>
        <w:rPr>
          <w:rFonts w:hint="eastAsia" w:ascii="仿宋" w:hAnsi="仿宋" w:eastAsia="仿宋"/>
          <w:sz w:val="24"/>
          <w:szCs w:val="24"/>
        </w:rPr>
        <w:t>发 包 人：</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 xml:space="preserve">                             </w:t>
      </w:r>
      <w:r>
        <w:rPr>
          <w:rFonts w:hint="eastAsia" w:ascii="仿宋" w:hAnsi="仿宋" w:eastAsia="仿宋"/>
          <w:sz w:val="24"/>
          <w:szCs w:val="24"/>
          <w:u w:val="single"/>
        </w:rPr>
        <w:t xml:space="preserve">  </w:t>
      </w:r>
    </w:p>
    <w:p>
      <w:pPr>
        <w:spacing w:line="360" w:lineRule="auto"/>
        <w:jc w:val="left"/>
        <w:rPr>
          <w:rFonts w:ascii="仿宋" w:hAnsi="仿宋" w:eastAsia="仿宋"/>
          <w:sz w:val="24"/>
          <w:szCs w:val="24"/>
          <w:u w:val="single"/>
        </w:rPr>
      </w:pPr>
      <w:r>
        <w:rPr>
          <w:rFonts w:hint="eastAsia" w:ascii="仿宋" w:hAnsi="仿宋" w:eastAsia="仿宋"/>
          <w:sz w:val="24"/>
          <w:szCs w:val="24"/>
        </w:rPr>
        <w:t>承 包 人：</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 xml:space="preserve">                           </w:t>
      </w:r>
      <w:r>
        <w:rPr>
          <w:rFonts w:hint="eastAsia" w:ascii="仿宋" w:hAnsi="仿宋" w:eastAsia="仿宋"/>
          <w:sz w:val="24"/>
          <w:szCs w:val="24"/>
          <w:u w:val="single"/>
        </w:rPr>
        <w:t xml:space="preserve">    </w:t>
      </w:r>
    </w:p>
    <w:p>
      <w:pPr>
        <w:spacing w:line="360" w:lineRule="auto"/>
        <w:jc w:val="left"/>
        <w:rPr>
          <w:rFonts w:hint="eastAsia" w:ascii="仿宋" w:hAnsi="仿宋" w:eastAsia="仿宋"/>
          <w:sz w:val="24"/>
          <w:szCs w:val="24"/>
        </w:rPr>
      </w:pPr>
      <w:r>
        <w:rPr>
          <w:rFonts w:hint="eastAsia" w:ascii="仿宋" w:hAnsi="仿宋" w:eastAsia="仿宋"/>
          <w:sz w:val="24"/>
          <w:szCs w:val="24"/>
        </w:rPr>
        <w:t>签订日期：</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 xml:space="preserve">              </w:t>
      </w:r>
      <w:r>
        <w:rPr>
          <w:rFonts w:hint="eastAsia" w:ascii="仿宋" w:hAnsi="仿宋" w:eastAsia="仿宋"/>
          <w:sz w:val="24"/>
          <w:szCs w:val="24"/>
          <w:u w:val="single"/>
        </w:rPr>
        <w:t xml:space="preserve">               </w:t>
      </w:r>
    </w:p>
    <w:p>
      <w:pPr>
        <w:spacing w:line="360" w:lineRule="auto"/>
        <w:jc w:val="left"/>
        <w:rPr>
          <w:rFonts w:ascii="仿宋" w:hAnsi="仿宋" w:eastAsia="仿宋"/>
          <w:sz w:val="24"/>
          <w:szCs w:val="24"/>
        </w:rPr>
      </w:pPr>
      <w:r>
        <w:rPr>
          <w:rFonts w:hint="eastAsia" w:ascii="仿宋" w:hAnsi="仿宋" w:eastAsia="仿宋"/>
          <w:sz w:val="24"/>
          <w:szCs w:val="24"/>
        </w:rPr>
        <w:t>签订地点：</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 xml:space="preserve">              </w:t>
      </w:r>
      <w:r>
        <w:rPr>
          <w:rFonts w:hint="eastAsia" w:ascii="仿宋" w:hAnsi="仿宋" w:eastAsia="仿宋"/>
          <w:sz w:val="24"/>
          <w:szCs w:val="24"/>
          <w:u w:val="single"/>
        </w:rPr>
        <w:t xml:space="preserve">            </w:t>
      </w:r>
    </w:p>
    <w:p>
      <w:pPr>
        <w:spacing w:line="360" w:lineRule="auto"/>
        <w:jc w:val="left"/>
        <w:rPr>
          <w:rFonts w:ascii="仿宋" w:hAnsi="仿宋" w:eastAsia="仿宋"/>
          <w:sz w:val="24"/>
          <w:szCs w:val="24"/>
        </w:rPr>
      </w:pPr>
    </w:p>
    <w:p>
      <w:pPr>
        <w:spacing w:line="360" w:lineRule="auto"/>
        <w:jc w:val="left"/>
        <w:rPr>
          <w:rFonts w:hint="eastAsia" w:ascii="仿宋" w:hAnsi="仿宋" w:eastAsia="仿宋" w:cs="宋体"/>
          <w:sz w:val="24"/>
          <w:szCs w:val="24"/>
        </w:rPr>
      </w:pPr>
      <w:r>
        <w:rPr>
          <w:rFonts w:hint="eastAsia" w:ascii="仿宋" w:hAnsi="仿宋" w:eastAsia="仿宋" w:cs="宋体"/>
          <w:sz w:val="24"/>
          <w:szCs w:val="24"/>
        </w:rPr>
        <w:t xml:space="preserve"> </w:t>
      </w:r>
    </w:p>
    <w:p>
      <w:pPr>
        <w:spacing w:line="360" w:lineRule="auto"/>
        <w:jc w:val="left"/>
        <w:rPr>
          <w:rFonts w:ascii="仿宋" w:hAnsi="仿宋" w:eastAsia="仿宋" w:cs="宋体"/>
          <w:b/>
          <w:bCs/>
          <w:sz w:val="24"/>
          <w:szCs w:val="24"/>
        </w:rPr>
      </w:pPr>
      <w:r>
        <w:rPr>
          <w:rFonts w:hint="eastAsia" w:ascii="仿宋" w:hAnsi="仿宋" w:eastAsia="仿宋" w:cs="宋体"/>
          <w:b/>
          <w:bCs/>
          <w:sz w:val="24"/>
          <w:szCs w:val="24"/>
        </w:rPr>
        <w:t>发包人：</w:t>
      </w:r>
      <w:r>
        <w:rPr>
          <w:rFonts w:hint="eastAsia" w:ascii="仿宋" w:hAnsi="仿宋" w:eastAsia="仿宋" w:cs="宋体"/>
          <w:b/>
          <w:bCs/>
          <w:sz w:val="24"/>
          <w:szCs w:val="24"/>
          <w:u w:val="single"/>
        </w:rPr>
        <w:t xml:space="preserve">  </w:t>
      </w:r>
      <w:r>
        <w:rPr>
          <w:rFonts w:hint="eastAsia" w:ascii="仿宋" w:hAnsi="仿宋" w:eastAsia="仿宋" w:cs="宋体"/>
          <w:b/>
          <w:bCs/>
          <w:sz w:val="24"/>
          <w:szCs w:val="24"/>
          <w:u w:val="single"/>
          <w:lang w:val="en-US" w:eastAsia="zh-CN"/>
        </w:rPr>
        <w:t xml:space="preserve">                       </w:t>
      </w:r>
      <w:r>
        <w:rPr>
          <w:rFonts w:hint="eastAsia" w:ascii="仿宋" w:hAnsi="仿宋" w:eastAsia="仿宋" w:cs="宋体"/>
          <w:b/>
          <w:bCs/>
          <w:sz w:val="24"/>
          <w:szCs w:val="24"/>
          <w:u w:val="single"/>
        </w:rPr>
        <w:t xml:space="preserve">      </w:t>
      </w:r>
      <w:r>
        <w:rPr>
          <w:rFonts w:hint="eastAsia" w:ascii="仿宋" w:hAnsi="仿宋" w:eastAsia="仿宋" w:cs="宋体"/>
          <w:b/>
          <w:bCs/>
          <w:sz w:val="24"/>
          <w:szCs w:val="24"/>
        </w:rPr>
        <w:t xml:space="preserve">          </w:t>
      </w:r>
    </w:p>
    <w:p>
      <w:pPr>
        <w:spacing w:line="360" w:lineRule="auto"/>
        <w:jc w:val="left"/>
        <w:rPr>
          <w:rFonts w:hint="eastAsia" w:ascii="仿宋" w:hAnsi="仿宋" w:eastAsia="仿宋" w:cs="宋体"/>
          <w:b/>
          <w:bCs/>
          <w:sz w:val="24"/>
          <w:szCs w:val="24"/>
        </w:rPr>
      </w:pPr>
      <w:r>
        <w:rPr>
          <w:rFonts w:hint="eastAsia" w:ascii="仿宋" w:hAnsi="仿宋" w:eastAsia="仿宋" w:cs="宋体"/>
          <w:b/>
          <w:bCs/>
          <w:sz w:val="24"/>
          <w:szCs w:val="24"/>
        </w:rPr>
        <w:t>承包人：</w:t>
      </w:r>
      <w:r>
        <w:rPr>
          <w:rFonts w:hint="eastAsia" w:ascii="仿宋" w:hAnsi="仿宋" w:eastAsia="仿宋" w:cs="宋体"/>
          <w:b/>
          <w:bCs/>
          <w:sz w:val="24"/>
          <w:szCs w:val="24"/>
          <w:u w:val="single"/>
        </w:rPr>
        <w:t xml:space="preserve">  </w:t>
      </w:r>
      <w:r>
        <w:rPr>
          <w:rFonts w:hint="eastAsia" w:ascii="仿宋" w:hAnsi="仿宋" w:eastAsia="仿宋" w:cs="宋体"/>
          <w:b/>
          <w:bCs/>
          <w:sz w:val="24"/>
          <w:szCs w:val="24"/>
          <w:u w:val="single"/>
          <w:lang w:val="en-US" w:eastAsia="zh-CN"/>
        </w:rPr>
        <w:t xml:space="preserve">                      </w:t>
      </w:r>
      <w:r>
        <w:rPr>
          <w:rFonts w:hint="eastAsia" w:ascii="仿宋" w:hAnsi="仿宋" w:eastAsia="仿宋" w:cs="宋体"/>
          <w:b/>
          <w:bCs/>
          <w:sz w:val="24"/>
          <w:szCs w:val="24"/>
          <w:u w:val="single"/>
        </w:rPr>
        <w:t xml:space="preserve">       </w:t>
      </w:r>
    </w:p>
    <w:p>
      <w:pPr>
        <w:spacing w:line="360" w:lineRule="auto"/>
        <w:ind w:firstLine="480" w:firstLineChars="200"/>
        <w:jc w:val="left"/>
        <w:rPr>
          <w:rFonts w:hint="eastAsia" w:ascii="仿宋" w:hAnsi="仿宋" w:eastAsia="仿宋" w:cs="宋体"/>
          <w:sz w:val="24"/>
          <w:szCs w:val="24"/>
        </w:rPr>
      </w:pPr>
      <w:r>
        <w:rPr>
          <w:rFonts w:hint="eastAsia" w:ascii="仿宋" w:hAnsi="仿宋" w:eastAsia="仿宋" w:cs="宋体"/>
          <w:sz w:val="24"/>
          <w:szCs w:val="24"/>
        </w:rPr>
        <w:t>根据《中华人民共和国民法典》及有关规定，遵循平等、自愿、公平和诚信的原则，为使工程顺利进行，经双方友好协商，订立本合同。</w:t>
      </w:r>
    </w:p>
    <w:p>
      <w:pPr>
        <w:spacing w:line="360" w:lineRule="auto"/>
        <w:jc w:val="left"/>
        <w:outlineLvl w:val="0"/>
        <w:rPr>
          <w:rFonts w:hint="eastAsia" w:ascii="仿宋" w:hAnsi="仿宋" w:eastAsia="仿宋" w:cs="宋体"/>
          <w:b/>
          <w:sz w:val="24"/>
          <w:szCs w:val="24"/>
        </w:rPr>
      </w:pPr>
      <w:r>
        <w:rPr>
          <w:rFonts w:hint="eastAsia" w:ascii="仿宋" w:hAnsi="仿宋" w:eastAsia="仿宋" w:cs="宋体"/>
          <w:b/>
          <w:sz w:val="24"/>
          <w:szCs w:val="24"/>
        </w:rPr>
        <w:t>一、工程概况</w:t>
      </w:r>
    </w:p>
    <w:p>
      <w:pPr>
        <w:spacing w:line="360" w:lineRule="auto"/>
        <w:ind w:firstLine="480" w:firstLineChars="200"/>
        <w:jc w:val="left"/>
        <w:rPr>
          <w:rFonts w:hint="eastAsia" w:ascii="仿宋" w:hAnsi="仿宋" w:eastAsia="仿宋" w:cs="宋体"/>
          <w:bCs/>
          <w:sz w:val="24"/>
          <w:szCs w:val="24"/>
        </w:rPr>
      </w:pPr>
      <w:r>
        <w:rPr>
          <w:rFonts w:hint="eastAsia" w:ascii="仿宋" w:hAnsi="仿宋" w:eastAsia="仿宋" w:cs="宋体"/>
          <w:bCs/>
          <w:sz w:val="24"/>
          <w:szCs w:val="24"/>
        </w:rPr>
        <w:t>1.1工程名称：</w:t>
      </w:r>
    </w:p>
    <w:p>
      <w:pPr>
        <w:spacing w:line="360" w:lineRule="auto"/>
        <w:ind w:firstLine="480" w:firstLineChars="200"/>
        <w:jc w:val="left"/>
        <w:rPr>
          <w:rFonts w:hint="eastAsia" w:ascii="仿宋" w:hAnsi="仿宋" w:eastAsia="仿宋" w:cs="宋体"/>
          <w:bCs/>
          <w:sz w:val="24"/>
          <w:szCs w:val="24"/>
        </w:rPr>
      </w:pPr>
      <w:r>
        <w:rPr>
          <w:rFonts w:hint="eastAsia" w:ascii="仿宋" w:hAnsi="仿宋" w:eastAsia="仿宋" w:cs="宋体"/>
          <w:bCs/>
          <w:sz w:val="24"/>
          <w:szCs w:val="24"/>
        </w:rPr>
        <w:t xml:space="preserve">1.2工程地点：   </w:t>
      </w:r>
    </w:p>
    <w:p>
      <w:pPr>
        <w:spacing w:line="360" w:lineRule="auto"/>
        <w:ind w:firstLine="480" w:firstLineChars="200"/>
        <w:jc w:val="left"/>
        <w:rPr>
          <w:rFonts w:ascii="仿宋" w:hAnsi="仿宋" w:eastAsia="仿宋" w:cs="宋体"/>
          <w:bCs/>
          <w:sz w:val="24"/>
          <w:szCs w:val="24"/>
        </w:rPr>
      </w:pPr>
      <w:r>
        <w:rPr>
          <w:rFonts w:hint="eastAsia" w:ascii="仿宋" w:hAnsi="仿宋" w:eastAsia="仿宋" w:cs="宋体"/>
          <w:bCs/>
          <w:sz w:val="24"/>
          <w:szCs w:val="24"/>
        </w:rPr>
        <w:t>1.3工程内容：</w:t>
      </w:r>
    </w:p>
    <w:p>
      <w:pPr>
        <w:spacing w:line="360" w:lineRule="auto"/>
        <w:ind w:firstLine="480" w:firstLineChars="200"/>
        <w:jc w:val="left"/>
        <w:rPr>
          <w:rFonts w:hint="eastAsia" w:ascii="仿宋" w:hAnsi="仿宋" w:eastAsia="仿宋" w:cs="宋体"/>
          <w:bCs/>
          <w:sz w:val="24"/>
          <w:szCs w:val="24"/>
        </w:rPr>
      </w:pPr>
      <w:r>
        <w:rPr>
          <w:rFonts w:hint="eastAsia" w:ascii="仿宋" w:hAnsi="仿宋" w:eastAsia="仿宋" w:cs="宋体"/>
          <w:bCs/>
          <w:sz w:val="24"/>
          <w:szCs w:val="24"/>
        </w:rPr>
        <w:t>1.4开工日期：以发包人正式通知为准，施工工期：</w:t>
      </w:r>
      <w:r>
        <w:rPr>
          <w:rFonts w:hint="eastAsia" w:ascii="仿宋" w:hAnsi="仿宋" w:eastAsia="仿宋" w:cs="宋体"/>
          <w:bCs/>
          <w:sz w:val="24"/>
          <w:szCs w:val="24"/>
          <w:u w:val="single"/>
          <w:lang w:val="en-US" w:eastAsia="zh-CN"/>
        </w:rPr>
        <w:t xml:space="preserve">     </w:t>
      </w:r>
      <w:r>
        <w:rPr>
          <w:rFonts w:hint="eastAsia" w:ascii="仿宋" w:hAnsi="仿宋" w:eastAsia="仿宋" w:cs="宋体"/>
          <w:bCs/>
          <w:sz w:val="24"/>
          <w:szCs w:val="24"/>
        </w:rPr>
        <w:t>日历天（含法定节假日）。如有人力不可抗拒的自然因素，工期延迟推后。</w:t>
      </w:r>
    </w:p>
    <w:p>
      <w:pPr>
        <w:spacing w:line="360" w:lineRule="auto"/>
        <w:ind w:firstLine="480" w:firstLineChars="200"/>
        <w:jc w:val="left"/>
        <w:rPr>
          <w:rFonts w:hint="eastAsia" w:ascii="仿宋" w:hAnsi="仿宋" w:eastAsia="仿宋" w:cs="宋体"/>
          <w:bCs/>
          <w:sz w:val="24"/>
          <w:szCs w:val="24"/>
        </w:rPr>
      </w:pPr>
      <w:r>
        <w:rPr>
          <w:rFonts w:hint="eastAsia" w:ascii="仿宋" w:hAnsi="仿宋" w:eastAsia="仿宋" w:cs="宋体"/>
          <w:bCs/>
          <w:sz w:val="24"/>
          <w:szCs w:val="24"/>
        </w:rPr>
        <w:t>1.5承包方式：承包人包工，包料。</w:t>
      </w:r>
    </w:p>
    <w:p>
      <w:pPr>
        <w:spacing w:line="360" w:lineRule="auto"/>
        <w:ind w:firstLine="480" w:firstLineChars="200"/>
        <w:jc w:val="left"/>
        <w:rPr>
          <w:rFonts w:hint="eastAsia" w:ascii="仿宋" w:hAnsi="仿宋" w:eastAsia="仿宋" w:cs="宋体"/>
          <w:bCs/>
          <w:sz w:val="24"/>
          <w:szCs w:val="24"/>
        </w:rPr>
      </w:pPr>
      <w:r>
        <w:rPr>
          <w:rFonts w:hint="eastAsia" w:ascii="仿宋" w:hAnsi="仿宋" w:eastAsia="仿宋" w:cs="宋体"/>
          <w:bCs/>
          <w:sz w:val="24"/>
          <w:szCs w:val="24"/>
        </w:rPr>
        <w:t>1.6施工验收：全部工程施工完毕后,</w:t>
      </w:r>
      <w:r>
        <w:rPr>
          <w:rFonts w:hint="eastAsia" w:ascii="仿宋" w:hAnsi="仿宋" w:eastAsia="仿宋"/>
          <w:bCs/>
          <w:sz w:val="24"/>
          <w:szCs w:val="24"/>
        </w:rPr>
        <w:t>按照本合同第三条的3.7要求及现行最新建筑工程施工质量验收标准规范进行验收,并出具最终工程量清单。</w:t>
      </w:r>
    </w:p>
    <w:p>
      <w:pPr>
        <w:spacing w:line="360" w:lineRule="auto"/>
        <w:jc w:val="left"/>
        <w:rPr>
          <w:rFonts w:ascii="仿宋" w:hAnsi="仿宋" w:eastAsia="仿宋"/>
          <w:b/>
          <w:sz w:val="24"/>
          <w:szCs w:val="24"/>
        </w:rPr>
      </w:pPr>
      <w:r>
        <w:rPr>
          <w:rFonts w:hint="eastAsia" w:ascii="仿宋" w:hAnsi="仿宋" w:eastAsia="仿宋"/>
          <w:b/>
          <w:sz w:val="24"/>
          <w:szCs w:val="24"/>
        </w:rPr>
        <w:t>二、合同价款及付款方式</w:t>
      </w:r>
    </w:p>
    <w:p>
      <w:pPr>
        <w:spacing w:line="360" w:lineRule="auto"/>
        <w:ind w:firstLine="480" w:firstLineChars="200"/>
        <w:jc w:val="left"/>
        <w:rPr>
          <w:rFonts w:ascii="仿宋" w:hAnsi="仿宋" w:eastAsia="仿宋"/>
          <w:bCs/>
          <w:sz w:val="24"/>
          <w:szCs w:val="24"/>
        </w:rPr>
      </w:pPr>
      <w:r>
        <w:rPr>
          <w:rFonts w:hint="eastAsia" w:ascii="仿宋" w:hAnsi="仿宋" w:eastAsia="仿宋"/>
          <w:bCs/>
          <w:sz w:val="24"/>
          <w:szCs w:val="24"/>
        </w:rPr>
        <w:t>双方一致同意发包人按照下列方式支付合同价款：</w:t>
      </w:r>
      <w:r>
        <w:rPr>
          <w:rFonts w:hint="eastAsia" w:ascii="仿宋" w:hAnsi="仿宋" w:eastAsia="仿宋"/>
          <w:sz w:val="24"/>
          <w:szCs w:val="24"/>
        </w:rPr>
        <w:t>合同总价（人民币）暂估</w:t>
      </w:r>
      <w:r>
        <w:rPr>
          <w:rFonts w:hint="eastAsia" w:ascii="仿宋" w:hAnsi="仿宋" w:eastAsia="仿宋"/>
          <w:sz w:val="24"/>
          <w:szCs w:val="24"/>
          <w:u w:val="single"/>
        </w:rPr>
        <w:t xml:space="preserve"> </w:t>
      </w:r>
      <w:r>
        <w:rPr>
          <w:rFonts w:hint="eastAsia" w:ascii="仿宋" w:hAnsi="仿宋" w:eastAsia="仿宋"/>
          <w:sz w:val="24"/>
          <w:szCs w:val="24"/>
          <w:u w:val="single"/>
          <w:lang w:eastAsia="zh-CN"/>
        </w:rPr>
        <w:t>、</w:t>
      </w:r>
      <w:r>
        <w:rPr>
          <w:rFonts w:hint="eastAsia" w:ascii="仿宋" w:hAnsi="仿宋" w:eastAsia="仿宋"/>
          <w:sz w:val="24"/>
          <w:szCs w:val="24"/>
          <w:u w:val="single"/>
          <w:lang w:val="en-US" w:eastAsia="zh-CN"/>
        </w:rPr>
        <w:t xml:space="preserve">        </w:t>
      </w:r>
      <w:r>
        <w:rPr>
          <w:rFonts w:hint="eastAsia" w:ascii="仿宋" w:hAnsi="仿宋" w:eastAsia="仿宋" w:cs="宋体"/>
          <w:sz w:val="24"/>
          <w:szCs w:val="24"/>
        </w:rPr>
        <w:t>元（大</w:t>
      </w:r>
      <w:r>
        <w:rPr>
          <w:rFonts w:hint="eastAsia" w:ascii="仿宋" w:hAnsi="仿宋" w:eastAsia="仿宋" w:cs="宋体"/>
          <w:bCs/>
          <w:sz w:val="24"/>
          <w:szCs w:val="24"/>
        </w:rPr>
        <w:t>写：</w:t>
      </w:r>
      <w:r>
        <w:rPr>
          <w:rFonts w:hint="eastAsia" w:ascii="仿宋" w:hAnsi="仿宋" w:eastAsia="仿宋" w:cs="宋体"/>
          <w:bCs/>
          <w:sz w:val="24"/>
          <w:szCs w:val="24"/>
          <w:u w:val="single"/>
        </w:rPr>
        <w:t xml:space="preserve"> </w:t>
      </w:r>
      <w:r>
        <w:rPr>
          <w:rFonts w:hint="eastAsia" w:ascii="仿宋" w:hAnsi="仿宋" w:eastAsia="仿宋" w:cs="宋体"/>
          <w:bCs/>
          <w:sz w:val="24"/>
          <w:szCs w:val="24"/>
          <w:u w:val="single"/>
          <w:lang w:val="en-US" w:eastAsia="zh-CN"/>
        </w:rPr>
        <w:t xml:space="preserve">                  </w:t>
      </w:r>
      <w:r>
        <w:rPr>
          <w:rFonts w:hint="eastAsia" w:ascii="仿宋" w:hAnsi="仿宋" w:eastAsia="仿宋" w:cs="宋体"/>
          <w:bCs/>
          <w:sz w:val="24"/>
          <w:szCs w:val="24"/>
          <w:u w:val="single"/>
        </w:rPr>
        <w:t xml:space="preserve"> </w:t>
      </w:r>
      <w:r>
        <w:rPr>
          <w:rFonts w:hint="eastAsia" w:ascii="仿宋" w:hAnsi="仿宋" w:eastAsia="仿宋" w:cs="宋体"/>
          <w:sz w:val="24"/>
          <w:szCs w:val="24"/>
        </w:rPr>
        <w:t>）</w:t>
      </w:r>
      <w:r>
        <w:rPr>
          <w:rFonts w:hint="eastAsia" w:ascii="仿宋" w:hAnsi="仿宋" w:eastAsia="仿宋"/>
          <w:sz w:val="24"/>
          <w:szCs w:val="24"/>
        </w:rPr>
        <w:t>。</w:t>
      </w:r>
      <w:r>
        <w:rPr>
          <w:rFonts w:hint="eastAsia" w:ascii="仿宋" w:hAnsi="仿宋" w:eastAsia="仿宋" w:cs="宋体"/>
          <w:bCs/>
          <w:sz w:val="24"/>
          <w:szCs w:val="24"/>
        </w:rPr>
        <w:t>单价以工程报价单表格为主，其中工程量以最终实际发生量为准，以</w:t>
      </w:r>
      <w:r>
        <w:rPr>
          <w:rFonts w:hint="eastAsia" w:ascii="仿宋" w:hAnsi="仿宋" w:eastAsia="仿宋"/>
          <w:sz w:val="24"/>
          <w:szCs w:val="24"/>
        </w:rPr>
        <w:t>固定单价形式结算；开具全额增值税专用发票，税率9%；</w:t>
      </w:r>
    </w:p>
    <w:p>
      <w:pPr>
        <w:spacing w:line="360" w:lineRule="auto"/>
        <w:ind w:firstLine="480" w:firstLineChars="200"/>
        <w:rPr>
          <w:rFonts w:ascii="仿宋" w:hAnsi="仿宋" w:eastAsia="仿宋"/>
          <w:sz w:val="24"/>
          <w:szCs w:val="24"/>
        </w:rPr>
      </w:pPr>
      <w:r>
        <w:rPr>
          <w:rFonts w:ascii="仿宋" w:hAnsi="仿宋" w:eastAsia="仿宋"/>
          <w:sz w:val="24"/>
          <w:szCs w:val="24"/>
        </w:rPr>
        <w:t>承包人应严格按照承包范围和内容施工，</w:t>
      </w:r>
      <w:r>
        <w:rPr>
          <w:rFonts w:hint="eastAsia" w:ascii="仿宋" w:hAnsi="仿宋" w:eastAsia="仿宋"/>
          <w:sz w:val="24"/>
          <w:szCs w:val="24"/>
          <w:lang w:val="en-US" w:eastAsia="zh-CN"/>
        </w:rPr>
        <w:t>合同签订生效后支付合同价款的30%作为预付款，</w:t>
      </w:r>
      <w:r>
        <w:rPr>
          <w:rFonts w:ascii="仿宋" w:hAnsi="仿宋" w:eastAsia="仿宋"/>
          <w:sz w:val="24"/>
          <w:szCs w:val="24"/>
        </w:rPr>
        <w:t>本工程竣工验收合格且经第三方审计机构审计后，发包方付至工程价款的</w:t>
      </w:r>
      <w:r>
        <w:rPr>
          <w:rFonts w:hint="eastAsia" w:ascii="仿宋" w:hAnsi="仿宋" w:eastAsia="仿宋"/>
          <w:sz w:val="24"/>
          <w:szCs w:val="24"/>
          <w:lang w:val="en-US" w:eastAsia="zh-CN"/>
        </w:rPr>
        <w:t>6</w:t>
      </w:r>
      <w:r>
        <w:rPr>
          <w:rFonts w:ascii="仿宋" w:hAnsi="仿宋" w:eastAsia="仿宋"/>
          <w:sz w:val="24"/>
          <w:szCs w:val="24"/>
        </w:rPr>
        <w:t xml:space="preserve">5%，同时开具工程款全额发票。本工程质保金为本工程经审计结算后总价的 5%，质保期为 1 年，待质保期满无质量和使用问题15日内无息支付5%质保金。根据发包方实际情况确定，付款方式：电汇。 </w:t>
      </w:r>
    </w:p>
    <w:p>
      <w:pPr>
        <w:spacing w:line="360" w:lineRule="auto"/>
        <w:ind w:firstLine="482" w:firstLineChars="200"/>
        <w:rPr>
          <w:rFonts w:hint="eastAsia" w:ascii="仿宋" w:hAnsi="仿宋" w:eastAsia="仿宋"/>
          <w:b/>
          <w:sz w:val="24"/>
        </w:rPr>
      </w:pPr>
      <w:r>
        <w:rPr>
          <w:rFonts w:hint="eastAsia" w:ascii="仿宋" w:hAnsi="仿宋" w:eastAsia="仿宋"/>
          <w:b/>
          <w:sz w:val="24"/>
        </w:rPr>
        <w:t>特殊情况：因国家税收政策性调整，税率发生变化，则以不含税单价为基准加相应的税率予以结算。</w:t>
      </w:r>
    </w:p>
    <w:p>
      <w:pPr>
        <w:spacing w:line="360" w:lineRule="auto"/>
        <w:jc w:val="left"/>
        <w:outlineLvl w:val="0"/>
        <w:rPr>
          <w:rFonts w:hint="eastAsia" w:ascii="仿宋" w:hAnsi="仿宋" w:eastAsia="仿宋" w:cs="宋体"/>
          <w:b/>
          <w:sz w:val="24"/>
          <w:szCs w:val="24"/>
        </w:rPr>
      </w:pPr>
      <w:r>
        <w:rPr>
          <w:rFonts w:hint="eastAsia" w:ascii="仿宋" w:hAnsi="仿宋" w:eastAsia="仿宋" w:cs="宋体"/>
          <w:b/>
          <w:sz w:val="24"/>
          <w:szCs w:val="24"/>
        </w:rPr>
        <w:t>三、施工要求:</w:t>
      </w:r>
    </w:p>
    <w:p>
      <w:pPr>
        <w:spacing w:line="360" w:lineRule="auto"/>
        <w:jc w:val="left"/>
        <w:outlineLvl w:val="0"/>
        <w:rPr>
          <w:rFonts w:hint="eastAsia" w:ascii="仿宋" w:hAnsi="仿宋" w:eastAsia="仿宋" w:cs="宋体"/>
          <w:sz w:val="24"/>
          <w:szCs w:val="24"/>
        </w:rPr>
      </w:pPr>
      <w:r>
        <w:rPr>
          <w:rFonts w:hint="eastAsia" w:ascii="仿宋" w:hAnsi="仿宋" w:eastAsia="仿宋" w:cs="宋体"/>
          <w:sz w:val="24"/>
          <w:szCs w:val="24"/>
        </w:rPr>
        <w:t xml:space="preserve">      3.1承包人施工前必须到发包人安全环保部门缴纳安全措施费及相关手续。 </w:t>
      </w:r>
    </w:p>
    <w:p>
      <w:pPr>
        <w:spacing w:line="360" w:lineRule="auto"/>
        <w:ind w:firstLine="720" w:firstLineChars="300"/>
        <w:jc w:val="left"/>
        <w:rPr>
          <w:rFonts w:hint="eastAsia" w:ascii="仿宋" w:hAnsi="仿宋" w:eastAsia="仿宋" w:cs="宋体"/>
          <w:sz w:val="24"/>
          <w:szCs w:val="24"/>
        </w:rPr>
      </w:pPr>
      <w:r>
        <w:rPr>
          <w:rFonts w:hint="eastAsia" w:ascii="仿宋" w:hAnsi="仿宋" w:eastAsia="仿宋" w:cs="宋体"/>
          <w:sz w:val="24"/>
          <w:szCs w:val="24"/>
        </w:rPr>
        <w:t>3.2在施工中与发包人交叉作业时，不得对发包人造成影响威胁，要具有可靠的保障措施。</w:t>
      </w:r>
    </w:p>
    <w:p>
      <w:pPr>
        <w:spacing w:line="360" w:lineRule="auto"/>
        <w:ind w:firstLine="720" w:firstLineChars="300"/>
        <w:jc w:val="left"/>
        <w:rPr>
          <w:rFonts w:hint="eastAsia" w:ascii="仿宋" w:hAnsi="仿宋" w:eastAsia="仿宋" w:cs="宋体"/>
          <w:sz w:val="24"/>
          <w:szCs w:val="24"/>
        </w:rPr>
      </w:pPr>
      <w:r>
        <w:rPr>
          <w:rFonts w:hint="eastAsia" w:ascii="仿宋" w:hAnsi="仿宋" w:eastAsia="仿宋" w:cs="宋体"/>
          <w:sz w:val="24"/>
          <w:szCs w:val="24"/>
        </w:rPr>
        <w:t>3.3承包人在施工期间内，必须严格遵守发包人的各项管理制度，服从发包人的管理，严格遵守安全操作规程，必须严格执行受限空间作业的相关规定，制定情况方案和安全保证措施，与发包人签署安全管理协议。对在施工中发生的各种事故，由承包人自行负责。</w:t>
      </w:r>
    </w:p>
    <w:p>
      <w:pPr>
        <w:spacing w:line="360" w:lineRule="auto"/>
        <w:ind w:firstLine="720" w:firstLineChars="300"/>
        <w:jc w:val="left"/>
        <w:rPr>
          <w:rFonts w:hint="eastAsia" w:ascii="仿宋" w:hAnsi="仿宋" w:eastAsia="仿宋" w:cs="宋体"/>
          <w:sz w:val="24"/>
          <w:szCs w:val="24"/>
        </w:rPr>
      </w:pPr>
      <w:r>
        <w:rPr>
          <w:rFonts w:hint="eastAsia" w:ascii="仿宋" w:hAnsi="仿宋" w:eastAsia="仿宋" w:cs="宋体"/>
          <w:sz w:val="24"/>
          <w:szCs w:val="24"/>
        </w:rPr>
        <w:t>3.4施工期间承包人施工人员必须是持有高空作业证人员，安全措施到位。</w:t>
      </w:r>
    </w:p>
    <w:p>
      <w:pPr>
        <w:spacing w:line="360" w:lineRule="auto"/>
        <w:jc w:val="left"/>
        <w:rPr>
          <w:rFonts w:hint="eastAsia" w:ascii="仿宋" w:hAnsi="仿宋" w:eastAsia="仿宋" w:cs="宋体"/>
          <w:sz w:val="24"/>
          <w:szCs w:val="24"/>
        </w:rPr>
      </w:pPr>
      <w:r>
        <w:rPr>
          <w:rFonts w:hint="eastAsia" w:ascii="仿宋" w:hAnsi="仿宋" w:eastAsia="仿宋" w:cs="宋体"/>
          <w:sz w:val="24"/>
          <w:szCs w:val="24"/>
        </w:rPr>
        <w:t xml:space="preserve">      3.5工程质量严格按照国家标准执行，如国家标准未明确规定的按行业现行质量标准和施工规范要求执行，承包人在施工过程中须做到文明施工、安全施工。</w:t>
      </w:r>
    </w:p>
    <w:p>
      <w:pPr>
        <w:spacing w:line="360" w:lineRule="auto"/>
        <w:ind w:firstLine="720" w:firstLineChars="300"/>
        <w:jc w:val="left"/>
        <w:rPr>
          <w:rFonts w:hint="eastAsia" w:ascii="仿宋" w:hAnsi="仿宋" w:eastAsia="仿宋" w:cs="宋体"/>
          <w:sz w:val="24"/>
          <w:szCs w:val="24"/>
        </w:rPr>
      </w:pPr>
      <w:r>
        <w:rPr>
          <w:rFonts w:hint="eastAsia" w:ascii="仿宋" w:hAnsi="仿宋" w:eastAsia="仿宋" w:cs="宋体"/>
          <w:sz w:val="24"/>
          <w:szCs w:val="24"/>
        </w:rPr>
        <w:t>3.6符合国家建设工程相关验收标准，合格率100％。</w:t>
      </w:r>
    </w:p>
    <w:p>
      <w:pPr>
        <w:spacing w:line="360" w:lineRule="auto"/>
        <w:ind w:firstLine="720" w:firstLineChars="300"/>
        <w:jc w:val="left"/>
        <w:rPr>
          <w:rFonts w:hint="eastAsia" w:ascii="仿宋" w:hAnsi="仿宋" w:eastAsia="仿宋" w:cs="宋体"/>
          <w:sz w:val="24"/>
          <w:szCs w:val="24"/>
        </w:rPr>
      </w:pPr>
      <w:r>
        <w:rPr>
          <w:rFonts w:hint="eastAsia" w:ascii="仿宋" w:hAnsi="仿宋" w:eastAsia="仿宋" w:cs="宋体"/>
          <w:sz w:val="24"/>
          <w:szCs w:val="24"/>
        </w:rPr>
        <w:t>3.</w:t>
      </w:r>
      <w:r>
        <w:rPr>
          <w:rFonts w:hint="eastAsia" w:ascii="仿宋" w:hAnsi="仿宋" w:eastAsia="仿宋" w:cs="宋体"/>
          <w:sz w:val="24"/>
          <w:szCs w:val="24"/>
          <w:lang w:val="en-US" w:eastAsia="zh-CN"/>
        </w:rPr>
        <w:t>7</w:t>
      </w:r>
      <w:r>
        <w:rPr>
          <w:rFonts w:hint="eastAsia" w:ascii="仿宋" w:hAnsi="仿宋" w:eastAsia="仿宋" w:cs="宋体"/>
          <w:sz w:val="24"/>
          <w:szCs w:val="24"/>
        </w:rPr>
        <w:t>所完成工程必须保障发包方一年内无质量缺陷。</w:t>
      </w:r>
    </w:p>
    <w:p>
      <w:pPr>
        <w:spacing w:line="360" w:lineRule="auto"/>
        <w:ind w:firstLine="720" w:firstLineChars="300"/>
        <w:jc w:val="left"/>
        <w:rPr>
          <w:rFonts w:hint="eastAsia" w:ascii="仿宋" w:hAnsi="仿宋" w:eastAsia="仿宋"/>
          <w:sz w:val="24"/>
          <w:szCs w:val="24"/>
        </w:rPr>
      </w:pPr>
      <w:r>
        <w:rPr>
          <w:rFonts w:hint="eastAsia" w:ascii="仿宋" w:hAnsi="仿宋" w:eastAsia="仿宋" w:cs="宋体"/>
          <w:sz w:val="24"/>
          <w:szCs w:val="24"/>
        </w:rPr>
        <w:t>3.</w:t>
      </w:r>
      <w:r>
        <w:rPr>
          <w:rFonts w:hint="eastAsia" w:ascii="仿宋" w:hAnsi="仿宋" w:eastAsia="仿宋" w:cs="宋体"/>
          <w:sz w:val="24"/>
          <w:szCs w:val="24"/>
          <w:lang w:val="en-US" w:eastAsia="zh-CN"/>
        </w:rPr>
        <w:t>8</w:t>
      </w:r>
      <w:r>
        <w:rPr>
          <w:rFonts w:hint="eastAsia" w:ascii="仿宋" w:hAnsi="仿宋" w:eastAsia="仿宋"/>
          <w:sz w:val="24"/>
          <w:szCs w:val="24"/>
        </w:rPr>
        <w:t>质量保修期为</w:t>
      </w:r>
      <w:r>
        <w:rPr>
          <w:rFonts w:hint="eastAsia" w:ascii="仿宋" w:hAnsi="仿宋" w:eastAsia="仿宋"/>
          <w:sz w:val="24"/>
          <w:szCs w:val="24"/>
          <w:u w:val="single"/>
        </w:rPr>
        <w:t xml:space="preserve">  一年    </w:t>
      </w:r>
      <w:r>
        <w:rPr>
          <w:rFonts w:hint="eastAsia" w:ascii="仿宋" w:hAnsi="仿宋" w:eastAsia="仿宋"/>
          <w:sz w:val="24"/>
          <w:szCs w:val="24"/>
        </w:rPr>
        <w:t>（从工程竣工验收合格开始计算），承包人向发包人承诺按照合同约定施工、竣工并在质量保修期内无偿承担工程质量保修责任。</w:t>
      </w:r>
    </w:p>
    <w:p>
      <w:pPr>
        <w:spacing w:line="360" w:lineRule="auto"/>
        <w:jc w:val="left"/>
        <w:outlineLvl w:val="0"/>
        <w:rPr>
          <w:rFonts w:hint="eastAsia" w:ascii="仿宋" w:hAnsi="仿宋" w:eastAsia="仿宋" w:cs="宋体"/>
          <w:b/>
          <w:sz w:val="24"/>
          <w:szCs w:val="24"/>
        </w:rPr>
      </w:pPr>
      <w:r>
        <w:rPr>
          <w:rFonts w:hint="eastAsia" w:ascii="仿宋" w:hAnsi="仿宋" w:eastAsia="仿宋" w:cs="宋体"/>
          <w:b/>
          <w:sz w:val="24"/>
          <w:szCs w:val="24"/>
        </w:rPr>
        <w:t>四、责任及义务</w:t>
      </w:r>
    </w:p>
    <w:p>
      <w:pPr>
        <w:spacing w:line="360" w:lineRule="auto"/>
        <w:ind w:right="24" w:firstLine="560"/>
        <w:jc w:val="left"/>
        <w:rPr>
          <w:rFonts w:hint="eastAsia" w:ascii="仿宋" w:hAnsi="仿宋" w:eastAsia="仿宋" w:cs="宋体"/>
          <w:sz w:val="24"/>
          <w:szCs w:val="24"/>
        </w:rPr>
      </w:pPr>
      <w:r>
        <w:rPr>
          <w:rFonts w:hint="eastAsia" w:ascii="仿宋" w:hAnsi="仿宋" w:eastAsia="仿宋" w:cs="宋体"/>
          <w:sz w:val="24"/>
          <w:szCs w:val="24"/>
        </w:rPr>
        <w:t>4.1发包人为承包人提供必要的水、电等。</w:t>
      </w:r>
    </w:p>
    <w:p>
      <w:pPr>
        <w:spacing w:line="360" w:lineRule="auto"/>
        <w:ind w:right="24" w:firstLine="560"/>
        <w:jc w:val="left"/>
        <w:rPr>
          <w:rFonts w:hint="eastAsia" w:ascii="仿宋" w:hAnsi="仿宋" w:eastAsia="仿宋" w:cs="宋体"/>
          <w:sz w:val="24"/>
          <w:szCs w:val="24"/>
        </w:rPr>
      </w:pPr>
      <w:r>
        <w:rPr>
          <w:rFonts w:hint="eastAsia" w:ascii="仿宋" w:hAnsi="仿宋" w:eastAsia="仿宋" w:cs="宋体"/>
          <w:sz w:val="24"/>
          <w:szCs w:val="24"/>
        </w:rPr>
        <w:t>4.2施工安全防护工作的要求：不影响发包人正常生产及交通，配合发包人一切文明施工要求。</w:t>
      </w:r>
    </w:p>
    <w:p>
      <w:pPr>
        <w:spacing w:line="360" w:lineRule="auto"/>
        <w:ind w:right="24" w:firstLine="560"/>
        <w:jc w:val="left"/>
        <w:rPr>
          <w:rFonts w:hint="eastAsia" w:ascii="仿宋" w:hAnsi="仿宋" w:eastAsia="仿宋" w:cs="宋体"/>
          <w:sz w:val="24"/>
          <w:szCs w:val="24"/>
        </w:rPr>
      </w:pPr>
      <w:r>
        <w:rPr>
          <w:rFonts w:hint="eastAsia" w:ascii="仿宋" w:hAnsi="仿宋" w:eastAsia="仿宋" w:cs="宋体"/>
          <w:sz w:val="24"/>
          <w:szCs w:val="24"/>
        </w:rPr>
        <w:t>4.3施工场地周围建筑物和地下管线的保护要求：承包人应保证发包人正常生产、生活要求。</w:t>
      </w:r>
    </w:p>
    <w:p>
      <w:pPr>
        <w:spacing w:line="360" w:lineRule="auto"/>
        <w:ind w:right="24" w:firstLine="560"/>
        <w:jc w:val="left"/>
        <w:rPr>
          <w:rFonts w:hint="eastAsia" w:ascii="仿宋" w:hAnsi="仿宋" w:eastAsia="仿宋" w:cs="宋体"/>
          <w:sz w:val="24"/>
          <w:szCs w:val="24"/>
        </w:rPr>
      </w:pPr>
      <w:r>
        <w:rPr>
          <w:rFonts w:hint="eastAsia" w:ascii="仿宋" w:hAnsi="仿宋" w:eastAsia="仿宋" w:cs="宋体"/>
          <w:sz w:val="24"/>
          <w:szCs w:val="24"/>
        </w:rPr>
        <w:t>4.4施工人员进驻施工现场,应严格遵守各项安全条例,并向发包人提供施工安全措施及施工安全应急预案措施。</w:t>
      </w:r>
    </w:p>
    <w:p>
      <w:pPr>
        <w:spacing w:line="360" w:lineRule="auto"/>
        <w:ind w:right="24" w:firstLine="560"/>
        <w:jc w:val="left"/>
        <w:rPr>
          <w:rFonts w:hint="eastAsia" w:ascii="仿宋" w:hAnsi="仿宋" w:eastAsia="仿宋" w:cs="宋体"/>
          <w:sz w:val="24"/>
          <w:szCs w:val="24"/>
        </w:rPr>
      </w:pPr>
      <w:r>
        <w:rPr>
          <w:rFonts w:hint="eastAsia" w:ascii="仿宋" w:hAnsi="仿宋" w:eastAsia="仿宋" w:cs="宋体"/>
          <w:sz w:val="24"/>
          <w:szCs w:val="24"/>
        </w:rPr>
        <w:t>4.5承包人按有关规定，采取严格的安全防护措施，承担由于自身安全措施不利而造成事故的责任和因此发生的费用。发生重大伤亡事故，承包人应按有关规定立即上报有关部门并通知发包人代表，同时按政府有关部门要求处理，发包人为抢救提供必要条件。</w:t>
      </w:r>
    </w:p>
    <w:p>
      <w:pPr>
        <w:spacing w:line="360" w:lineRule="auto"/>
        <w:ind w:right="24" w:firstLine="560"/>
        <w:jc w:val="left"/>
        <w:rPr>
          <w:rFonts w:hint="eastAsia" w:ascii="仿宋" w:hAnsi="仿宋" w:eastAsia="仿宋" w:cs="宋体"/>
          <w:sz w:val="24"/>
          <w:szCs w:val="24"/>
        </w:rPr>
      </w:pPr>
      <w:r>
        <w:rPr>
          <w:rFonts w:hint="eastAsia" w:ascii="仿宋" w:hAnsi="仿宋" w:eastAsia="仿宋" w:cs="宋体"/>
          <w:sz w:val="24"/>
          <w:szCs w:val="24"/>
        </w:rPr>
        <w:t>4.6施工场地整洁卫生的要求：按文明工地要求施工。</w:t>
      </w:r>
    </w:p>
    <w:p>
      <w:pPr>
        <w:spacing w:line="360" w:lineRule="auto"/>
        <w:ind w:right="24" w:firstLine="560"/>
        <w:jc w:val="left"/>
        <w:rPr>
          <w:rFonts w:ascii="仿宋" w:hAnsi="仿宋" w:eastAsia="仿宋" w:cs="宋体"/>
          <w:sz w:val="24"/>
          <w:szCs w:val="24"/>
        </w:rPr>
      </w:pPr>
      <w:r>
        <w:rPr>
          <w:rFonts w:hint="eastAsia" w:ascii="仿宋" w:hAnsi="仿宋" w:eastAsia="仿宋" w:cs="宋体"/>
          <w:sz w:val="24"/>
          <w:szCs w:val="24"/>
        </w:rPr>
        <w:t>4.7竣工验收后，承包人负责清理因施工而产生的垃圾。</w:t>
      </w:r>
    </w:p>
    <w:p>
      <w:pPr>
        <w:spacing w:line="360" w:lineRule="auto"/>
        <w:ind w:right="24" w:firstLine="480" w:firstLineChars="200"/>
        <w:jc w:val="left"/>
        <w:rPr>
          <w:rFonts w:ascii="仿宋" w:hAnsi="仿宋" w:eastAsia="仿宋" w:cs="宋体"/>
          <w:sz w:val="24"/>
          <w:szCs w:val="24"/>
        </w:rPr>
      </w:pPr>
      <w:r>
        <w:rPr>
          <w:rFonts w:hint="eastAsia" w:ascii="仿宋" w:hAnsi="仿宋" w:eastAsia="仿宋" w:cs="宋体"/>
          <w:sz w:val="24"/>
          <w:szCs w:val="24"/>
        </w:rPr>
        <w:t>4.8承包人特种作业人员必须持证上岗，且证件必须在中华人民共和国应急管理部网站可查询到，如因此项涉及相关责任及处罚由承包人全部承担。</w:t>
      </w:r>
    </w:p>
    <w:p>
      <w:pPr>
        <w:spacing w:line="360" w:lineRule="auto"/>
        <w:ind w:right="24"/>
        <w:jc w:val="left"/>
        <w:rPr>
          <w:rFonts w:hint="eastAsia" w:ascii="仿宋" w:hAnsi="仿宋" w:eastAsia="仿宋" w:cs="宋体"/>
          <w:sz w:val="24"/>
          <w:szCs w:val="24"/>
        </w:rPr>
      </w:pPr>
      <w:r>
        <w:rPr>
          <w:rFonts w:hint="eastAsia" w:ascii="仿宋" w:hAnsi="仿宋" w:eastAsia="仿宋" w:cs="宋体"/>
          <w:sz w:val="24"/>
          <w:szCs w:val="24"/>
        </w:rPr>
        <w:t>五、</w:t>
      </w:r>
      <w:r>
        <w:rPr>
          <w:rFonts w:hint="eastAsia" w:ascii="仿宋" w:hAnsi="仿宋" w:eastAsia="仿宋" w:cs="宋体"/>
          <w:b/>
          <w:sz w:val="24"/>
          <w:szCs w:val="24"/>
        </w:rPr>
        <w:t>安全责任</w:t>
      </w:r>
    </w:p>
    <w:p>
      <w:pPr>
        <w:spacing w:line="360" w:lineRule="auto"/>
        <w:ind w:right="24" w:firstLine="480" w:firstLineChars="200"/>
        <w:jc w:val="left"/>
        <w:rPr>
          <w:rFonts w:hint="eastAsia" w:ascii="仿宋" w:hAnsi="仿宋" w:eastAsia="仿宋" w:cs="宋体"/>
          <w:sz w:val="24"/>
          <w:szCs w:val="24"/>
        </w:rPr>
      </w:pPr>
      <w:r>
        <w:rPr>
          <w:rFonts w:hint="eastAsia" w:ascii="仿宋" w:hAnsi="仿宋" w:eastAsia="仿宋" w:cs="宋体"/>
          <w:sz w:val="24"/>
          <w:szCs w:val="24"/>
        </w:rPr>
        <w:t>5.1承包人应严格遵循安全施工条例，遵守发包方厂规、厂纪，否则按发包人规定处理。</w:t>
      </w:r>
    </w:p>
    <w:p>
      <w:pPr>
        <w:spacing w:line="360" w:lineRule="auto"/>
        <w:ind w:right="24" w:firstLine="480" w:firstLineChars="200"/>
        <w:jc w:val="left"/>
        <w:rPr>
          <w:rFonts w:hint="eastAsia" w:ascii="仿宋" w:hAnsi="仿宋" w:eastAsia="仿宋" w:cs="宋体"/>
          <w:sz w:val="24"/>
          <w:szCs w:val="24"/>
        </w:rPr>
      </w:pPr>
      <w:r>
        <w:rPr>
          <w:rFonts w:hint="eastAsia" w:ascii="仿宋" w:hAnsi="仿宋" w:eastAsia="仿宋" w:cs="宋体"/>
          <w:sz w:val="24"/>
          <w:szCs w:val="24"/>
        </w:rPr>
        <w:t>5.2承包人应加强施工现场管理及职工素质教育与安全教育，采取必要的安全防护措施，消除事故隐患，确保施工安全，由于承包人安全措施不力造成事故的责任和因此发生的费用，由承包人负责承担。</w:t>
      </w:r>
    </w:p>
    <w:p>
      <w:pPr>
        <w:spacing w:line="360" w:lineRule="auto"/>
        <w:ind w:firstLine="480" w:firstLineChars="200"/>
        <w:jc w:val="left"/>
        <w:rPr>
          <w:rFonts w:hint="eastAsia" w:ascii="仿宋" w:hAnsi="仿宋" w:eastAsia="仿宋"/>
          <w:sz w:val="24"/>
          <w:szCs w:val="24"/>
        </w:rPr>
      </w:pPr>
      <w:r>
        <w:rPr>
          <w:rFonts w:hint="eastAsia" w:ascii="仿宋" w:hAnsi="仿宋" w:eastAsia="仿宋"/>
          <w:sz w:val="24"/>
          <w:szCs w:val="24"/>
        </w:rPr>
        <w:t>5.3承包人保证安排的施工人员年龄不得超过55周岁，人员、设备、资质情况要满足发包人安全环保部相关制度要求。</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5.4承包人必须按照国家规定为服务于本合同范围内工程施工人员缴纳社会保险或商业保险（不低于100万），费用由承包人自行承担。</w:t>
      </w:r>
    </w:p>
    <w:p>
      <w:pPr>
        <w:spacing w:line="360" w:lineRule="auto"/>
        <w:ind w:firstLine="480" w:firstLineChars="200"/>
        <w:jc w:val="left"/>
        <w:rPr>
          <w:rFonts w:hint="eastAsia" w:ascii="仿宋" w:hAnsi="仿宋" w:eastAsia="仿宋"/>
          <w:sz w:val="24"/>
          <w:szCs w:val="24"/>
        </w:rPr>
      </w:pPr>
      <w:r>
        <w:rPr>
          <w:rFonts w:hint="eastAsia" w:ascii="仿宋" w:hAnsi="仿宋" w:eastAsia="仿宋"/>
          <w:sz w:val="24"/>
          <w:szCs w:val="24"/>
        </w:rPr>
        <w:t>5.5 承包人在作业过程中必须接受发包人安全管理部门的监督管理，发包人安全监管人员有权对承包人作业现场安全监督、检查和管理，对“三违”现象有权制止并根据实际情况对承包人给予500-1000元的经济处罚或责令承包人进行停工整顿。</w:t>
      </w:r>
    </w:p>
    <w:p>
      <w:pPr>
        <w:spacing w:line="360" w:lineRule="auto"/>
        <w:jc w:val="left"/>
        <w:outlineLvl w:val="0"/>
        <w:rPr>
          <w:rFonts w:hint="eastAsia" w:ascii="仿宋" w:hAnsi="仿宋" w:eastAsia="仿宋" w:cs="宋体"/>
          <w:b/>
          <w:sz w:val="24"/>
          <w:szCs w:val="24"/>
        </w:rPr>
      </w:pPr>
      <w:r>
        <w:rPr>
          <w:rFonts w:hint="eastAsia" w:ascii="仿宋" w:hAnsi="仿宋" w:eastAsia="仿宋" w:cs="宋体"/>
          <w:b/>
          <w:sz w:val="24"/>
          <w:szCs w:val="24"/>
        </w:rPr>
        <w:t>六、违约</w:t>
      </w:r>
    </w:p>
    <w:p>
      <w:pPr>
        <w:spacing w:line="360" w:lineRule="auto"/>
        <w:ind w:firstLine="480"/>
        <w:jc w:val="left"/>
        <w:rPr>
          <w:rFonts w:hint="eastAsia" w:ascii="仿宋" w:hAnsi="仿宋" w:eastAsia="仿宋" w:cs="宋体"/>
          <w:sz w:val="24"/>
          <w:szCs w:val="24"/>
        </w:rPr>
      </w:pPr>
      <w:r>
        <w:rPr>
          <w:rFonts w:hint="eastAsia" w:ascii="仿宋" w:hAnsi="仿宋" w:eastAsia="仿宋" w:cs="宋体"/>
          <w:sz w:val="24"/>
          <w:szCs w:val="24"/>
        </w:rPr>
        <w:t>6.1在施工过程中，发包人有权对承包人的工作进行检查，若发现承包人不能履行自己的责任和义务，有严重质量问题，工期不能保证，工人素质不能达到要求，发包人有权令其停工整顿及采取其他有效措施，直致终止合同，造成的经济损失均由承包人承担。</w:t>
      </w:r>
    </w:p>
    <w:p>
      <w:pPr>
        <w:spacing w:line="360" w:lineRule="auto"/>
        <w:ind w:firstLine="480"/>
        <w:jc w:val="left"/>
        <w:rPr>
          <w:rFonts w:hint="eastAsia" w:ascii="仿宋" w:hAnsi="仿宋" w:eastAsia="仿宋" w:cs="宋体"/>
          <w:sz w:val="24"/>
          <w:szCs w:val="24"/>
        </w:rPr>
      </w:pPr>
      <w:r>
        <w:rPr>
          <w:rFonts w:hint="eastAsia" w:ascii="仿宋" w:hAnsi="仿宋" w:eastAsia="仿宋" w:cs="宋体"/>
          <w:sz w:val="24"/>
          <w:szCs w:val="24"/>
        </w:rPr>
        <w:t>6.2本合同价为估算价，承包人如果中途违约，发包人视承包人为自动退场，将不予结算工程款，并保留向承包人索赔的权利。</w:t>
      </w:r>
    </w:p>
    <w:p>
      <w:pPr>
        <w:spacing w:line="360" w:lineRule="auto"/>
        <w:jc w:val="left"/>
        <w:outlineLvl w:val="0"/>
        <w:rPr>
          <w:rFonts w:hint="eastAsia" w:ascii="仿宋" w:hAnsi="仿宋" w:eastAsia="仿宋" w:cs="宋体"/>
          <w:b/>
          <w:sz w:val="24"/>
          <w:szCs w:val="24"/>
        </w:rPr>
      </w:pPr>
      <w:r>
        <w:rPr>
          <w:rFonts w:hint="eastAsia" w:ascii="仿宋" w:hAnsi="仿宋" w:eastAsia="仿宋" w:cs="宋体"/>
          <w:b/>
          <w:sz w:val="24"/>
          <w:szCs w:val="24"/>
        </w:rPr>
        <w:t xml:space="preserve">七、解决合同纠纷的方式 </w:t>
      </w:r>
    </w:p>
    <w:p>
      <w:pPr>
        <w:spacing w:line="360" w:lineRule="auto"/>
        <w:ind w:firstLine="540"/>
        <w:jc w:val="left"/>
        <w:rPr>
          <w:rFonts w:hint="eastAsia" w:ascii="仿宋" w:hAnsi="仿宋" w:eastAsia="仿宋" w:cs="宋体"/>
          <w:sz w:val="24"/>
          <w:szCs w:val="24"/>
        </w:rPr>
      </w:pPr>
      <w:r>
        <w:rPr>
          <w:rFonts w:hint="eastAsia" w:ascii="仿宋" w:hAnsi="仿宋" w:eastAsia="仿宋" w:cs="宋体"/>
          <w:sz w:val="24"/>
          <w:szCs w:val="24"/>
        </w:rPr>
        <w:t>本合同中在履行中发生争议由双方协商解决。若协商不成，任何一方可依法向合同签订地有管辖权的人民法院提起诉讼。</w:t>
      </w:r>
    </w:p>
    <w:p>
      <w:pPr>
        <w:spacing w:line="360" w:lineRule="auto"/>
        <w:jc w:val="left"/>
        <w:outlineLvl w:val="0"/>
        <w:rPr>
          <w:rFonts w:hint="eastAsia" w:ascii="仿宋" w:hAnsi="仿宋" w:eastAsia="仿宋" w:cs="宋体"/>
          <w:b/>
          <w:sz w:val="24"/>
          <w:szCs w:val="24"/>
        </w:rPr>
      </w:pPr>
      <w:r>
        <w:rPr>
          <w:rFonts w:hint="eastAsia" w:ascii="仿宋" w:hAnsi="仿宋" w:eastAsia="仿宋" w:cs="宋体"/>
          <w:b/>
          <w:sz w:val="24"/>
          <w:szCs w:val="24"/>
        </w:rPr>
        <w:t>八、廉政条款</w:t>
      </w:r>
    </w:p>
    <w:p>
      <w:pPr>
        <w:spacing w:line="360" w:lineRule="auto"/>
        <w:ind w:firstLine="480" w:firstLineChars="200"/>
        <w:jc w:val="left"/>
        <w:rPr>
          <w:rFonts w:hint="eastAsia" w:ascii="仿宋" w:hAnsi="仿宋" w:eastAsia="仿宋" w:cs="宋体"/>
          <w:sz w:val="24"/>
          <w:szCs w:val="24"/>
        </w:rPr>
      </w:pPr>
      <w:r>
        <w:rPr>
          <w:rFonts w:hint="eastAsia" w:ascii="仿宋" w:hAnsi="仿宋" w:eastAsia="仿宋" w:cs="宋体"/>
          <w:sz w:val="24"/>
          <w:szCs w:val="24"/>
        </w:rPr>
        <w:t>承包人不以任何理由邀请发包人参加有承包人出资的各种餐饮、娱乐、休闲、健身等活动；不向发包人及其家属、朋友送礼（含礼金、购物卡、有价证券和物品）、报销应由其个人负担的费用；不为发包人及其家属、朋友的个人事务提供低酬劳、无偿帮助或任何形式的好处；不为发包人及其亲属、朋友提供使用交通工具、通讯工具；遵守公平竞争原则，不通过非正常手段进行商业竞争，损害发包人及其他商家利益，如违反上述承诺之一的，视为承包人违约，承包人同意向发包人支付合同价款30%的违约金。</w:t>
      </w:r>
    </w:p>
    <w:p>
      <w:pPr>
        <w:spacing w:line="360" w:lineRule="auto"/>
        <w:jc w:val="left"/>
        <w:outlineLvl w:val="0"/>
        <w:rPr>
          <w:rFonts w:hint="eastAsia" w:ascii="仿宋" w:hAnsi="仿宋" w:eastAsia="仿宋" w:cs="宋体"/>
          <w:b/>
          <w:sz w:val="24"/>
          <w:szCs w:val="24"/>
        </w:rPr>
      </w:pPr>
      <w:r>
        <w:rPr>
          <w:rFonts w:hint="eastAsia" w:ascii="仿宋" w:hAnsi="仿宋" w:eastAsia="仿宋" w:cs="宋体"/>
          <w:b/>
          <w:sz w:val="24"/>
          <w:szCs w:val="24"/>
        </w:rPr>
        <w:t>九、合同生效</w:t>
      </w:r>
    </w:p>
    <w:p>
      <w:pPr>
        <w:adjustRightInd w:val="0"/>
        <w:snapToGrid w:val="0"/>
        <w:spacing w:line="360" w:lineRule="auto"/>
        <w:ind w:firstLine="480" w:firstLineChars="200"/>
        <w:jc w:val="left"/>
        <w:rPr>
          <w:rFonts w:hint="eastAsia" w:ascii="仿宋" w:hAnsi="仿宋" w:eastAsia="仿宋" w:cs="宋体"/>
          <w:sz w:val="24"/>
          <w:szCs w:val="24"/>
        </w:rPr>
      </w:pPr>
      <w:r>
        <w:rPr>
          <w:rFonts w:hint="eastAsia" w:ascii="仿宋" w:hAnsi="仿宋" w:eastAsia="仿宋" w:cs="宋体"/>
          <w:sz w:val="24"/>
          <w:szCs w:val="24"/>
        </w:rPr>
        <w:t>本合同经双方法人代表（或授权的委托代理人）签字并盖章后生效；本合同以打印体为准，单方涂改无效。</w:t>
      </w:r>
    </w:p>
    <w:p>
      <w:pPr>
        <w:adjustRightInd w:val="0"/>
        <w:snapToGrid w:val="0"/>
        <w:spacing w:line="360" w:lineRule="auto"/>
        <w:ind w:firstLine="480" w:firstLineChars="200"/>
        <w:jc w:val="left"/>
        <w:rPr>
          <w:rFonts w:hint="eastAsia" w:ascii="仿宋" w:hAnsi="仿宋" w:eastAsia="仿宋" w:cs="宋体"/>
          <w:sz w:val="24"/>
          <w:szCs w:val="24"/>
        </w:rPr>
      </w:pPr>
      <w:r>
        <w:rPr>
          <w:rFonts w:hint="eastAsia" w:ascii="仿宋" w:hAnsi="仿宋" w:eastAsia="仿宋" w:cs="宋体"/>
          <w:sz w:val="24"/>
          <w:szCs w:val="24"/>
        </w:rPr>
        <w:t>本合同一式六份，承包方二份，发包方四份，具有同等的法律效力。</w:t>
      </w:r>
    </w:p>
    <w:p>
      <w:pPr>
        <w:spacing w:line="360" w:lineRule="auto"/>
        <w:ind w:firstLine="482" w:firstLineChars="200"/>
        <w:jc w:val="left"/>
        <w:textAlignment w:val="baseline"/>
        <w:rPr>
          <w:rFonts w:hint="eastAsia" w:ascii="仿宋" w:hAnsi="仿宋" w:eastAsia="仿宋" w:cs="宋体"/>
          <w:b/>
          <w:sz w:val="24"/>
          <w:szCs w:val="24"/>
        </w:rPr>
      </w:pPr>
      <w:r>
        <w:rPr>
          <w:rFonts w:hint="eastAsia" w:ascii="仿宋" w:hAnsi="仿宋" w:eastAsia="仿宋" w:cs="宋体"/>
          <w:b/>
          <w:sz w:val="24"/>
          <w:szCs w:val="24"/>
        </w:rPr>
        <w:t>特别声明：合同双方签订本合同时已详细了解本合同条款的全部内容，相关条款无需特别标明，已充分了解了可能产生的风险及承担的责任。</w:t>
      </w:r>
    </w:p>
    <w:p>
      <w:pPr>
        <w:spacing w:line="360" w:lineRule="auto"/>
        <w:jc w:val="left"/>
        <w:textAlignment w:val="baseline"/>
        <w:rPr>
          <w:rFonts w:ascii="仿宋" w:hAnsi="仿宋" w:eastAsia="仿宋"/>
          <w:sz w:val="24"/>
          <w:szCs w:val="24"/>
        </w:rPr>
      </w:pPr>
      <w:r>
        <w:rPr>
          <w:rFonts w:hint="eastAsia" w:ascii="仿宋" w:hAnsi="仿宋" w:eastAsia="仿宋"/>
          <w:sz w:val="24"/>
          <w:szCs w:val="24"/>
        </w:rPr>
        <w:t>（</w:t>
      </w:r>
      <w:r>
        <w:rPr>
          <w:rFonts w:hint="eastAsia" w:ascii="仿宋" w:hAnsi="仿宋" w:eastAsia="仿宋"/>
          <w:b/>
          <w:bCs/>
          <w:sz w:val="24"/>
          <w:szCs w:val="24"/>
        </w:rPr>
        <w:t>签字盖章页</w:t>
      </w:r>
      <w:r>
        <w:rPr>
          <w:rFonts w:hint="eastAsia" w:ascii="仿宋" w:hAnsi="仿宋" w:eastAsia="仿宋"/>
          <w:sz w:val="24"/>
          <w:szCs w:val="24"/>
        </w:rPr>
        <w:t>）</w:t>
      </w:r>
    </w:p>
    <w:p>
      <w:pPr>
        <w:spacing w:line="360" w:lineRule="auto"/>
        <w:jc w:val="left"/>
        <w:textAlignment w:val="baseline"/>
        <w:rPr>
          <w:rFonts w:hint="eastAsia" w:ascii="仿宋" w:hAnsi="仿宋" w:eastAsia="仿宋"/>
          <w:sz w:val="24"/>
          <w:szCs w:val="24"/>
        </w:rPr>
      </w:pPr>
    </w:p>
    <w:tbl>
      <w:tblPr>
        <w:tblStyle w:val="22"/>
        <w:tblW w:w="875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8"/>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498" w:type="dxa"/>
            <w:noWrap w:val="0"/>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发包人：</w:t>
            </w:r>
            <w:r>
              <w:rPr>
                <w:rFonts w:hint="eastAsia" w:ascii="仿宋" w:hAnsi="仿宋" w:eastAsia="仿宋"/>
                <w:sz w:val="24"/>
                <w:szCs w:val="24"/>
              </w:rPr>
              <w:t>冀东海天水泥闻喜有限责任公司</w:t>
            </w:r>
          </w:p>
        </w:tc>
        <w:tc>
          <w:tcPr>
            <w:tcW w:w="4253" w:type="dxa"/>
            <w:noWrap w:val="0"/>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 xml:space="preserve">承包人：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498" w:type="dxa"/>
            <w:noWrap w:val="0"/>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地址：</w:t>
            </w:r>
            <w:r>
              <w:rPr>
                <w:rFonts w:hint="eastAsia" w:ascii="仿宋" w:hAnsi="仿宋" w:eastAsia="仿宋"/>
                <w:sz w:val="24"/>
                <w:szCs w:val="24"/>
              </w:rPr>
              <w:t>运城市闻喜县侯村乡西阳村村西</w:t>
            </w:r>
          </w:p>
        </w:tc>
        <w:tc>
          <w:tcPr>
            <w:tcW w:w="4253" w:type="dxa"/>
            <w:noWrap w:val="0"/>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498" w:type="dxa"/>
            <w:noWrap w:val="0"/>
            <w:vAlign w:val="center"/>
          </w:tcPr>
          <w:p>
            <w:pPr>
              <w:widowControl/>
              <w:spacing w:line="360" w:lineRule="auto"/>
              <w:jc w:val="left"/>
              <w:rPr>
                <w:rFonts w:hint="eastAsia" w:ascii="仿宋" w:hAnsi="仿宋" w:eastAsia="仿宋" w:cs="宋体"/>
                <w:kern w:val="0"/>
                <w:sz w:val="24"/>
                <w:szCs w:val="24"/>
              </w:rPr>
            </w:pPr>
            <w:r>
              <w:rPr>
                <w:rFonts w:hint="eastAsia" w:ascii="仿宋" w:hAnsi="仿宋" w:eastAsia="仿宋" w:cs="宋体"/>
                <w:kern w:val="0"/>
                <w:sz w:val="24"/>
                <w:szCs w:val="24"/>
              </w:rPr>
              <w:t>法定代表人：王飞</w:t>
            </w:r>
          </w:p>
        </w:tc>
        <w:tc>
          <w:tcPr>
            <w:tcW w:w="4253" w:type="dxa"/>
            <w:noWrap w:val="0"/>
            <w:vAlign w:val="center"/>
          </w:tcPr>
          <w:p>
            <w:pPr>
              <w:widowControl/>
              <w:spacing w:line="360" w:lineRule="auto"/>
              <w:jc w:val="left"/>
              <w:rPr>
                <w:rFonts w:hint="eastAsia" w:ascii="仿宋" w:hAnsi="仿宋" w:eastAsia="仿宋" w:cs="宋体"/>
                <w:kern w:val="0"/>
                <w:sz w:val="24"/>
                <w:szCs w:val="24"/>
              </w:rPr>
            </w:pPr>
            <w:r>
              <w:rPr>
                <w:rFonts w:hint="eastAsia" w:ascii="仿宋" w:hAnsi="仿宋" w:eastAsia="仿宋" w:cs="宋体"/>
                <w:kern w:val="0"/>
                <w:sz w:val="24"/>
                <w:szCs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498" w:type="dxa"/>
            <w:noWrap w:val="0"/>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委托代理人：</w:t>
            </w:r>
          </w:p>
        </w:tc>
        <w:tc>
          <w:tcPr>
            <w:tcW w:w="4253" w:type="dxa"/>
            <w:noWrap w:val="0"/>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498" w:type="dxa"/>
            <w:noWrap w:val="0"/>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电话：</w:t>
            </w:r>
            <w:r>
              <w:rPr>
                <w:rFonts w:ascii="仿宋" w:hAnsi="仿宋" w:eastAsia="仿宋"/>
                <w:sz w:val="24"/>
                <w:szCs w:val="24"/>
              </w:rPr>
              <w:t>18634815806</w:t>
            </w:r>
          </w:p>
        </w:tc>
        <w:tc>
          <w:tcPr>
            <w:tcW w:w="4253" w:type="dxa"/>
            <w:noWrap w:val="0"/>
            <w:vAlign w:val="center"/>
          </w:tcPr>
          <w:p>
            <w:pPr>
              <w:widowControl/>
              <w:spacing w:line="360" w:lineRule="auto"/>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exact"/>
        </w:trPr>
        <w:tc>
          <w:tcPr>
            <w:tcW w:w="4498" w:type="dxa"/>
            <w:noWrap w:val="0"/>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开户行：</w:t>
            </w:r>
            <w:r>
              <w:rPr>
                <w:rFonts w:hint="eastAsia" w:ascii="仿宋" w:hAnsi="仿宋" w:eastAsia="仿宋"/>
                <w:sz w:val="24"/>
                <w:szCs w:val="24"/>
              </w:rPr>
              <w:t>中国银行股份有限公司闻喜支行</w:t>
            </w:r>
          </w:p>
        </w:tc>
        <w:tc>
          <w:tcPr>
            <w:tcW w:w="4253" w:type="dxa"/>
            <w:noWrap w:val="0"/>
            <w:vAlign w:val="center"/>
          </w:tcPr>
          <w:p>
            <w:pPr>
              <w:spacing w:line="360" w:lineRule="auto"/>
              <w:jc w:val="left"/>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498" w:type="dxa"/>
            <w:noWrap w:val="0"/>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帐号：</w:t>
            </w:r>
            <w:r>
              <w:rPr>
                <w:rFonts w:hint="eastAsia" w:ascii="仿宋" w:hAnsi="仿宋" w:eastAsia="仿宋"/>
                <w:sz w:val="24"/>
                <w:szCs w:val="24"/>
              </w:rPr>
              <w:t>141701239346</w:t>
            </w:r>
            <w:r>
              <w:rPr>
                <w:rFonts w:hint="eastAsia" w:ascii="仿宋" w:hAnsi="仿宋" w:eastAsia="仿宋" w:cs="宋体"/>
                <w:kern w:val="0"/>
                <w:sz w:val="24"/>
                <w:szCs w:val="24"/>
              </w:rPr>
              <w:t xml:space="preserve">                                                      </w:t>
            </w:r>
          </w:p>
        </w:tc>
        <w:tc>
          <w:tcPr>
            <w:tcW w:w="4253" w:type="dxa"/>
            <w:noWrap w:val="0"/>
            <w:vAlign w:val="center"/>
          </w:tcPr>
          <w:p>
            <w:pPr>
              <w:spacing w:line="360" w:lineRule="auto"/>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498" w:type="dxa"/>
            <w:noWrap w:val="0"/>
            <w:vAlign w:val="center"/>
          </w:tcPr>
          <w:p>
            <w:pPr>
              <w:widowControl/>
              <w:spacing w:line="360" w:lineRule="auto"/>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税号：</w:t>
            </w:r>
            <w:r>
              <w:rPr>
                <w:rFonts w:hint="eastAsia" w:ascii="仿宋" w:hAnsi="仿宋" w:eastAsia="仿宋"/>
                <w:sz w:val="24"/>
                <w:szCs w:val="24"/>
              </w:rPr>
              <w:t>91140823670183926Y</w:t>
            </w:r>
          </w:p>
        </w:tc>
        <w:tc>
          <w:tcPr>
            <w:tcW w:w="4253" w:type="dxa"/>
            <w:noWrap w:val="0"/>
            <w:vAlign w:val="center"/>
          </w:tcPr>
          <w:p>
            <w:pPr>
              <w:widowControl/>
              <w:spacing w:line="360" w:lineRule="auto"/>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税号：</w:t>
            </w:r>
          </w:p>
        </w:tc>
      </w:tr>
    </w:tbl>
    <w:p>
      <w:pPr>
        <w:spacing w:line="360" w:lineRule="auto"/>
        <w:jc w:val="left"/>
        <w:rPr>
          <w:rFonts w:hint="eastAsia" w:ascii="仿宋" w:hAnsi="仿宋" w:eastAsia="仿宋"/>
          <w:sz w:val="24"/>
          <w:szCs w:val="24"/>
        </w:rPr>
      </w:pPr>
    </w:p>
    <w:p>
      <w:pPr>
        <w:pStyle w:val="29"/>
        <w:spacing w:before="20" w:after="20" w:line="180" w:lineRule="exact"/>
        <w:ind w:left="218" w:leftChars="104" w:right="23" w:firstLine="440" w:firstLineChars="100"/>
        <w:jc w:val="center"/>
        <w:rPr>
          <w:rFonts w:ascii="黑体" w:eastAsia="黑体"/>
          <w:sz w:val="44"/>
        </w:rPr>
      </w:pPr>
    </w:p>
    <w:p>
      <w:pPr>
        <w:pStyle w:val="29"/>
        <w:spacing w:before="20" w:after="20" w:line="180" w:lineRule="exact"/>
        <w:ind w:left="218" w:leftChars="104" w:right="23" w:firstLine="440" w:firstLineChars="100"/>
        <w:jc w:val="center"/>
        <w:rPr>
          <w:rFonts w:ascii="黑体" w:eastAsia="黑体"/>
          <w:sz w:val="44"/>
        </w:rPr>
      </w:pPr>
    </w:p>
    <w:p>
      <w:pPr>
        <w:pStyle w:val="29"/>
        <w:spacing w:before="20" w:after="20" w:line="180" w:lineRule="exact"/>
        <w:ind w:left="218" w:leftChars="104" w:right="23" w:firstLine="440" w:firstLineChars="100"/>
        <w:jc w:val="center"/>
        <w:rPr>
          <w:rFonts w:ascii="黑体" w:eastAsia="黑体"/>
          <w:sz w:val="44"/>
        </w:rPr>
      </w:pPr>
    </w:p>
    <w:p>
      <w:pPr>
        <w:pStyle w:val="29"/>
        <w:spacing w:before="20" w:after="20" w:line="180" w:lineRule="exact"/>
        <w:ind w:left="218" w:leftChars="104" w:right="23" w:firstLine="440" w:firstLineChars="100"/>
        <w:jc w:val="center"/>
        <w:rPr>
          <w:rFonts w:ascii="黑体" w:eastAsia="黑体"/>
          <w:sz w:val="44"/>
        </w:rPr>
      </w:pPr>
    </w:p>
    <w:p>
      <w:pPr>
        <w:pStyle w:val="29"/>
        <w:spacing w:before="20" w:after="20" w:line="180" w:lineRule="exact"/>
        <w:ind w:left="218" w:leftChars="104" w:right="23" w:firstLine="440" w:firstLineChars="100"/>
        <w:jc w:val="center"/>
        <w:rPr>
          <w:rFonts w:ascii="黑体" w:eastAsia="黑体"/>
          <w:sz w:val="44"/>
        </w:rPr>
      </w:pPr>
    </w:p>
    <w:p>
      <w:pPr>
        <w:pStyle w:val="29"/>
        <w:spacing w:before="20" w:after="20" w:line="180" w:lineRule="exact"/>
        <w:ind w:left="218" w:leftChars="104" w:right="23" w:firstLine="440" w:firstLineChars="100"/>
        <w:jc w:val="center"/>
        <w:rPr>
          <w:rFonts w:ascii="黑体" w:eastAsia="黑体"/>
          <w:sz w:val="44"/>
        </w:rPr>
      </w:pPr>
    </w:p>
    <w:p>
      <w:pPr>
        <w:pStyle w:val="29"/>
        <w:spacing w:before="20" w:after="20" w:line="180" w:lineRule="exact"/>
        <w:ind w:left="218" w:leftChars="104" w:right="23" w:firstLine="440" w:firstLineChars="100"/>
        <w:jc w:val="center"/>
        <w:rPr>
          <w:rFonts w:ascii="黑体" w:eastAsia="黑体"/>
          <w:sz w:val="44"/>
        </w:rPr>
      </w:pPr>
    </w:p>
    <w:p>
      <w:pPr>
        <w:pStyle w:val="29"/>
        <w:spacing w:before="20" w:after="20" w:line="180" w:lineRule="exact"/>
        <w:ind w:left="218" w:leftChars="104" w:right="23" w:firstLine="440" w:firstLineChars="100"/>
        <w:jc w:val="center"/>
        <w:rPr>
          <w:rFonts w:ascii="黑体" w:eastAsia="黑体"/>
          <w:sz w:val="44"/>
        </w:rPr>
      </w:pPr>
    </w:p>
    <w:p>
      <w:pPr>
        <w:pStyle w:val="29"/>
        <w:spacing w:before="20" w:after="20" w:line="180" w:lineRule="exact"/>
        <w:ind w:left="218" w:leftChars="104" w:right="23" w:firstLine="440" w:firstLineChars="100"/>
        <w:jc w:val="center"/>
        <w:rPr>
          <w:rFonts w:ascii="黑体" w:eastAsia="黑体"/>
          <w:sz w:val="44"/>
        </w:rPr>
      </w:pPr>
    </w:p>
    <w:p>
      <w:pPr>
        <w:pStyle w:val="29"/>
        <w:spacing w:before="20" w:after="20" w:line="180" w:lineRule="exact"/>
        <w:ind w:left="218" w:leftChars="104" w:right="23" w:firstLine="440" w:firstLineChars="100"/>
        <w:jc w:val="center"/>
        <w:rPr>
          <w:rFonts w:ascii="黑体" w:eastAsia="黑体"/>
          <w:sz w:val="44"/>
        </w:rPr>
      </w:pPr>
    </w:p>
    <w:p>
      <w:pPr>
        <w:pStyle w:val="29"/>
        <w:spacing w:before="20" w:after="20" w:line="180" w:lineRule="exact"/>
        <w:ind w:left="218" w:leftChars="104" w:right="23" w:firstLine="440" w:firstLineChars="100"/>
        <w:jc w:val="center"/>
        <w:rPr>
          <w:rFonts w:ascii="黑体" w:eastAsia="黑体"/>
          <w:sz w:val="44"/>
        </w:rPr>
      </w:pPr>
    </w:p>
    <w:p>
      <w:pPr>
        <w:pStyle w:val="29"/>
        <w:spacing w:before="20" w:after="20" w:line="180" w:lineRule="exact"/>
        <w:ind w:left="218" w:leftChars="104" w:right="23" w:firstLine="440" w:firstLineChars="100"/>
        <w:jc w:val="center"/>
        <w:rPr>
          <w:rFonts w:ascii="黑体" w:eastAsia="黑体"/>
          <w:sz w:val="44"/>
        </w:rPr>
      </w:pPr>
    </w:p>
    <w:p>
      <w:pPr>
        <w:pStyle w:val="29"/>
        <w:spacing w:before="20" w:after="20" w:line="180" w:lineRule="exact"/>
        <w:ind w:left="218" w:leftChars="104" w:right="23" w:firstLine="440" w:firstLineChars="100"/>
        <w:jc w:val="center"/>
        <w:rPr>
          <w:rFonts w:ascii="黑体" w:eastAsia="黑体"/>
          <w:sz w:val="44"/>
        </w:rPr>
      </w:pPr>
    </w:p>
    <w:p>
      <w:pPr>
        <w:pStyle w:val="29"/>
        <w:spacing w:before="20" w:after="20" w:line="180" w:lineRule="exact"/>
        <w:ind w:left="218" w:leftChars="104" w:right="23" w:firstLine="440" w:firstLineChars="100"/>
        <w:jc w:val="center"/>
        <w:rPr>
          <w:rFonts w:ascii="黑体" w:eastAsia="黑体"/>
          <w:sz w:val="44"/>
        </w:rPr>
      </w:pPr>
    </w:p>
    <w:p>
      <w:pPr>
        <w:pStyle w:val="29"/>
        <w:spacing w:before="20" w:after="20" w:line="180" w:lineRule="exact"/>
        <w:ind w:left="218" w:leftChars="104" w:right="23" w:firstLine="440" w:firstLineChars="100"/>
        <w:jc w:val="center"/>
        <w:rPr>
          <w:rFonts w:ascii="黑体" w:eastAsia="黑体"/>
          <w:sz w:val="44"/>
        </w:rPr>
      </w:pPr>
    </w:p>
    <w:p>
      <w:pPr>
        <w:pStyle w:val="29"/>
        <w:spacing w:before="20" w:after="20" w:line="180" w:lineRule="exact"/>
        <w:ind w:left="218" w:leftChars="104" w:right="23" w:firstLine="440" w:firstLineChars="100"/>
        <w:jc w:val="center"/>
        <w:rPr>
          <w:rFonts w:ascii="黑体" w:eastAsia="黑体"/>
          <w:sz w:val="44"/>
        </w:rPr>
      </w:pPr>
    </w:p>
    <w:p>
      <w:pPr>
        <w:pStyle w:val="29"/>
        <w:spacing w:before="20" w:after="20" w:line="180" w:lineRule="exact"/>
        <w:ind w:left="218" w:leftChars="104" w:right="23" w:firstLine="440" w:firstLineChars="100"/>
        <w:jc w:val="center"/>
        <w:rPr>
          <w:rFonts w:ascii="黑体" w:eastAsia="黑体"/>
          <w:sz w:val="44"/>
        </w:rPr>
      </w:pPr>
    </w:p>
    <w:p>
      <w:pPr>
        <w:pStyle w:val="29"/>
        <w:spacing w:before="20" w:after="20" w:line="180" w:lineRule="exact"/>
        <w:ind w:left="218" w:leftChars="104" w:right="23" w:firstLine="440" w:firstLineChars="100"/>
        <w:jc w:val="center"/>
        <w:rPr>
          <w:rFonts w:ascii="黑体" w:eastAsia="黑体"/>
          <w:sz w:val="44"/>
        </w:rPr>
      </w:pPr>
    </w:p>
    <w:p>
      <w:pPr>
        <w:pStyle w:val="29"/>
        <w:spacing w:before="20" w:after="20" w:line="180" w:lineRule="exact"/>
        <w:ind w:left="218" w:leftChars="104" w:right="23" w:firstLine="440" w:firstLineChars="100"/>
        <w:jc w:val="center"/>
        <w:rPr>
          <w:rFonts w:ascii="黑体" w:eastAsia="黑体"/>
          <w:sz w:val="44"/>
        </w:rPr>
      </w:pPr>
    </w:p>
    <w:p>
      <w:pPr>
        <w:pStyle w:val="29"/>
        <w:spacing w:before="20" w:after="20" w:line="180" w:lineRule="exact"/>
        <w:ind w:left="218" w:leftChars="104" w:right="23" w:firstLine="440" w:firstLineChars="100"/>
        <w:jc w:val="center"/>
        <w:rPr>
          <w:rFonts w:ascii="黑体" w:eastAsia="黑体"/>
          <w:sz w:val="44"/>
        </w:rPr>
      </w:pPr>
    </w:p>
    <w:bookmarkEnd w:id="47"/>
    <w:bookmarkEnd w:id="48"/>
    <w:bookmarkEnd w:id="49"/>
    <w:bookmarkEnd w:id="50"/>
    <w:p>
      <w:pPr>
        <w:pStyle w:val="3"/>
        <w:numPr>
          <w:ilvl w:val="0"/>
          <w:numId w:val="1"/>
        </w:numPr>
        <w:spacing w:before="120" w:after="120" w:line="400" w:lineRule="exact"/>
        <w:jc w:val="center"/>
        <w:rPr>
          <w:rFonts w:asciiTheme="minorEastAsia" w:hAnsiTheme="minorEastAsia" w:cstheme="minorEastAsia"/>
          <w:sz w:val="32"/>
          <w:szCs w:val="32"/>
        </w:rPr>
      </w:pPr>
      <w:bookmarkStart w:id="51" w:name="_Toc152042554"/>
      <w:bookmarkStart w:id="52" w:name="_Toc144974834"/>
      <w:bookmarkStart w:id="53" w:name="_Toc179632789"/>
      <w:bookmarkStart w:id="54" w:name="_Toc152045772"/>
      <w:r>
        <w:rPr>
          <w:rFonts w:hint="eastAsia" w:ascii="黑体" w:hAnsi="黑体" w:eastAsia="黑体"/>
          <w:b w:val="0"/>
          <w:bCs w:val="0"/>
          <w:sz w:val="32"/>
          <w:szCs w:val="32"/>
        </w:rPr>
        <w:t xml:space="preserve"> 技术要求及工程量清单</w:t>
      </w:r>
      <w:bookmarkEnd w:id="51"/>
      <w:bookmarkEnd w:id="52"/>
      <w:bookmarkEnd w:id="53"/>
      <w:bookmarkEnd w:id="54"/>
    </w:p>
    <w:p>
      <w:pPr>
        <w:pStyle w:val="9"/>
        <w:spacing w:line="500" w:lineRule="exact"/>
        <w:ind w:right="820" w:firstLine="480" w:firstLineChars="200"/>
        <w:jc w:val="left"/>
        <w:rPr>
          <w:sz w:val="24"/>
          <w:u w:val="none"/>
        </w:rPr>
      </w:pPr>
      <w:r>
        <w:rPr>
          <w:rFonts w:hint="eastAsia"/>
          <w:sz w:val="24"/>
          <w:u w:val="none"/>
        </w:rPr>
        <w:t>本工程技术要求及建设标准应按照国家现行的有关标准、规范、规定和设计图纸相关说明执行。</w:t>
      </w:r>
    </w:p>
    <w:p>
      <w:pPr>
        <w:pStyle w:val="9"/>
        <w:spacing w:line="500" w:lineRule="exact"/>
        <w:ind w:right="820" w:firstLine="480" w:firstLineChars="200"/>
        <w:jc w:val="left"/>
        <w:rPr>
          <w:sz w:val="24"/>
          <w:u w:val="none"/>
        </w:rPr>
      </w:pPr>
      <w:r>
        <w:rPr>
          <w:rFonts w:hint="eastAsia"/>
          <w:sz w:val="24"/>
          <w:u w:val="none"/>
        </w:rPr>
        <w:t>在工程实施过程中所采用的材料、设备与工艺，应符合现行国家或行业的工程建设标准、规范的要求。</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本项目包含税费、运输费、安装费、提供有关的工器具、材料费等费用，承包方负责工器具、材料搬运和、吊车、施工人员的食宿等与施工有关的一切费用，由承包方包工包料施工。</w:t>
      </w:r>
    </w:p>
    <w:p>
      <w:pPr>
        <w:spacing w:line="360" w:lineRule="auto"/>
        <w:rPr>
          <w:rFonts w:ascii="Times New Roman" w:hAnsi="Times New Roman" w:cs="宋体"/>
          <w:sz w:val="24"/>
        </w:rPr>
      </w:pPr>
      <w:bookmarkStart w:id="55" w:name="_Hlk68072883"/>
      <w:r>
        <w:rPr>
          <w:rFonts w:hint="eastAsia" w:ascii="Times New Roman" w:hAnsi="Times New Roman" w:eastAsia="宋体" w:cs="宋体"/>
          <w:bCs/>
          <w:sz w:val="24"/>
        </w:rPr>
        <w:t>详见第四卷工程量报价清单</w:t>
      </w:r>
      <w:r>
        <w:rPr>
          <w:rFonts w:hint="eastAsia" w:ascii="Times New Roman" w:hAnsi="Times New Roman" w:eastAsia="宋体" w:cs="宋体"/>
          <w:sz w:val="24"/>
        </w:rPr>
        <w:t>。</w:t>
      </w:r>
    </w:p>
    <w:bookmarkEnd w:id="55"/>
    <w:p>
      <w:pPr>
        <w:pStyle w:val="21"/>
        <w:ind w:firstLine="0" w:firstLineChars="0"/>
        <w:rPr>
          <w:rFonts w:ascii="黑体" w:hAnsi="黑体" w:eastAsia="黑体"/>
          <w:kern w:val="44"/>
          <w:sz w:val="28"/>
          <w:szCs w:val="28"/>
        </w:rPr>
      </w:pPr>
    </w:p>
    <w:p>
      <w:pPr>
        <w:spacing w:before="120" w:after="120"/>
        <w:jc w:val="center"/>
        <w:rPr>
          <w:rFonts w:ascii="黑体" w:hAnsi="黑体" w:eastAsia="黑体"/>
          <w:b/>
          <w:bCs/>
          <w:sz w:val="32"/>
        </w:rPr>
      </w:pPr>
      <w:bookmarkStart w:id="56" w:name="_Toc179632799"/>
    </w:p>
    <w:p>
      <w:pPr>
        <w:spacing w:before="120" w:after="120"/>
        <w:jc w:val="center"/>
        <w:rPr>
          <w:rFonts w:ascii="黑体" w:hAnsi="黑体" w:eastAsia="黑体"/>
          <w:b/>
          <w:bCs/>
          <w:sz w:val="32"/>
        </w:rPr>
      </w:pPr>
      <w:r>
        <w:rPr>
          <w:rFonts w:hint="eastAsia" w:ascii="黑体" w:hAnsi="黑体" w:eastAsia="黑体"/>
          <w:b/>
          <w:bCs/>
          <w:sz w:val="32"/>
        </w:rPr>
        <w:t>第二卷</w:t>
      </w:r>
      <w:bookmarkEnd w:id="56"/>
      <w:bookmarkStart w:id="57" w:name="_Toc179632800"/>
      <w:bookmarkStart w:id="58" w:name="_Toc152045782"/>
      <w:bookmarkStart w:id="59" w:name="_Toc152042571"/>
      <w:bookmarkStart w:id="60" w:name="_Toc144974851"/>
    </w:p>
    <w:p>
      <w:pPr>
        <w:spacing w:before="120" w:after="120"/>
        <w:jc w:val="center"/>
        <w:rPr>
          <w:rFonts w:eastAsia="黑体"/>
        </w:rPr>
      </w:pPr>
      <w:r>
        <w:rPr>
          <w:rFonts w:hint="eastAsia" w:ascii="黑体" w:hAnsi="黑体" w:eastAsia="黑体"/>
          <w:sz w:val="32"/>
        </w:rPr>
        <w:t>第六章  图  纸</w:t>
      </w:r>
      <w:bookmarkEnd w:id="57"/>
      <w:bookmarkEnd w:id="58"/>
      <w:bookmarkEnd w:id="59"/>
      <w:bookmarkEnd w:id="60"/>
      <w:r>
        <w:rPr>
          <w:rFonts w:hint="eastAsia" w:ascii="黑体" w:hAnsi="黑体" w:eastAsia="黑体"/>
          <w:sz w:val="32"/>
        </w:rPr>
        <w:t>（无）</w:t>
      </w:r>
    </w:p>
    <w:p>
      <w:pPr>
        <w:pStyle w:val="3"/>
        <w:spacing w:before="120" w:after="120" w:line="400" w:lineRule="exact"/>
        <w:rPr>
          <w:rFonts w:ascii="黑体" w:hAnsi="黑体" w:eastAsia="黑体"/>
          <w:b w:val="0"/>
          <w:bCs w:val="0"/>
          <w:sz w:val="32"/>
        </w:rPr>
      </w:pPr>
      <w:bookmarkStart w:id="61" w:name="_Toc179632803"/>
    </w:p>
    <w:p>
      <w:pPr>
        <w:pStyle w:val="3"/>
        <w:spacing w:before="120" w:after="120" w:line="400" w:lineRule="exact"/>
        <w:jc w:val="center"/>
        <w:rPr>
          <w:rFonts w:ascii="黑体" w:hAnsi="黑体" w:eastAsia="黑体"/>
          <w:b w:val="0"/>
          <w:bCs w:val="0"/>
          <w:sz w:val="32"/>
        </w:rPr>
      </w:pPr>
      <w:r>
        <w:rPr>
          <w:rFonts w:hint="eastAsia" w:ascii="黑体" w:hAnsi="黑体" w:eastAsia="黑体"/>
          <w:b w:val="0"/>
          <w:bCs w:val="0"/>
          <w:sz w:val="32"/>
        </w:rPr>
        <w:t>第三卷</w:t>
      </w:r>
      <w:bookmarkEnd w:id="61"/>
    </w:p>
    <w:p>
      <w:pPr>
        <w:spacing w:line="400" w:lineRule="exact"/>
        <w:jc w:val="center"/>
        <w:rPr>
          <w:rFonts w:ascii="黑体" w:hAnsi="黑体" w:eastAsia="黑体"/>
          <w:sz w:val="32"/>
        </w:rPr>
      </w:pPr>
      <w:bookmarkStart w:id="62" w:name="_Toc144974854"/>
      <w:bookmarkStart w:id="63" w:name="_Toc152042574"/>
      <w:bookmarkStart w:id="64" w:name="_Toc179632804"/>
      <w:bookmarkStart w:id="65" w:name="_Toc152045785"/>
      <w:r>
        <w:rPr>
          <w:rFonts w:hint="eastAsia" w:ascii="黑体" w:hAnsi="黑体" w:eastAsia="黑体"/>
          <w:sz w:val="32"/>
        </w:rPr>
        <w:t>第七章  技术标准和要求</w:t>
      </w:r>
      <w:bookmarkEnd w:id="62"/>
      <w:bookmarkEnd w:id="63"/>
      <w:bookmarkEnd w:id="64"/>
      <w:bookmarkEnd w:id="65"/>
      <w:bookmarkStart w:id="66" w:name="_Toc179632805"/>
      <w:bookmarkStart w:id="67" w:name="_Toc152045786"/>
      <w:bookmarkStart w:id="68" w:name="_Toc152042575"/>
      <w:bookmarkStart w:id="69" w:name="_Toc144974855"/>
    </w:p>
    <w:p>
      <w:pPr>
        <w:spacing w:line="360" w:lineRule="auto"/>
        <w:rPr>
          <w:rFonts w:ascii="Times New Roman" w:hAnsi="Times New Roman" w:eastAsia="宋体" w:cs="宋体"/>
          <w:sz w:val="24"/>
        </w:rPr>
      </w:pPr>
    </w:p>
    <w:p>
      <w:pPr>
        <w:spacing w:line="360" w:lineRule="auto"/>
        <w:rPr>
          <w:rFonts w:hint="default" w:ascii="Times New Roman" w:hAnsi="Times New Roman" w:eastAsia="宋体" w:cs="宋体"/>
          <w:sz w:val="24"/>
          <w:lang w:val="en-US" w:eastAsia="zh-CN"/>
        </w:rPr>
      </w:pPr>
      <w:r>
        <w:rPr>
          <w:rFonts w:hint="eastAsia" w:ascii="Times New Roman" w:hAnsi="Times New Roman" w:eastAsia="宋体" w:cs="宋体"/>
          <w:bCs/>
          <w:sz w:val="24"/>
        </w:rPr>
        <w:t>详见第四卷工程量报价清单</w:t>
      </w:r>
      <w:r>
        <w:rPr>
          <w:rFonts w:hint="eastAsia" w:ascii="Times New Roman" w:hAnsi="Times New Roman" w:eastAsia="宋体" w:cs="宋体"/>
          <w:sz w:val="24"/>
        </w:rPr>
        <w:t>。</w:t>
      </w:r>
    </w:p>
    <w:p>
      <w:pPr>
        <w:bidi w:val="0"/>
        <w:rPr>
          <w:rFonts w:hint="eastAsia"/>
          <w:lang w:eastAsia="zh-CN"/>
        </w:rPr>
      </w:pPr>
    </w:p>
    <w:p>
      <w:pPr>
        <w:pStyle w:val="3"/>
        <w:spacing w:before="120" w:after="120" w:line="400" w:lineRule="exact"/>
        <w:jc w:val="center"/>
        <w:rPr>
          <w:rFonts w:ascii="黑体" w:hAnsi="黑体" w:eastAsia="黑体"/>
          <w:b w:val="0"/>
          <w:bCs w:val="0"/>
          <w:sz w:val="32"/>
        </w:rPr>
      </w:pPr>
    </w:p>
    <w:p/>
    <w:p>
      <w:pPr>
        <w:pStyle w:val="2"/>
      </w:pPr>
    </w:p>
    <w:p>
      <w:pPr>
        <w:pStyle w:val="2"/>
        <w:ind w:left="0" w:leftChars="0" w:firstLine="0" w:firstLineChars="0"/>
      </w:pPr>
    </w:p>
    <w:p>
      <w:pPr>
        <w:pStyle w:val="2"/>
      </w:pPr>
    </w:p>
    <w:p>
      <w:pPr>
        <w:pStyle w:val="2"/>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spacing w:before="120" w:after="120" w:line="400" w:lineRule="exact"/>
        <w:jc w:val="center"/>
        <w:rPr>
          <w:rFonts w:ascii="黑体" w:hAnsi="黑体" w:eastAsia="黑体"/>
          <w:b w:val="0"/>
          <w:bCs w:val="0"/>
          <w:sz w:val="32"/>
        </w:rPr>
      </w:pPr>
      <w:r>
        <w:rPr>
          <w:rFonts w:hint="eastAsia" w:ascii="黑体" w:hAnsi="黑体" w:eastAsia="黑体"/>
          <w:b w:val="0"/>
          <w:bCs w:val="0"/>
          <w:sz w:val="32"/>
        </w:rPr>
        <w:t>第四卷</w:t>
      </w:r>
      <w:bookmarkEnd w:id="66"/>
    </w:p>
    <w:p>
      <w:pPr>
        <w:spacing w:line="400" w:lineRule="exact"/>
      </w:pPr>
    </w:p>
    <w:p>
      <w:pPr>
        <w:pStyle w:val="3"/>
        <w:spacing w:before="120" w:after="120" w:line="400" w:lineRule="exact"/>
        <w:jc w:val="center"/>
        <w:rPr>
          <w:rFonts w:ascii="黑体" w:hAnsi="黑体" w:eastAsia="黑体"/>
          <w:b w:val="0"/>
          <w:bCs w:val="0"/>
          <w:sz w:val="32"/>
        </w:rPr>
      </w:pPr>
      <w:bookmarkStart w:id="70" w:name="_Toc179632806"/>
      <w:r>
        <w:rPr>
          <w:rFonts w:hint="eastAsia" w:ascii="黑体" w:hAnsi="黑体" w:eastAsia="黑体"/>
          <w:b w:val="0"/>
          <w:bCs w:val="0"/>
          <w:sz w:val="32"/>
        </w:rPr>
        <w:t>第八章  投标文件格式</w:t>
      </w:r>
      <w:bookmarkEnd w:id="67"/>
      <w:bookmarkEnd w:id="68"/>
      <w:bookmarkEnd w:id="69"/>
      <w:bookmarkEnd w:id="70"/>
    </w:p>
    <w:p>
      <w:pPr>
        <w:spacing w:line="400" w:lineRule="exact"/>
      </w:pPr>
    </w:p>
    <w:p>
      <w:pPr>
        <w:pStyle w:val="20"/>
        <w:ind w:firstLine="0"/>
        <w:rPr>
          <w:rFonts w:eastAsia="黑体"/>
          <w:szCs w:val="28"/>
        </w:rPr>
      </w:pPr>
    </w:p>
    <w:p>
      <w:pPr>
        <w:pStyle w:val="20"/>
        <w:rPr>
          <w:rFonts w:eastAsia="黑体"/>
          <w:szCs w:val="28"/>
        </w:rPr>
      </w:pPr>
    </w:p>
    <w:p>
      <w:pPr>
        <w:jc w:val="center"/>
        <w:rPr>
          <w:rFonts w:eastAsia="黑体"/>
          <w:sz w:val="28"/>
          <w:szCs w:val="28"/>
        </w:rPr>
      </w:pPr>
      <w:r>
        <w:rPr>
          <w:rFonts w:hint="eastAsia" w:eastAsia="黑体"/>
          <w:sz w:val="28"/>
          <w:szCs w:val="28"/>
          <w:u w:val="single"/>
        </w:rPr>
        <w:t xml:space="preserve">                    </w:t>
      </w:r>
      <w:r>
        <w:rPr>
          <w:rFonts w:eastAsia="黑体"/>
          <w:sz w:val="28"/>
          <w:szCs w:val="28"/>
        </w:rPr>
        <w:t>（项目名称）</w:t>
      </w:r>
    </w:p>
    <w:p>
      <w:pPr>
        <w:rPr>
          <w:rFonts w:eastAsia="黑体"/>
          <w:sz w:val="20"/>
          <w:szCs w:val="20"/>
        </w:rPr>
      </w:pPr>
    </w:p>
    <w:p>
      <w:pPr>
        <w:rPr>
          <w:rFonts w:eastAsia="黑体"/>
          <w:sz w:val="20"/>
          <w:szCs w:val="20"/>
        </w:rPr>
      </w:pPr>
    </w:p>
    <w:p>
      <w:pPr>
        <w:pStyle w:val="20"/>
      </w:pPr>
    </w:p>
    <w:p>
      <w:pPr>
        <w:jc w:val="center"/>
        <w:rPr>
          <w:rFonts w:eastAsia="黑体"/>
          <w:sz w:val="28"/>
          <w:szCs w:val="28"/>
        </w:rPr>
      </w:pPr>
      <w:r>
        <w:rPr>
          <w:rFonts w:eastAsia="黑体"/>
          <w:sz w:val="44"/>
          <w:szCs w:val="44"/>
        </w:rPr>
        <w:t>投  标  文  件</w:t>
      </w:r>
    </w:p>
    <w:p>
      <w:pPr>
        <w:jc w:val="center"/>
        <w:rPr>
          <w:rFonts w:ascii="黑体" w:eastAsia="黑体"/>
          <w:sz w:val="28"/>
          <w:szCs w:val="28"/>
        </w:rPr>
      </w:pPr>
    </w:p>
    <w:p>
      <w:pPr>
        <w:jc w:val="center"/>
        <w:rPr>
          <w:rFonts w:ascii="黑体" w:eastAsia="黑体"/>
          <w:sz w:val="28"/>
          <w:szCs w:val="28"/>
        </w:rPr>
      </w:pPr>
      <w:r>
        <w:rPr>
          <w:rFonts w:hint="eastAsia" w:ascii="黑体" w:eastAsia="黑体"/>
          <w:sz w:val="28"/>
          <w:szCs w:val="28"/>
          <w:lang w:eastAsia="zh-CN"/>
        </w:rPr>
        <w:t>议标</w:t>
      </w:r>
      <w:r>
        <w:rPr>
          <w:rFonts w:hint="eastAsia" w:ascii="黑体" w:eastAsia="黑体"/>
          <w:sz w:val="28"/>
          <w:szCs w:val="28"/>
        </w:rPr>
        <w:t>编号：</w:t>
      </w:r>
    </w:p>
    <w:p>
      <w:pPr>
        <w:jc w:val="center"/>
        <w:rPr>
          <w:rFonts w:ascii="黑体" w:eastAsia="黑体"/>
          <w:sz w:val="28"/>
          <w:szCs w:val="28"/>
        </w:rPr>
      </w:pPr>
    </w:p>
    <w:p>
      <w:pPr>
        <w:jc w:val="center"/>
        <w:rPr>
          <w:rFonts w:eastAsia="黑体"/>
          <w:sz w:val="48"/>
          <w:szCs w:val="48"/>
        </w:rPr>
      </w:pPr>
    </w:p>
    <w:p>
      <w:pPr>
        <w:jc w:val="center"/>
        <w:rPr>
          <w:rFonts w:eastAsia="黑体"/>
          <w:sz w:val="48"/>
          <w:szCs w:val="48"/>
        </w:rPr>
      </w:pPr>
    </w:p>
    <w:p>
      <w:pPr>
        <w:pStyle w:val="2"/>
        <w:rPr>
          <w:rFonts w:eastAsia="黑体"/>
          <w:sz w:val="48"/>
          <w:szCs w:val="48"/>
        </w:rPr>
      </w:pPr>
    </w:p>
    <w:p>
      <w:pPr>
        <w:pStyle w:val="2"/>
        <w:rPr>
          <w:rFonts w:eastAsia="黑体"/>
          <w:sz w:val="48"/>
          <w:szCs w:val="48"/>
        </w:rPr>
      </w:pPr>
    </w:p>
    <w:p>
      <w:pPr>
        <w:pStyle w:val="2"/>
        <w:rPr>
          <w:rFonts w:eastAsia="黑体"/>
          <w:sz w:val="48"/>
          <w:szCs w:val="48"/>
        </w:rPr>
      </w:pPr>
    </w:p>
    <w:p>
      <w:pPr>
        <w:pStyle w:val="2"/>
        <w:rPr>
          <w:rFonts w:eastAsia="黑体"/>
          <w:sz w:val="48"/>
          <w:szCs w:val="48"/>
        </w:rPr>
      </w:pPr>
    </w:p>
    <w:p>
      <w:pPr>
        <w:pStyle w:val="2"/>
        <w:rPr>
          <w:rFonts w:eastAsia="黑体"/>
          <w:sz w:val="48"/>
          <w:szCs w:val="48"/>
        </w:rPr>
      </w:pPr>
    </w:p>
    <w:p>
      <w:pPr>
        <w:pStyle w:val="2"/>
        <w:rPr>
          <w:rFonts w:eastAsia="黑体"/>
          <w:sz w:val="48"/>
          <w:szCs w:val="48"/>
        </w:rPr>
      </w:pPr>
    </w:p>
    <w:p>
      <w:pPr>
        <w:pStyle w:val="2"/>
        <w:rPr>
          <w:rFonts w:eastAsia="黑体"/>
          <w:sz w:val="48"/>
          <w:szCs w:val="48"/>
        </w:rPr>
      </w:pPr>
    </w:p>
    <w:p>
      <w:pPr>
        <w:pStyle w:val="2"/>
        <w:rPr>
          <w:rFonts w:eastAsia="黑体"/>
          <w:sz w:val="48"/>
          <w:szCs w:val="48"/>
        </w:rPr>
      </w:pPr>
    </w:p>
    <w:p>
      <w:pPr>
        <w:pStyle w:val="2"/>
        <w:rPr>
          <w:rFonts w:eastAsia="黑体"/>
          <w:sz w:val="48"/>
          <w:szCs w:val="48"/>
        </w:rPr>
      </w:pPr>
    </w:p>
    <w:p>
      <w:pPr>
        <w:jc w:val="center"/>
        <w:rPr>
          <w:rFonts w:eastAsia="黑体"/>
          <w:sz w:val="48"/>
          <w:szCs w:val="48"/>
        </w:rPr>
      </w:pPr>
      <w:r>
        <w:rPr>
          <w:rFonts w:hint="eastAsia" w:eastAsia="黑体"/>
          <w:sz w:val="48"/>
          <w:szCs w:val="48"/>
        </w:rPr>
        <w:t>价 格 标</w:t>
      </w:r>
    </w:p>
    <w:p>
      <w:pPr>
        <w:rPr>
          <w:rFonts w:eastAsia="黑体"/>
          <w:sz w:val="28"/>
          <w:szCs w:val="28"/>
        </w:rPr>
      </w:pPr>
    </w:p>
    <w:p>
      <w:pPr>
        <w:rPr>
          <w:rFonts w:eastAsia="黑体"/>
          <w:sz w:val="28"/>
          <w:szCs w:val="28"/>
        </w:rPr>
      </w:pPr>
    </w:p>
    <w:p>
      <w:pPr>
        <w:jc w:val="center"/>
        <w:rPr>
          <w:rFonts w:eastAsia="黑体"/>
          <w:sz w:val="28"/>
          <w:szCs w:val="28"/>
        </w:rPr>
      </w:pPr>
      <w:r>
        <w:rPr>
          <w:rFonts w:hint="eastAsia" w:eastAsia="黑体"/>
          <w:sz w:val="28"/>
          <w:szCs w:val="28"/>
        </w:rPr>
        <w:t>（注：价格标与商务技术标分开胶装成册）</w:t>
      </w: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pStyle w:val="20"/>
        <w:rPr>
          <w:rFonts w:eastAsia="黑体"/>
          <w:szCs w:val="28"/>
        </w:rPr>
      </w:pPr>
    </w:p>
    <w:p>
      <w:pPr>
        <w:pStyle w:val="20"/>
        <w:rPr>
          <w:rFonts w:eastAsia="黑体"/>
          <w:szCs w:val="28"/>
        </w:rPr>
      </w:pPr>
    </w:p>
    <w:p>
      <w:pPr>
        <w:rPr>
          <w:rFonts w:eastAsia="黑体"/>
          <w:sz w:val="28"/>
          <w:szCs w:val="28"/>
        </w:rPr>
      </w:pPr>
    </w:p>
    <w:p>
      <w:pPr>
        <w:jc w:val="center"/>
        <w:rPr>
          <w:rFonts w:eastAsia="黑体"/>
          <w:sz w:val="28"/>
          <w:szCs w:val="28"/>
          <w:u w:val="single"/>
        </w:rPr>
      </w:pPr>
      <w:r>
        <w:rPr>
          <w:rFonts w:eastAsia="黑体"/>
          <w:sz w:val="28"/>
          <w:szCs w:val="28"/>
        </w:rPr>
        <w:t>投标人：</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（盖单位章）</w:t>
      </w:r>
    </w:p>
    <w:p>
      <w:pPr>
        <w:jc w:val="center"/>
        <w:rPr>
          <w:rFonts w:eastAsia="黑体"/>
          <w:sz w:val="28"/>
          <w:szCs w:val="28"/>
        </w:rPr>
      </w:pPr>
      <w:r>
        <w:rPr>
          <w:rFonts w:hint="eastAsia" w:eastAsia="黑体"/>
          <w:sz w:val="28"/>
          <w:szCs w:val="28"/>
        </w:rPr>
        <w:t xml:space="preserve">     </w:t>
      </w:r>
    </w:p>
    <w:p>
      <w:pPr>
        <w:jc w:val="center"/>
        <w:rPr>
          <w:rFonts w:eastAsia="黑体"/>
          <w:sz w:val="28"/>
          <w:szCs w:val="28"/>
        </w:rPr>
      </w:pPr>
      <w:r>
        <w:rPr>
          <w:rFonts w:eastAsia="黑体"/>
          <w:sz w:val="28"/>
          <w:szCs w:val="28"/>
        </w:rPr>
        <w:t>法定代表人或其委托代理人：</w:t>
      </w:r>
      <w:r>
        <w:rPr>
          <w:rFonts w:eastAsia="黑体"/>
          <w:sz w:val="28"/>
          <w:szCs w:val="28"/>
          <w:u w:val="single"/>
        </w:rPr>
        <w:t xml:space="preserve">          </w:t>
      </w:r>
      <w:r>
        <w:rPr>
          <w:rFonts w:eastAsia="黑体"/>
          <w:sz w:val="28"/>
          <w:szCs w:val="28"/>
        </w:rPr>
        <w:t>（签字</w:t>
      </w:r>
      <w:r>
        <w:rPr>
          <w:rFonts w:hint="eastAsia" w:eastAsia="黑体"/>
          <w:sz w:val="28"/>
          <w:szCs w:val="28"/>
        </w:rPr>
        <w:t>或盖章</w:t>
      </w:r>
      <w:r>
        <w:rPr>
          <w:rFonts w:eastAsia="黑体"/>
          <w:sz w:val="28"/>
          <w:szCs w:val="28"/>
        </w:rPr>
        <w:t>）</w:t>
      </w:r>
    </w:p>
    <w:p>
      <w:pPr>
        <w:jc w:val="center"/>
        <w:rPr>
          <w:rFonts w:eastAsia="黑体"/>
          <w:sz w:val="28"/>
          <w:szCs w:val="28"/>
          <w:u w:val="single"/>
        </w:rPr>
      </w:pPr>
    </w:p>
    <w:p>
      <w:pPr>
        <w:jc w:val="center"/>
        <w:rPr>
          <w:rFonts w:eastAsia="黑体"/>
          <w:sz w:val="28"/>
          <w:szCs w:val="28"/>
        </w:rPr>
      </w:pPr>
      <w:r>
        <w:rPr>
          <w:rFonts w:eastAsia="黑体"/>
          <w:sz w:val="28"/>
          <w:szCs w:val="28"/>
          <w:u w:val="single"/>
        </w:rPr>
        <w:t xml:space="preserve">        </w:t>
      </w:r>
      <w:r>
        <w:rPr>
          <w:rFonts w:eastAsia="黑体"/>
          <w:sz w:val="28"/>
          <w:szCs w:val="28"/>
        </w:rPr>
        <w:t>年</w:t>
      </w:r>
      <w:r>
        <w:rPr>
          <w:rFonts w:eastAsia="黑体"/>
          <w:sz w:val="28"/>
          <w:szCs w:val="28"/>
          <w:u w:val="single"/>
        </w:rPr>
        <w:t xml:space="preserve">        </w:t>
      </w:r>
      <w:r>
        <w:rPr>
          <w:rFonts w:eastAsia="黑体"/>
          <w:sz w:val="28"/>
          <w:szCs w:val="28"/>
        </w:rPr>
        <w:t>月</w:t>
      </w:r>
      <w:r>
        <w:rPr>
          <w:rFonts w:eastAsia="黑体"/>
          <w:sz w:val="28"/>
          <w:szCs w:val="28"/>
          <w:u w:val="single"/>
        </w:rPr>
        <w:t xml:space="preserve">        </w:t>
      </w:r>
      <w:r>
        <w:rPr>
          <w:rFonts w:eastAsia="黑体"/>
          <w:sz w:val="28"/>
          <w:szCs w:val="28"/>
        </w:rPr>
        <w:t>日</w:t>
      </w:r>
    </w:p>
    <w:p>
      <w:pPr>
        <w:spacing w:line="400" w:lineRule="exact"/>
      </w:pPr>
      <w:r>
        <w:br w:type="page"/>
      </w:r>
    </w:p>
    <w:p>
      <w:pPr>
        <w:pStyle w:val="27"/>
        <w:jc w:val="center"/>
      </w:pPr>
      <w:bookmarkStart w:id="71" w:name="_Toc144974856"/>
      <w:bookmarkStart w:id="72" w:name="_Toc179632807"/>
      <w:bookmarkStart w:id="73" w:name="_Toc152042576"/>
      <w:bookmarkStart w:id="74" w:name="_Toc152045787"/>
      <w:r>
        <w:rPr>
          <w:rFonts w:hint="eastAsia"/>
        </w:rPr>
        <w:t>目    录</w:t>
      </w:r>
      <w:bookmarkEnd w:id="71"/>
      <w:bookmarkEnd w:id="72"/>
      <w:bookmarkEnd w:id="73"/>
      <w:bookmarkEnd w:id="74"/>
    </w:p>
    <w:p>
      <w:pPr>
        <w:spacing w:line="540" w:lineRule="exact"/>
      </w:pPr>
    </w:p>
    <w:p>
      <w:pPr>
        <w:spacing w:line="540" w:lineRule="exact"/>
      </w:pPr>
    </w:p>
    <w:p>
      <w:pPr>
        <w:numPr>
          <w:ilvl w:val="0"/>
          <w:numId w:val="2"/>
        </w:numPr>
        <w:spacing w:line="540" w:lineRule="exact"/>
      </w:pPr>
      <w:r>
        <w:rPr>
          <w:rFonts w:hint="eastAsia"/>
        </w:rPr>
        <w:t>投标函</w:t>
      </w:r>
    </w:p>
    <w:p>
      <w:pPr>
        <w:numPr>
          <w:ilvl w:val="0"/>
          <w:numId w:val="2"/>
        </w:numPr>
        <w:spacing w:line="540" w:lineRule="exact"/>
      </w:pPr>
      <w:r>
        <w:rPr>
          <w:rFonts w:hint="eastAsia"/>
        </w:rPr>
        <w:t>报价单</w:t>
      </w:r>
    </w:p>
    <w:p>
      <w:pPr>
        <w:spacing w:line="540" w:lineRule="exact"/>
      </w:pPr>
      <w:r>
        <w:rPr>
          <w:rFonts w:hint="eastAsia"/>
        </w:rPr>
        <w:t>三、其他资料</w:t>
      </w:r>
    </w:p>
    <w:p>
      <w:pPr>
        <w:spacing w:line="540" w:lineRule="exact"/>
      </w:pPr>
      <w:r>
        <w:t xml:space="preserve"> </w:t>
      </w:r>
    </w:p>
    <w:p>
      <w:pPr>
        <w:spacing w:line="540" w:lineRule="exact"/>
        <w:rPr>
          <w:rFonts w:eastAsia="黑体"/>
          <w:sz w:val="20"/>
          <w:szCs w:val="20"/>
        </w:rPr>
      </w:pPr>
      <w:r>
        <w:br w:type="page"/>
      </w:r>
    </w:p>
    <w:p>
      <w:pPr>
        <w:spacing w:before="240" w:beforeLines="100" w:line="510" w:lineRule="exact"/>
        <w:jc w:val="center"/>
        <w:rPr>
          <w:rFonts w:ascii="黑体" w:hAnsi="宋体" w:eastAsia="黑体"/>
          <w:sz w:val="28"/>
          <w:szCs w:val="28"/>
        </w:rPr>
      </w:pPr>
      <w:bookmarkStart w:id="75" w:name="_Toc353448532"/>
      <w:bookmarkStart w:id="76" w:name="_Toc24007"/>
      <w:bookmarkStart w:id="77" w:name="_Toc7624"/>
      <w:bookmarkStart w:id="78" w:name="_Toc144974857"/>
      <w:bookmarkStart w:id="79" w:name="_Toc152042577"/>
      <w:bookmarkStart w:id="80" w:name="_Toc179632808"/>
      <w:bookmarkStart w:id="81" w:name="_Toc152045788"/>
      <w:r>
        <w:rPr>
          <w:rFonts w:hint="eastAsia" w:ascii="黑体" w:hAnsi="宋体" w:eastAsia="黑体"/>
          <w:sz w:val="28"/>
          <w:szCs w:val="28"/>
        </w:rPr>
        <w:t>一、投标函</w:t>
      </w:r>
      <w:bookmarkEnd w:id="75"/>
      <w:bookmarkEnd w:id="76"/>
      <w:bookmarkEnd w:id="77"/>
    </w:p>
    <w:p>
      <w:pPr>
        <w:spacing w:line="480" w:lineRule="exact"/>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w:t>
      </w:r>
      <w:r>
        <w:rPr>
          <w:rFonts w:hint="eastAsia" w:ascii="宋体" w:hAnsi="宋体"/>
          <w:szCs w:val="21"/>
          <w:lang w:eastAsia="zh-CN"/>
        </w:rPr>
        <w:t>议标</w:t>
      </w:r>
      <w:r>
        <w:rPr>
          <w:rFonts w:hint="eastAsia" w:ascii="宋体" w:hAnsi="宋体"/>
          <w:szCs w:val="21"/>
        </w:rPr>
        <w:t>人名称）</w:t>
      </w:r>
    </w:p>
    <w:p>
      <w:pPr>
        <w:spacing w:line="480" w:lineRule="exact"/>
        <w:ind w:firstLine="420" w:firstLineChars="200"/>
        <w:rPr>
          <w:rFonts w:ascii="宋体" w:hAnsi="宋体"/>
          <w:szCs w:val="21"/>
        </w:rPr>
      </w:pPr>
      <w:r>
        <w:rPr>
          <w:rFonts w:hint="eastAsia" w:ascii="宋体" w:hAnsi="宋体"/>
          <w:szCs w:val="21"/>
        </w:rPr>
        <w:t>在考察现场并充分研究</w:t>
      </w:r>
      <w:r>
        <w:rPr>
          <w:rFonts w:hint="eastAsia" w:ascii="宋体" w:hAnsi="宋体"/>
          <w:szCs w:val="21"/>
          <w:u w:val="single"/>
        </w:rPr>
        <w:t xml:space="preserve">                 </w:t>
      </w:r>
      <w:r>
        <w:rPr>
          <w:rFonts w:hint="eastAsia" w:ascii="宋体" w:hAnsi="宋体"/>
          <w:szCs w:val="21"/>
        </w:rPr>
        <w:t>（项目名称）（以下简称“本工程”）施工</w:t>
      </w:r>
      <w:r>
        <w:rPr>
          <w:rFonts w:hint="eastAsia" w:ascii="宋体" w:hAnsi="宋体"/>
          <w:szCs w:val="21"/>
          <w:lang w:eastAsia="zh-CN"/>
        </w:rPr>
        <w:t>议标</w:t>
      </w:r>
      <w:r>
        <w:rPr>
          <w:rFonts w:hint="eastAsia" w:ascii="宋体" w:hAnsi="宋体"/>
          <w:szCs w:val="21"/>
        </w:rPr>
        <w:t>文件的全部内容后，我方兹以：</w:t>
      </w:r>
    </w:p>
    <w:p>
      <w:pPr>
        <w:spacing w:line="480" w:lineRule="exact"/>
        <w:ind w:firstLine="1050" w:firstLineChars="500"/>
        <w:rPr>
          <w:rFonts w:ascii="宋体" w:hAnsi="宋体"/>
          <w:szCs w:val="21"/>
        </w:rPr>
      </w:pPr>
      <w:r>
        <w:rPr>
          <w:rFonts w:hint="eastAsia" w:ascii="宋体" w:hAnsi="宋体"/>
          <w:szCs w:val="21"/>
        </w:rPr>
        <w:t>人民币（大写）：</w:t>
      </w:r>
      <w:r>
        <w:rPr>
          <w:rFonts w:hint="eastAsia" w:ascii="宋体" w:hAnsi="宋体"/>
          <w:szCs w:val="21"/>
          <w:u w:val="single"/>
        </w:rPr>
        <w:t xml:space="preserve">                                          </w:t>
      </w:r>
    </w:p>
    <w:p>
      <w:pPr>
        <w:spacing w:line="480" w:lineRule="exact"/>
        <w:ind w:firstLine="1050" w:firstLineChars="500"/>
        <w:rPr>
          <w:rFonts w:ascii="宋体" w:hAnsi="宋体"/>
          <w:szCs w:val="21"/>
        </w:rPr>
      </w:pPr>
      <w:r>
        <w:rPr>
          <w:rFonts w:hint="eastAsia" w:ascii="宋体" w:hAnsi="宋体"/>
          <w:szCs w:val="21"/>
        </w:rPr>
        <w:t>RMB￥：</w:t>
      </w:r>
      <w:r>
        <w:rPr>
          <w:rFonts w:hint="eastAsia" w:ascii="宋体" w:hAnsi="宋体"/>
          <w:szCs w:val="21"/>
          <w:u w:val="single"/>
        </w:rPr>
        <w:t xml:space="preserve">                                                 </w:t>
      </w:r>
      <w:r>
        <w:rPr>
          <w:rFonts w:hint="eastAsia" w:ascii="宋体" w:hAnsi="宋体"/>
          <w:szCs w:val="21"/>
        </w:rPr>
        <w:t>元</w:t>
      </w:r>
    </w:p>
    <w:p>
      <w:pPr>
        <w:spacing w:line="480" w:lineRule="exact"/>
        <w:rPr>
          <w:rFonts w:ascii="宋体" w:hAnsi="宋体"/>
          <w:szCs w:val="21"/>
        </w:rPr>
      </w:pPr>
      <w:r>
        <w:rPr>
          <w:rFonts w:hint="eastAsia" w:ascii="宋体" w:hAnsi="宋体"/>
          <w:szCs w:val="21"/>
        </w:rPr>
        <w:t>的投标价格和按合同约定有权得到的其它金额，并严格按照合同约定，施工、竣工和交付本</w:t>
      </w:r>
    </w:p>
    <w:p>
      <w:pPr>
        <w:spacing w:line="480" w:lineRule="exact"/>
        <w:rPr>
          <w:rFonts w:ascii="宋体" w:hAnsi="宋体"/>
          <w:szCs w:val="21"/>
        </w:rPr>
      </w:pPr>
      <w:r>
        <w:rPr>
          <w:rFonts w:hint="eastAsia" w:ascii="宋体" w:hAnsi="宋体"/>
          <w:szCs w:val="21"/>
        </w:rPr>
        <w:t>工程并维修其中的任何缺陷。</w:t>
      </w:r>
    </w:p>
    <w:p>
      <w:pPr>
        <w:spacing w:line="480" w:lineRule="exact"/>
        <w:ind w:firstLine="420" w:firstLineChars="200"/>
        <w:rPr>
          <w:rFonts w:ascii="宋体" w:hAnsi="宋体"/>
          <w:szCs w:val="21"/>
        </w:rPr>
      </w:pPr>
      <w:r>
        <w:rPr>
          <w:rFonts w:hint="eastAsia" w:ascii="宋体" w:hAnsi="宋体"/>
          <w:szCs w:val="21"/>
        </w:rPr>
        <w:t>如果我方中标，我方保证在</w:t>
      </w:r>
      <w:r>
        <w:rPr>
          <w:rFonts w:hint="eastAsia" w:ascii="宋体" w:hAnsi="宋体"/>
          <w:szCs w:val="21"/>
          <w:u w:val="single"/>
        </w:rPr>
        <w:t xml:space="preserve">      </w:t>
      </w:r>
      <w:r>
        <w:rPr>
          <w:rFonts w:hint="eastAsia" w:ascii="宋体" w:hAnsi="宋体"/>
          <w:szCs w:val="21"/>
        </w:rPr>
        <w:t>竣工，并确保工程质量达到</w:t>
      </w:r>
      <w:r>
        <w:rPr>
          <w:rFonts w:hint="eastAsia" w:ascii="宋体" w:hAnsi="宋体"/>
          <w:szCs w:val="21"/>
          <w:u w:val="single"/>
        </w:rPr>
        <w:t xml:space="preserve">      </w:t>
      </w:r>
      <w:r>
        <w:rPr>
          <w:rFonts w:hint="eastAsia" w:ascii="宋体" w:hAnsi="宋体"/>
          <w:szCs w:val="21"/>
        </w:rPr>
        <w:t>标准。我方同意本投标函在</w:t>
      </w:r>
      <w:r>
        <w:rPr>
          <w:rFonts w:hint="eastAsia" w:ascii="宋体" w:hAnsi="宋体"/>
          <w:szCs w:val="21"/>
          <w:lang w:eastAsia="zh-CN"/>
        </w:rPr>
        <w:t>议标</w:t>
      </w:r>
      <w:r>
        <w:rPr>
          <w:rFonts w:hint="eastAsia" w:ascii="宋体" w:hAnsi="宋体"/>
          <w:szCs w:val="21"/>
        </w:rPr>
        <w:t>文件规定的提交投标文件截止时间后，在</w:t>
      </w:r>
      <w:r>
        <w:rPr>
          <w:rFonts w:hint="eastAsia" w:ascii="宋体" w:hAnsi="宋体"/>
          <w:szCs w:val="21"/>
          <w:lang w:eastAsia="zh-CN"/>
        </w:rPr>
        <w:t>议标</w:t>
      </w:r>
      <w:r>
        <w:rPr>
          <w:rFonts w:hint="eastAsia" w:ascii="宋体" w:hAnsi="宋体"/>
          <w:szCs w:val="21"/>
        </w:rPr>
        <w:t>文件规定的投标有效期期满前对我方具有约束力，且随时准备接受你方发出的中标通知书。</w:t>
      </w:r>
    </w:p>
    <w:p>
      <w:pPr>
        <w:spacing w:line="480" w:lineRule="exact"/>
        <w:ind w:firstLine="420" w:firstLineChars="200"/>
        <w:rPr>
          <w:rFonts w:ascii="宋体" w:hAnsi="宋体"/>
          <w:szCs w:val="21"/>
        </w:rPr>
      </w:pPr>
      <w:r>
        <w:rPr>
          <w:rFonts w:hint="eastAsia" w:ascii="宋体" w:hAnsi="宋体"/>
          <w:szCs w:val="21"/>
        </w:rPr>
        <w:t>在签署协议书之前，你方的中标通知书连同本投标函，对双方具有约束力。</w:t>
      </w:r>
    </w:p>
    <w:p>
      <w:pPr>
        <w:spacing w:line="480" w:lineRule="exact"/>
        <w:ind w:firstLine="420" w:firstLineChars="200"/>
        <w:rPr>
          <w:rFonts w:ascii="宋体" w:hAnsi="宋体"/>
          <w:szCs w:val="21"/>
        </w:rPr>
      </w:pPr>
      <w:r>
        <w:rPr>
          <w:rFonts w:hint="eastAsia" w:ascii="宋体" w:hAnsi="宋体"/>
          <w:szCs w:val="21"/>
        </w:rPr>
        <w:t>投标人（盖章）：</w:t>
      </w:r>
    </w:p>
    <w:p>
      <w:pPr>
        <w:spacing w:line="480" w:lineRule="exact"/>
        <w:ind w:firstLine="420" w:firstLineChars="200"/>
        <w:rPr>
          <w:rFonts w:ascii="宋体" w:hAnsi="宋体"/>
          <w:szCs w:val="21"/>
        </w:rPr>
      </w:pPr>
      <w:r>
        <w:rPr>
          <w:rFonts w:hint="eastAsia" w:ascii="宋体" w:hAnsi="宋体"/>
          <w:szCs w:val="21"/>
        </w:rPr>
        <w:t>法人代表或委托代理人（签字或盖章）：</w:t>
      </w:r>
    </w:p>
    <w:p>
      <w:pPr>
        <w:spacing w:line="480" w:lineRule="exact"/>
        <w:ind w:firstLine="420" w:firstLineChars="200"/>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before="240" w:beforeLines="100" w:after="120" w:afterLines="50" w:line="510" w:lineRule="exact"/>
        <w:jc w:val="center"/>
        <w:rPr>
          <w:rFonts w:ascii="黑体" w:hAnsi="宋体" w:eastAsia="黑体"/>
          <w:szCs w:val="21"/>
        </w:rPr>
        <w:sectPr>
          <w:pgSz w:w="11906" w:h="16838"/>
          <w:pgMar w:top="1588" w:right="1701" w:bottom="1418" w:left="1701" w:header="851" w:footer="851" w:gutter="0"/>
          <w:cols w:space="720" w:num="1"/>
          <w:docGrid w:linePitch="312" w:charSpace="0"/>
        </w:sectPr>
      </w:pPr>
    </w:p>
    <w:p>
      <w:pPr>
        <w:pStyle w:val="27"/>
        <w:jc w:val="center"/>
      </w:pPr>
      <w:r>
        <w:rPr>
          <w:rFonts w:hint="eastAsia"/>
        </w:rPr>
        <w:t>二</w:t>
      </w:r>
      <w:r>
        <w:t>、</w:t>
      </w:r>
      <w:bookmarkEnd w:id="78"/>
      <w:bookmarkEnd w:id="79"/>
      <w:bookmarkEnd w:id="80"/>
      <w:bookmarkEnd w:id="81"/>
      <w:r>
        <w:rPr>
          <w:rFonts w:hint="eastAsia"/>
        </w:rPr>
        <w:t>报价单</w:t>
      </w:r>
    </w:p>
    <w:p>
      <w:pPr>
        <w:pStyle w:val="27"/>
        <w:ind w:left="760"/>
        <w:rPr>
          <w:sz w:val="24"/>
          <w:szCs w:val="18"/>
        </w:rPr>
      </w:pPr>
      <w:r>
        <w:rPr>
          <w:rFonts w:hint="eastAsia"/>
        </w:rPr>
        <w:t xml:space="preserve">                                        </w:t>
      </w:r>
      <w:r>
        <w:rPr>
          <w:rFonts w:hint="eastAsia"/>
          <w:sz w:val="24"/>
          <w:szCs w:val="18"/>
        </w:rPr>
        <w:t>单位：元</w:t>
      </w:r>
    </w:p>
    <w:p>
      <w:pPr>
        <w:pStyle w:val="21"/>
        <w:ind w:firstLine="0" w:firstLineChars="0"/>
        <w:rPr>
          <w:sz w:val="24"/>
          <w:szCs w:val="24"/>
        </w:rPr>
      </w:pPr>
    </w:p>
    <w:p>
      <w:pPr>
        <w:pStyle w:val="21"/>
        <w:ind w:firstLine="0" w:firstLineChars="0"/>
        <w:jc w:val="left"/>
        <w:rPr>
          <w:sz w:val="24"/>
          <w:szCs w:val="24"/>
        </w:rPr>
      </w:pPr>
      <w:r>
        <w:rPr>
          <w:rFonts w:hint="eastAsia"/>
          <w:sz w:val="24"/>
          <w:szCs w:val="24"/>
        </w:rPr>
        <w:t>一、报价说明</w:t>
      </w:r>
    </w:p>
    <w:p>
      <w:pPr>
        <w:pStyle w:val="21"/>
        <w:ind w:firstLine="0" w:firstLineChars="0"/>
        <w:rPr>
          <w:sz w:val="24"/>
          <w:szCs w:val="24"/>
        </w:rPr>
      </w:pPr>
      <w:r>
        <w:rPr>
          <w:rFonts w:hint="eastAsia"/>
          <w:sz w:val="24"/>
          <w:szCs w:val="24"/>
        </w:rPr>
        <w:t>1、根据工程量清单填写报价。</w:t>
      </w:r>
    </w:p>
    <w:p>
      <w:pPr>
        <w:spacing w:line="440" w:lineRule="exact"/>
        <w:jc w:val="left"/>
        <w:rPr>
          <w:color w:val="FF0000"/>
          <w:sz w:val="24"/>
        </w:rPr>
      </w:pPr>
      <w:r>
        <w:rPr>
          <w:rFonts w:hint="eastAsia"/>
          <w:sz w:val="24"/>
        </w:rPr>
        <w:t>2、</w:t>
      </w:r>
      <w:r>
        <w:rPr>
          <w:rFonts w:hint="eastAsia"/>
          <w:sz w:val="24"/>
          <w:lang w:eastAsia="zh-CN"/>
        </w:rPr>
        <w:t>议标</w:t>
      </w:r>
      <w:r>
        <w:rPr>
          <w:rFonts w:hint="eastAsia"/>
          <w:sz w:val="24"/>
        </w:rPr>
        <w:t>文件中提供的工程量仅供投标单位参考，报价方式采用固定综合单价、暂估总价形式，结算时以实际发生工程量作为结算依据。</w:t>
      </w:r>
    </w:p>
    <w:p>
      <w:pPr>
        <w:spacing w:line="440" w:lineRule="exact"/>
        <w:jc w:val="left"/>
        <w:rPr>
          <w:sz w:val="24"/>
        </w:rPr>
      </w:pPr>
      <w:r>
        <w:rPr>
          <w:rFonts w:hint="eastAsia"/>
          <w:sz w:val="24"/>
        </w:rPr>
        <w:t>3、各分项须单独报价且说明各分项综合单价、暂估总价的构成明细。</w:t>
      </w:r>
    </w:p>
    <w:p>
      <w:pPr>
        <w:pStyle w:val="20"/>
        <w:ind w:firstLine="0"/>
        <w:rPr>
          <w:sz w:val="24"/>
          <w:u w:val="none"/>
        </w:rPr>
      </w:pPr>
      <w:r>
        <w:rPr>
          <w:rFonts w:hint="eastAsia"/>
          <w:sz w:val="24"/>
          <w:u w:val="none"/>
        </w:rPr>
        <w:t>4、综合单价包括但不限于人工费、机械费、材料费、管理费、规费、利润、税金、风险、协调费用、验收费用等同项目有关的所有费用。</w:t>
      </w:r>
    </w:p>
    <w:p>
      <w:pPr>
        <w:pStyle w:val="20"/>
        <w:ind w:left="0" w:leftChars="0" w:firstLine="0" w:firstLineChars="0"/>
        <w:rPr>
          <w:rFonts w:hint="default" w:eastAsiaTheme="minorEastAsia"/>
          <w:sz w:val="24"/>
          <w:u w:val="none"/>
          <w:lang w:val="en-US" w:eastAsia="zh-CN"/>
        </w:rPr>
      </w:pPr>
      <w:r>
        <w:rPr>
          <w:rFonts w:hint="eastAsia"/>
          <w:sz w:val="24"/>
          <w:u w:val="none"/>
          <w:lang w:val="en-US" w:eastAsia="zh-CN"/>
        </w:rPr>
        <w:t>5、知悉进厂安全手续办理所需文件，详见附件1：外委三项协议。</w:t>
      </w:r>
    </w:p>
    <w:p>
      <w:pPr>
        <w:pStyle w:val="21"/>
        <w:ind w:firstLine="400"/>
        <w:rPr>
          <w:rFonts w:eastAsia="黑体"/>
          <w:sz w:val="20"/>
        </w:rPr>
      </w:pPr>
    </w:p>
    <w:p>
      <w:pPr>
        <w:pStyle w:val="21"/>
        <w:ind w:firstLine="400"/>
        <w:rPr>
          <w:rFonts w:eastAsia="黑体"/>
          <w:sz w:val="20"/>
        </w:rPr>
      </w:pPr>
    </w:p>
    <w:p>
      <w:pPr>
        <w:pStyle w:val="21"/>
        <w:ind w:firstLine="400"/>
        <w:rPr>
          <w:rFonts w:eastAsia="黑体"/>
          <w:sz w:val="20"/>
        </w:rPr>
      </w:pPr>
    </w:p>
    <w:p>
      <w:pPr>
        <w:pStyle w:val="21"/>
        <w:ind w:firstLine="400"/>
        <w:rPr>
          <w:rFonts w:eastAsia="黑体"/>
          <w:sz w:val="20"/>
        </w:rPr>
      </w:pPr>
    </w:p>
    <w:p>
      <w:pPr>
        <w:pStyle w:val="21"/>
        <w:ind w:firstLine="400"/>
        <w:rPr>
          <w:rFonts w:eastAsia="黑体"/>
          <w:sz w:val="20"/>
        </w:rPr>
      </w:pPr>
    </w:p>
    <w:p>
      <w:pPr>
        <w:pStyle w:val="21"/>
        <w:ind w:firstLine="400"/>
        <w:rPr>
          <w:rFonts w:eastAsia="黑体"/>
          <w:sz w:val="20"/>
        </w:rPr>
      </w:pPr>
      <w:r>
        <w:rPr>
          <w:rFonts w:hint="eastAsia" w:eastAsia="黑体"/>
          <w:sz w:val="20"/>
        </w:rPr>
        <w:t xml:space="preserve">                         </w:t>
      </w:r>
    </w:p>
    <w:p>
      <w:pPr>
        <w:pStyle w:val="21"/>
        <w:ind w:firstLine="400"/>
        <w:rPr>
          <w:rFonts w:eastAsia="黑体"/>
          <w:sz w:val="20"/>
        </w:rPr>
      </w:pPr>
    </w:p>
    <w:p>
      <w:pPr>
        <w:pStyle w:val="21"/>
        <w:ind w:firstLine="400"/>
        <w:rPr>
          <w:rFonts w:eastAsia="黑体"/>
          <w:sz w:val="20"/>
        </w:rPr>
      </w:pPr>
    </w:p>
    <w:p>
      <w:pPr>
        <w:pStyle w:val="21"/>
        <w:ind w:firstLine="400"/>
        <w:rPr>
          <w:rFonts w:eastAsia="黑体"/>
          <w:sz w:val="20"/>
        </w:rPr>
      </w:pPr>
    </w:p>
    <w:p>
      <w:pPr>
        <w:pStyle w:val="21"/>
        <w:ind w:firstLine="400"/>
        <w:rPr>
          <w:rFonts w:eastAsia="黑体"/>
          <w:sz w:val="20"/>
        </w:rPr>
      </w:pPr>
    </w:p>
    <w:p>
      <w:pPr>
        <w:pStyle w:val="21"/>
        <w:ind w:firstLine="400"/>
        <w:rPr>
          <w:rFonts w:eastAsia="黑体"/>
          <w:sz w:val="20"/>
        </w:rPr>
      </w:pPr>
    </w:p>
    <w:p>
      <w:pPr>
        <w:pStyle w:val="21"/>
        <w:ind w:firstLine="3000" w:firstLineChars="1500"/>
        <w:rPr>
          <w:rFonts w:eastAsia="黑体"/>
          <w:sz w:val="20"/>
        </w:rPr>
      </w:pPr>
    </w:p>
    <w:p>
      <w:pPr>
        <w:pStyle w:val="21"/>
        <w:ind w:firstLine="3000" w:firstLineChars="1500"/>
        <w:rPr>
          <w:rFonts w:eastAsia="黑体"/>
          <w:sz w:val="20"/>
        </w:rPr>
      </w:pPr>
    </w:p>
    <w:p>
      <w:pPr>
        <w:pStyle w:val="21"/>
        <w:ind w:firstLine="3000" w:firstLineChars="1500"/>
        <w:rPr>
          <w:rFonts w:eastAsia="黑体"/>
          <w:sz w:val="20"/>
        </w:rPr>
      </w:pPr>
    </w:p>
    <w:p>
      <w:pPr>
        <w:pStyle w:val="21"/>
        <w:ind w:firstLine="3000" w:firstLineChars="1500"/>
        <w:rPr>
          <w:rFonts w:eastAsia="黑体"/>
          <w:sz w:val="20"/>
        </w:rPr>
      </w:pPr>
    </w:p>
    <w:p>
      <w:pPr>
        <w:pStyle w:val="21"/>
        <w:ind w:firstLine="3000" w:firstLineChars="1500"/>
        <w:rPr>
          <w:rFonts w:eastAsia="黑体"/>
          <w:sz w:val="20"/>
        </w:rPr>
      </w:pPr>
    </w:p>
    <w:p>
      <w:pPr>
        <w:pStyle w:val="21"/>
        <w:ind w:firstLine="3000" w:firstLineChars="1500"/>
        <w:rPr>
          <w:rFonts w:eastAsia="黑体"/>
          <w:sz w:val="20"/>
        </w:rPr>
      </w:pPr>
    </w:p>
    <w:p>
      <w:pPr>
        <w:pStyle w:val="21"/>
        <w:ind w:firstLine="3000" w:firstLineChars="1500"/>
        <w:rPr>
          <w:rFonts w:eastAsia="黑体"/>
          <w:sz w:val="20"/>
        </w:rPr>
      </w:pPr>
    </w:p>
    <w:p>
      <w:pPr>
        <w:pStyle w:val="21"/>
        <w:ind w:firstLine="3000" w:firstLineChars="1500"/>
        <w:rPr>
          <w:rFonts w:eastAsia="黑体"/>
          <w:sz w:val="20"/>
        </w:rPr>
      </w:pPr>
    </w:p>
    <w:p>
      <w:pPr>
        <w:pStyle w:val="21"/>
        <w:ind w:firstLine="4200" w:firstLineChars="1500"/>
        <w:rPr>
          <w:rFonts w:eastAsia="黑体"/>
          <w:sz w:val="28"/>
          <w:szCs w:val="28"/>
        </w:rPr>
      </w:pPr>
    </w:p>
    <w:p>
      <w:pPr>
        <w:pStyle w:val="21"/>
        <w:ind w:firstLine="0" w:firstLineChars="0"/>
        <w:rPr>
          <w:rFonts w:eastAsia="黑体"/>
          <w:sz w:val="28"/>
          <w:szCs w:val="28"/>
        </w:rPr>
      </w:pPr>
    </w:p>
    <w:p>
      <w:pPr>
        <w:pStyle w:val="21"/>
        <w:ind w:firstLine="400"/>
        <w:rPr>
          <w:rFonts w:eastAsia="黑体"/>
          <w:sz w:val="20"/>
        </w:rPr>
        <w:sectPr>
          <w:headerReference r:id="rId4" w:type="default"/>
          <w:footerReference r:id="rId5" w:type="default"/>
          <w:pgSz w:w="11906" w:h="16838"/>
          <w:pgMar w:top="1440" w:right="1800" w:bottom="1440" w:left="1800" w:header="851" w:footer="992" w:gutter="0"/>
          <w:cols w:space="720" w:num="1"/>
          <w:docGrid w:type="lines" w:linePitch="312" w:charSpace="0"/>
        </w:sectPr>
      </w:pPr>
    </w:p>
    <w:p>
      <w:pPr>
        <w:tabs>
          <w:tab w:val="left" w:pos="352"/>
        </w:tabs>
        <w:spacing w:line="440" w:lineRule="exact"/>
        <w:ind w:firstLine="13493" w:firstLineChars="4200"/>
        <w:jc w:val="center"/>
        <w:rPr>
          <w:rFonts w:hint="eastAsia"/>
          <w:lang w:eastAsia="zh-CN"/>
        </w:rPr>
      </w:pPr>
      <w:r>
        <w:rPr>
          <w:rFonts w:hint="eastAsia" w:ascii="宋体" w:hAnsi="宋体" w:eastAsia="仿宋_GB2312" w:cs="宋体"/>
          <w:b/>
          <w:sz w:val="32"/>
          <w:szCs w:val="32"/>
          <w:lang w:val="en-US" w:eastAsia="zh-CN"/>
        </w:rPr>
        <w:t>s矿渣磨引天然气项目报价清单</w:t>
      </w:r>
    </w:p>
    <w:p>
      <w:pPr>
        <w:spacing w:line="440" w:lineRule="exact"/>
        <w:ind w:firstLine="13493" w:firstLineChars="4200"/>
        <w:jc w:val="left"/>
        <w:rPr>
          <w:rFonts w:hint="eastAsia" w:ascii="宋体" w:hAnsi="宋体" w:eastAsia="仿宋_GB2312" w:cs="宋体"/>
          <w:b/>
          <w:sz w:val="32"/>
          <w:szCs w:val="32"/>
          <w:lang w:val="en-US" w:eastAsia="zh-CN"/>
        </w:rPr>
      </w:pPr>
      <w:r>
        <w:rPr>
          <w:rFonts w:hint="eastAsia" w:ascii="宋体" w:hAnsi="宋体" w:eastAsia="仿宋_GB2312" w:cs="宋体"/>
          <w:b/>
          <w:sz w:val="32"/>
          <w:szCs w:val="32"/>
        </w:rPr>
        <w:t xml:space="preserve">                                                          </w:t>
      </w:r>
      <w:r>
        <w:rPr>
          <w:rFonts w:hint="eastAsia" w:ascii="宋体" w:hAnsi="宋体" w:eastAsia="仿宋_GB2312" w:cs="宋体"/>
          <w:b/>
          <w:sz w:val="32"/>
          <w:szCs w:val="32"/>
          <w:lang w:val="en-US" w:eastAsia="zh-CN"/>
        </w:rPr>
        <w:t xml:space="preserve"> </w:t>
      </w:r>
    </w:p>
    <w:tbl>
      <w:tblPr>
        <w:tblStyle w:val="22"/>
        <w:tblW w:w="10035" w:type="dxa"/>
        <w:jc w:val="center"/>
        <w:shd w:val="clear" w:color="auto" w:fill="auto"/>
        <w:tblLayout w:type="autofit"/>
        <w:tblCellMar>
          <w:top w:w="0" w:type="dxa"/>
          <w:left w:w="0" w:type="dxa"/>
          <w:bottom w:w="0" w:type="dxa"/>
          <w:right w:w="0" w:type="dxa"/>
        </w:tblCellMar>
      </w:tblPr>
      <w:tblGrid>
        <w:gridCol w:w="435"/>
        <w:gridCol w:w="2055"/>
        <w:gridCol w:w="2595"/>
        <w:gridCol w:w="1080"/>
        <w:gridCol w:w="1125"/>
        <w:gridCol w:w="1440"/>
        <w:gridCol w:w="1305"/>
      </w:tblGrid>
      <w:tr>
        <w:tblPrEx>
          <w:shd w:val="clear" w:color="auto" w:fill="auto"/>
          <w:tblCellMar>
            <w:top w:w="0" w:type="dxa"/>
            <w:left w:w="0" w:type="dxa"/>
            <w:bottom w:w="0" w:type="dxa"/>
            <w:right w:w="0" w:type="dxa"/>
          </w:tblCellMar>
        </w:tblPrEx>
        <w:trPr>
          <w:trHeight w:val="270" w:hRule="atLeast"/>
          <w:jc w:val="center"/>
        </w:trPr>
        <w:tc>
          <w:tcPr>
            <w:tcW w:w="435"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编码</w:t>
            </w:r>
          </w:p>
        </w:tc>
        <w:tc>
          <w:tcPr>
            <w:tcW w:w="2055"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编号</w:t>
            </w:r>
          </w:p>
        </w:tc>
        <w:tc>
          <w:tcPr>
            <w:tcW w:w="2595"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名称</w:t>
            </w:r>
          </w:p>
        </w:tc>
        <w:tc>
          <w:tcPr>
            <w:tcW w:w="2205"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工程量</w:t>
            </w:r>
          </w:p>
        </w:tc>
        <w:tc>
          <w:tcPr>
            <w:tcW w:w="2745"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价值(元) </w:t>
            </w:r>
          </w:p>
        </w:tc>
      </w:tr>
      <w:tr>
        <w:tblPrEx>
          <w:shd w:val="clear" w:color="auto" w:fill="auto"/>
          <w:tblCellMar>
            <w:top w:w="0" w:type="dxa"/>
            <w:left w:w="0" w:type="dxa"/>
            <w:bottom w:w="0" w:type="dxa"/>
            <w:right w:w="0" w:type="dxa"/>
          </w:tblCellMar>
        </w:tblPrEx>
        <w:trPr>
          <w:trHeight w:val="270" w:hRule="atLeast"/>
          <w:jc w:val="center"/>
        </w:trPr>
        <w:tc>
          <w:tcPr>
            <w:tcW w:w="435"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59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数量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单价 </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合价 </w:t>
            </w:r>
          </w:p>
        </w:tc>
      </w:tr>
      <w:tr>
        <w:tblPrEx>
          <w:shd w:val="clear" w:color="auto" w:fill="auto"/>
          <w:tblCellMar>
            <w:top w:w="0" w:type="dxa"/>
            <w:left w:w="0" w:type="dxa"/>
            <w:bottom w:w="0" w:type="dxa"/>
            <w:right w:w="0" w:type="dxa"/>
          </w:tblCellMar>
        </w:tblPrEx>
        <w:trPr>
          <w:trHeight w:val="270" w:hRule="atLeast"/>
          <w:jc w:val="center"/>
        </w:trPr>
        <w:tc>
          <w:tcPr>
            <w:tcW w:w="5085" w:type="dxa"/>
            <w:gridSpan w:val="3"/>
            <w:tcBorders>
              <w:top w:val="single" w:color="000000" w:sz="4" w:space="0"/>
              <w:left w:val="single" w:color="000000" w:sz="8" w:space="0"/>
              <w:bottom w:val="single" w:color="000000" w:sz="4" w:space="0"/>
              <w:right w:val="single" w:color="000000" w:sz="4" w:space="0"/>
            </w:tcBorders>
            <w:shd w:val="clear" w:color="FFFFFF"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管道部分</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C10-1608</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落地式调压箱(柜) 双路进口管 公称直径150mm以内</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1.00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4501010131N@1</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落地式燃气调压箱（2000m³/h）2+0</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1.00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C5-397</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超声波流量计</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2.00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补充材料001@1</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DN100超声波流量计</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2.00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C10-1580</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流量计控制器安装 公称直径100mm以内</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2.00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4501010126N@1</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DN100控制器</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2.00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C6-35</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压力仪表 隔膜/膜片式 压力表</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台(块)</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1.00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463910401@1</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压力表</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1.00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C10-820</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室外管道碰头 塑料管碰头(不带介质) 公称外径160mm以内</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1.00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435" w:type="dxa"/>
            <w:vMerge w:val="restar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4501010150N@1</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de160电熔套筒</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3.00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435" w:type="dxa"/>
            <w:vMerge w:val="continue"/>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4501010244N@1</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de160*110*160电熔三通</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1.00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435" w:type="dxa"/>
            <w:vMerge w:val="continue"/>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补充主材003@1</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de160*110变径</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1.00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C10-769</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室外塑料管(热熔连接) 公称外径110mm以内</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10m</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64.00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435" w:type="dxa"/>
            <w:vMerge w:val="restar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450101088N@2</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de110聚乙烯管</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647.68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435" w:type="dxa"/>
            <w:vMerge w:val="continue"/>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450101069N@2</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de110套筒</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10.00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补充主材001@1</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de110弯头</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8.00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C10-831</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氮气置换 公称直径100mm以内</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100m</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6.40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C10-940</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塑料阀门安装(熔接) 公称直径100mm以内</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1.00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462509101@1</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PE110球阀</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1.01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C10-692</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室外钢管(电弧焊) 公称直径200mm以内</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10m</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6.60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435" w:type="dxa"/>
            <w:vMerge w:val="restar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462410108@1</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Φ219*6无缝钢管</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64.68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435" w:type="dxa"/>
            <w:vMerge w:val="continue"/>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450101062N@1</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DN200弯头</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6.00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435" w:type="dxa"/>
            <w:vMerge w:val="continue"/>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补充主材002@1</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DN219/159变径</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1.00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C10-691</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室外钢管(电弧焊) 公称直径150mm以内</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10m</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0.20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435" w:type="dxa"/>
            <w:vMerge w:val="restar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462410108@2</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Φ168*5.5无缝钢管</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2.00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435" w:type="dxa"/>
            <w:vMerge w:val="continue"/>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450101062N@2</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DN150弯头</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1.00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C10-688</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室外钢管(电弧焊) 公称直径80mm以内</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10m</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3.60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435" w:type="dxa"/>
            <w:vMerge w:val="restar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462410108@3</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Φ89*4无缝钢管</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35.93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435" w:type="dxa"/>
            <w:vMerge w:val="continue"/>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450101062N@3</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DN80弯头</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5.51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C10-686</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室外钢管(电弧焊) 公称直径50mm以内</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10m</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1.80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435" w:type="dxa"/>
            <w:vMerge w:val="restar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462410108@4</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Φ60*4无缝钢管</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18.11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435" w:type="dxa"/>
            <w:vMerge w:val="continue"/>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450101062N@4</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DN50燃气室外碳钢焊接管件</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3.06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C10-833</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氮气置换 公称直径200mm以内</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100m</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0.66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C10-832</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氮气置换 公称直径150mm以内</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100m</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0.02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C10-830</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氮气置换 公称直径80mm以内</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100m</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0.36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C10-828</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氮气置换 公称直径50mm以内</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100m</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0.18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C10-885</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法兰阀门安装 公称直径200mm以内</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1.00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462502101@1</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DN200法兰阀门</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1.00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C10-882</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法兰阀门安装 公称直径100mm以内</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1.00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462502101@3</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DN100法兰阀门</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1.00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C10-879</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法兰阀门安装 公称直径50mm以内</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1.00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462502101@4</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DN50法兰阀门</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1.00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C10-985</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碳钢平焊法兰安装 公称直径200mm以内</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副</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3.00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AZ06005@1</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DN200碳钢平焊法兰</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片</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6.00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C10-984</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碳钢平焊法兰安装 公称直径150mm以内</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副</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1.00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AZ06005@2</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DN150碳钢平焊法兰</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片</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2.00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C10-982</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碳钢平焊法兰安装 公称直径100mm以内</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副</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7.00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AZ06005@3</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DN100碳钢平焊法兰</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片</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14.00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C10-979</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碳钢平焊法兰安装 公称直径50mm以内</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副</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2.00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AZ06005@4</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DN50碳钢平焊法兰</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片</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4.00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借D7-733</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钢塑过渡接头安装 焊接连接 管外径(mm以内)108×90</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1.00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462428101@2</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钢塑过渡接头108×90</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1.00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C10-1826</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管道支架制作 单件重量5kg以内</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100kg</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0.36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4501010334N</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型钢</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37.80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C10-1831</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管道支架安装 单件重量5kg以内</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100kg</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0.36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C12-5</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手工除锈 一般钢结构 轻锈</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100kg</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0.36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C12-98 + C12-99</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金属结构刷油 一般钢结构 防锈漆 第一遍 实际遍数(遍):2</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100kg</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0.36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435" w:type="dxa"/>
            <w:vMerge w:val="restar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4501010264N@1</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酚醛防锈漆</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0.33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435" w:type="dxa"/>
            <w:vMerge w:val="continue"/>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4501010264N</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酚醛防锈漆</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0.28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C12-103 换</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金属结构刷油 一般钢结构 调和漆 第一遍 实际遍数(遍):2</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100kg</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0.36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435" w:type="dxa"/>
            <w:vMerge w:val="restar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200202001X@1</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酚醛调和漆</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0.29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435" w:type="dxa"/>
            <w:vMerge w:val="continue"/>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200202001X</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酚醛调和漆</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0.25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C12-1</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手工除锈 管道 轻锈</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10m2</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6.00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C12-58 + C12-59</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管道刷油 防锈漆 第一遍 实际遍数(遍):2</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10m2</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6.00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4501010264N</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酚醛防锈漆</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14.58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C12-61 + C12-62</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管道刷油 调和漆 第一遍 实际遍数(遍):2</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10m2</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6.00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435" w:type="dxa"/>
            <w:vMerge w:val="restar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462002301@1</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酚醛磁漆</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6.30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435" w:type="dxa"/>
            <w:vMerge w:val="continue"/>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462002301</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酚醛磁漆</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5.58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C4-929</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接地极板 钢板</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1.00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补子目3</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压力管道检验费</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1.00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借D1-13</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人工挖沟槽土方 三类土 深度在2m以内</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100m3</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0.18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借D1-64</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人工平整场地及回填 填土夯实 槽、坑</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100m3</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0.18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借D1-23</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人工挖基坑土方 三类土 深度在4m以内</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100m3</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0.18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借D4-284</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检查井 砖砌收口式 井室内径1000mm</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座</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1.00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补子目4</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调压柜基座</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1.00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借D4-696</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钻导向孔 管径300mm以内</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10m</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64.00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借D4-699</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扩孔 管径100mm以内</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10m</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64.00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借D4-705</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牵引铺设 回拖布管 管径100mm以内</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10m</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64.00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C10-839</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示踪线安装</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100m</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6.40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4501010316N</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示踪带</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672.00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200燃气紧急切断阀</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含安装、电气线路等辅材</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1.00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气体报警控制器、气体探测器</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含安装、电气线路等辅材</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1.00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2055" w:type="dxa"/>
            <w:tcBorders>
              <w:top w:val="single" w:color="000000" w:sz="4" w:space="0"/>
              <w:left w:val="single" w:color="000000" w:sz="4" w:space="0"/>
              <w:bottom w:val="nil"/>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专项验收</w:t>
            </w:r>
          </w:p>
        </w:tc>
        <w:tc>
          <w:tcPr>
            <w:tcW w:w="2595" w:type="dxa"/>
            <w:tcBorders>
              <w:top w:val="single" w:color="000000" w:sz="4" w:space="0"/>
              <w:left w:val="single" w:color="000000" w:sz="4" w:space="0"/>
              <w:bottom w:val="nil"/>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nil"/>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1.00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安全文明施工</w:t>
            </w:r>
          </w:p>
        </w:tc>
        <w:tc>
          <w:tcPr>
            <w:tcW w:w="2595" w:type="dxa"/>
            <w:tcBorders>
              <w:top w:val="single" w:color="000000" w:sz="4" w:space="0"/>
              <w:left w:val="single" w:color="000000" w:sz="4" w:space="0"/>
              <w:bottom w:val="single" w:color="000000" w:sz="4" w:space="0"/>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1125" w:type="dxa"/>
            <w:tcBorders>
              <w:top w:val="single" w:color="000000" w:sz="4" w:space="0"/>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1.00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50" w:type="dxa"/>
            <w:gridSpan w:val="2"/>
            <w:tcBorders>
              <w:top w:val="nil"/>
              <w:left w:val="single" w:color="000000" w:sz="4" w:space="0"/>
              <w:bottom w:val="single" w:color="000000" w:sz="4" w:space="0"/>
              <w:right w:val="nil"/>
            </w:tcBorders>
            <w:shd w:val="clear" w:color="FFFFFF" w:fill="A6A6A6"/>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FFFFFF" w:fill="A6A6A6"/>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25" w:type="dxa"/>
            <w:tcBorders>
              <w:top w:val="single" w:color="000000" w:sz="4" w:space="0"/>
              <w:left w:val="nil"/>
              <w:bottom w:val="single" w:color="000000" w:sz="4" w:space="0"/>
              <w:right w:val="single" w:color="000000" w:sz="4" w:space="0"/>
            </w:tcBorders>
            <w:shd w:val="clear" w:color="FFFFFF" w:fill="A6A6A6"/>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A6A6A6"/>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A6A6A6"/>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50" w:type="dxa"/>
            <w:gridSpan w:val="2"/>
            <w:tcBorders>
              <w:top w:val="single" w:color="000000" w:sz="4" w:space="0"/>
              <w:left w:val="single" w:color="000000" w:sz="4" w:space="0"/>
              <w:bottom w:val="single" w:color="000000" w:sz="4" w:space="0"/>
              <w:right w:val="single" w:color="000000" w:sz="4" w:space="0"/>
            </w:tcBorders>
            <w:shd w:val="clear" w:color="FFFFFF"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燃烧器部分</w:t>
            </w:r>
          </w:p>
        </w:tc>
        <w:tc>
          <w:tcPr>
            <w:tcW w:w="1080" w:type="dxa"/>
            <w:tcBorders>
              <w:top w:val="nil"/>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燃烧器</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1.00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热风炉立墙打孔</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1.00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设备基础</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m³</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10.00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钢结构及预埋件制安</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1.80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20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原地面破除</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m³</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3.00 </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jc w:val="center"/>
        </w:trPr>
        <w:tc>
          <w:tcPr>
            <w:tcW w:w="43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50" w:type="dxa"/>
            <w:gridSpan w:val="2"/>
            <w:tcBorders>
              <w:top w:val="single" w:color="000000" w:sz="4" w:space="0"/>
              <w:left w:val="single" w:color="000000" w:sz="4" w:space="0"/>
              <w:bottom w:val="single" w:color="000000" w:sz="4" w:space="0"/>
              <w:right w:val="single" w:color="000000" w:sz="4" w:space="0"/>
            </w:tcBorders>
            <w:shd w:val="clear" w:color="FFFFFF" w:fill="A6A6A6"/>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FFFFFF" w:fill="A6A6A6"/>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A6A6A6"/>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FFFFFF" w:fill="A6A6A6"/>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A6A6A6"/>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   </w:t>
            </w:r>
          </w:p>
        </w:tc>
      </w:tr>
      <w:tr>
        <w:tblPrEx>
          <w:shd w:val="clear" w:color="auto" w:fill="auto"/>
          <w:tblCellMar>
            <w:top w:w="0" w:type="dxa"/>
            <w:left w:w="0" w:type="dxa"/>
            <w:bottom w:w="0" w:type="dxa"/>
            <w:right w:w="0" w:type="dxa"/>
          </w:tblCellMar>
        </w:tblPrEx>
        <w:trPr>
          <w:trHeight w:val="285" w:hRule="atLeast"/>
          <w:jc w:val="center"/>
        </w:trPr>
        <w:tc>
          <w:tcPr>
            <w:tcW w:w="435" w:type="dxa"/>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650" w:type="dxa"/>
            <w:gridSpan w:val="2"/>
            <w:tcBorders>
              <w:top w:val="single" w:color="000000" w:sz="4" w:space="0"/>
              <w:left w:val="single" w:color="000000" w:sz="4" w:space="0"/>
              <w:bottom w:val="single" w:color="000000" w:sz="8" w:space="0"/>
              <w:right w:val="single" w:color="000000" w:sz="4" w:space="0"/>
            </w:tcBorders>
            <w:shd w:val="clear" w:color="FFFFFF" w:fill="A6A6A6"/>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  计</w:t>
            </w:r>
          </w:p>
        </w:tc>
        <w:tc>
          <w:tcPr>
            <w:tcW w:w="1080" w:type="dxa"/>
            <w:tcBorders>
              <w:top w:val="single" w:color="000000" w:sz="4" w:space="0"/>
              <w:left w:val="single" w:color="000000" w:sz="4" w:space="0"/>
              <w:bottom w:val="single" w:color="000000" w:sz="8" w:space="0"/>
              <w:right w:val="single" w:color="000000" w:sz="4" w:space="0"/>
            </w:tcBorders>
            <w:shd w:val="clear" w:color="FFFFFF" w:fill="A6A6A6"/>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8" w:space="0"/>
              <w:right w:val="single" w:color="000000" w:sz="4" w:space="0"/>
            </w:tcBorders>
            <w:shd w:val="clear" w:color="FFFFFF" w:fill="A6A6A6"/>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8" w:space="0"/>
              <w:right w:val="single" w:color="000000" w:sz="4" w:space="0"/>
            </w:tcBorders>
            <w:shd w:val="clear" w:color="FFFFFF" w:fill="A6A6A6"/>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8" w:space="0"/>
              <w:right w:val="single" w:color="000000" w:sz="4" w:space="0"/>
            </w:tcBorders>
            <w:shd w:val="clear" w:color="FFFFFF" w:fill="A6A6A6"/>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   </w:t>
            </w:r>
          </w:p>
        </w:tc>
      </w:tr>
    </w:tbl>
    <w:p>
      <w:pPr>
        <w:spacing w:line="440" w:lineRule="exact"/>
        <w:ind w:firstLine="8400" w:firstLineChars="4200"/>
        <w:jc w:val="left"/>
        <w:rPr>
          <w:rFonts w:hint="eastAsia" w:eastAsia="黑体"/>
          <w:sz w:val="20"/>
          <w:szCs w:val="20"/>
          <w:lang w:val="en-US" w:eastAsia="zh-CN"/>
        </w:rPr>
      </w:pPr>
    </w:p>
    <w:p>
      <w:pPr>
        <w:spacing w:line="440" w:lineRule="exact"/>
        <w:ind w:firstLine="8400" w:firstLineChars="4200"/>
        <w:jc w:val="left"/>
        <w:rPr>
          <w:rFonts w:hint="eastAsia" w:eastAsia="黑体"/>
          <w:sz w:val="20"/>
          <w:szCs w:val="20"/>
          <w:lang w:val="en-US" w:eastAsia="zh-CN"/>
        </w:rPr>
      </w:pPr>
      <w:r>
        <w:rPr>
          <w:rFonts w:hint="eastAsia" w:eastAsia="黑体"/>
          <w:sz w:val="20"/>
          <w:szCs w:val="20"/>
          <w:lang w:val="en-US" w:eastAsia="zh-CN"/>
        </w:rPr>
        <w:t xml:space="preserve"> 付款方式：</w:t>
      </w:r>
    </w:p>
    <w:p>
      <w:pPr>
        <w:spacing w:line="440" w:lineRule="exact"/>
        <w:jc w:val="left"/>
        <w:rPr>
          <w:rFonts w:hint="default"/>
          <w:lang w:val="en-US" w:eastAsia="zh-CN"/>
        </w:rPr>
      </w:pPr>
      <w:r>
        <w:rPr>
          <w:rFonts w:hint="eastAsia" w:eastAsia="黑体"/>
          <w:sz w:val="20"/>
          <w:szCs w:val="20"/>
          <w:lang w:val="en-US" w:eastAsia="zh-CN"/>
        </w:rPr>
        <w:t>税率：</w:t>
      </w:r>
    </w:p>
    <w:p>
      <w:pPr>
        <w:spacing w:line="440" w:lineRule="exact"/>
        <w:jc w:val="left"/>
        <w:rPr>
          <w:rFonts w:eastAsia="黑体"/>
          <w:sz w:val="20"/>
          <w:szCs w:val="20"/>
        </w:rPr>
      </w:pPr>
      <w:r>
        <w:rPr>
          <w:rFonts w:hint="eastAsia" w:eastAsia="黑体"/>
          <w:sz w:val="20"/>
          <w:szCs w:val="20"/>
        </w:rPr>
        <w:t>投标单位全称：</w:t>
      </w:r>
    </w:p>
    <w:p>
      <w:pPr>
        <w:spacing w:line="440" w:lineRule="exact"/>
        <w:jc w:val="left"/>
        <w:rPr>
          <w:rFonts w:hint="eastAsia" w:eastAsia="黑体"/>
          <w:sz w:val="20"/>
          <w:szCs w:val="20"/>
        </w:rPr>
      </w:pPr>
      <w:r>
        <w:rPr>
          <w:rFonts w:hint="eastAsia" w:eastAsia="黑体"/>
          <w:sz w:val="20"/>
          <w:szCs w:val="20"/>
        </w:rPr>
        <w:t>法定代表人或授权委托人：</w:t>
      </w:r>
      <w:r>
        <w:rPr>
          <w:rFonts w:hint="eastAsia" w:eastAsia="黑体"/>
          <w:sz w:val="20"/>
          <w:szCs w:val="20"/>
          <w:u w:val="single"/>
        </w:rPr>
        <w:t xml:space="preserve">                   </w:t>
      </w:r>
      <w:r>
        <w:rPr>
          <w:rFonts w:hint="eastAsia" w:eastAsia="黑体"/>
          <w:sz w:val="20"/>
          <w:szCs w:val="20"/>
        </w:rPr>
        <w:t>（签字）</w:t>
      </w:r>
    </w:p>
    <w:p>
      <w:pPr>
        <w:spacing w:line="440" w:lineRule="exact"/>
        <w:jc w:val="left"/>
        <w:rPr>
          <w:rFonts w:eastAsia="黑体"/>
          <w:sz w:val="20"/>
          <w:szCs w:val="20"/>
        </w:rPr>
      </w:pPr>
    </w:p>
    <w:p>
      <w:pPr>
        <w:pStyle w:val="2"/>
        <w:rPr>
          <w:rFonts w:eastAsia="黑体"/>
          <w:sz w:val="20"/>
        </w:rPr>
      </w:pPr>
    </w:p>
    <w:p>
      <w:pPr>
        <w:spacing w:line="440" w:lineRule="exact"/>
        <w:jc w:val="left"/>
        <w:rPr>
          <w:rFonts w:eastAsia="黑体"/>
          <w:sz w:val="20"/>
          <w:szCs w:val="20"/>
        </w:rPr>
      </w:pPr>
    </w:p>
    <w:p>
      <w:pPr>
        <w:jc w:val="center"/>
        <w:rPr>
          <w:rFonts w:ascii="Times New Roman" w:hAnsi="Times New Roman" w:eastAsia="黑体" w:cs="宋体"/>
          <w:sz w:val="28"/>
          <w:szCs w:val="28"/>
        </w:rPr>
      </w:pPr>
    </w:p>
    <w:p>
      <w:pPr>
        <w:jc w:val="center"/>
        <w:rPr>
          <w:rFonts w:ascii="Times New Roman" w:hAnsi="Times New Roman" w:eastAsia="黑体" w:cs="宋体"/>
          <w:sz w:val="28"/>
          <w:szCs w:val="28"/>
        </w:rPr>
      </w:pPr>
    </w:p>
    <w:p>
      <w:pPr>
        <w:jc w:val="center"/>
        <w:rPr>
          <w:rFonts w:ascii="Times New Roman" w:hAnsi="Times New Roman" w:eastAsia="黑体" w:cs="宋体"/>
          <w:sz w:val="28"/>
          <w:szCs w:val="28"/>
        </w:rPr>
      </w:pPr>
    </w:p>
    <w:p>
      <w:pPr>
        <w:jc w:val="center"/>
        <w:rPr>
          <w:rFonts w:ascii="Times New Roman" w:hAnsi="Times New Roman" w:eastAsia="黑体" w:cs="宋体"/>
          <w:sz w:val="28"/>
          <w:szCs w:val="28"/>
        </w:rPr>
      </w:pPr>
    </w:p>
    <w:p>
      <w:pPr>
        <w:jc w:val="center"/>
        <w:rPr>
          <w:rFonts w:ascii="Times New Roman" w:hAnsi="Times New Roman" w:eastAsia="黑体" w:cs="宋体"/>
          <w:sz w:val="28"/>
          <w:szCs w:val="28"/>
        </w:rPr>
      </w:pPr>
    </w:p>
    <w:p>
      <w:pPr>
        <w:jc w:val="center"/>
        <w:rPr>
          <w:rFonts w:ascii="Times New Roman" w:hAnsi="Times New Roman" w:eastAsia="黑体" w:cs="宋体"/>
          <w:sz w:val="28"/>
          <w:szCs w:val="28"/>
        </w:rPr>
      </w:pPr>
    </w:p>
    <w:p>
      <w:pPr>
        <w:jc w:val="center"/>
        <w:rPr>
          <w:rFonts w:ascii="Times New Roman" w:hAnsi="Times New Roman" w:eastAsia="黑体" w:cs="宋体"/>
          <w:sz w:val="28"/>
          <w:szCs w:val="28"/>
        </w:rPr>
      </w:pPr>
    </w:p>
    <w:p>
      <w:pPr>
        <w:jc w:val="center"/>
        <w:rPr>
          <w:rFonts w:ascii="Times New Roman" w:hAnsi="Times New Roman" w:eastAsia="黑体" w:cs="宋体"/>
          <w:sz w:val="28"/>
          <w:szCs w:val="28"/>
        </w:rPr>
      </w:pPr>
    </w:p>
    <w:p>
      <w:pPr>
        <w:pStyle w:val="2"/>
      </w:pPr>
    </w:p>
    <w:p>
      <w:pPr>
        <w:pStyle w:val="2"/>
      </w:pPr>
    </w:p>
    <w:p>
      <w:pPr>
        <w:pStyle w:val="2"/>
      </w:pPr>
    </w:p>
    <w:p>
      <w:pPr>
        <w:pStyle w:val="2"/>
      </w:pPr>
    </w:p>
    <w:p>
      <w:pPr>
        <w:jc w:val="center"/>
        <w:rPr>
          <w:rFonts w:hint="eastAsia" w:ascii="Times New Roman" w:hAnsi="Times New Roman" w:eastAsia="黑体" w:cs="宋体"/>
          <w:sz w:val="28"/>
          <w:szCs w:val="28"/>
        </w:rPr>
      </w:pPr>
    </w:p>
    <w:p>
      <w:pPr>
        <w:jc w:val="center"/>
        <w:rPr>
          <w:rFonts w:hint="eastAsia" w:ascii="Times New Roman" w:hAnsi="Times New Roman" w:eastAsia="黑体" w:cs="宋体"/>
          <w:sz w:val="28"/>
          <w:szCs w:val="28"/>
        </w:rPr>
      </w:pPr>
    </w:p>
    <w:p>
      <w:pPr>
        <w:jc w:val="center"/>
        <w:rPr>
          <w:rFonts w:hint="eastAsia" w:ascii="Times New Roman" w:hAnsi="Times New Roman" w:eastAsia="黑体" w:cs="宋体"/>
          <w:sz w:val="28"/>
          <w:szCs w:val="28"/>
        </w:rPr>
      </w:pPr>
    </w:p>
    <w:p>
      <w:pPr>
        <w:jc w:val="center"/>
        <w:rPr>
          <w:rFonts w:hint="eastAsia" w:ascii="Times New Roman" w:hAnsi="Times New Roman" w:eastAsia="黑体" w:cs="宋体"/>
          <w:sz w:val="28"/>
          <w:szCs w:val="28"/>
        </w:rPr>
      </w:pPr>
    </w:p>
    <w:p>
      <w:pPr>
        <w:jc w:val="center"/>
        <w:rPr>
          <w:rFonts w:ascii="Times New Roman" w:hAnsi="Times New Roman" w:eastAsia="黑体" w:cs="宋体"/>
          <w:sz w:val="28"/>
          <w:szCs w:val="28"/>
        </w:rPr>
      </w:pPr>
      <w:r>
        <w:rPr>
          <w:rFonts w:hint="eastAsia" w:ascii="Times New Roman" w:hAnsi="Times New Roman" w:eastAsia="黑体" w:cs="宋体"/>
          <w:sz w:val="28"/>
          <w:szCs w:val="28"/>
        </w:rPr>
        <w:t>三、其他资料（保证金电汇底单）</w:t>
      </w:r>
    </w:p>
    <w:p>
      <w:pPr>
        <w:ind w:left="760"/>
        <w:jc w:val="center"/>
      </w:pPr>
      <w:r>
        <w:rPr>
          <w:rFonts w:hint="eastAsia"/>
        </w:rPr>
        <w:t xml:space="preserve"> （如有）</w:t>
      </w:r>
      <w:r>
        <w:br w:type="page"/>
      </w:r>
      <w:bookmarkStart w:id="82" w:name="_Toc152045791"/>
      <w:bookmarkStart w:id="83" w:name="_Toc179632811"/>
      <w:bookmarkStart w:id="84" w:name="_Toc144974860"/>
      <w:bookmarkStart w:id="85" w:name="_Toc152042580"/>
    </w:p>
    <w:p>
      <w:pPr>
        <w:ind w:left="760"/>
        <w:jc w:val="center"/>
      </w:pPr>
    </w:p>
    <w:p>
      <w:pPr>
        <w:ind w:left="760"/>
        <w:jc w:val="center"/>
      </w:pPr>
    </w:p>
    <w:p>
      <w:pPr>
        <w:ind w:left="760"/>
        <w:jc w:val="center"/>
      </w:pPr>
    </w:p>
    <w:p>
      <w:pPr>
        <w:ind w:left="760"/>
        <w:jc w:val="center"/>
        <w:rPr>
          <w:rFonts w:eastAsia="黑体"/>
          <w:sz w:val="28"/>
          <w:szCs w:val="28"/>
        </w:rPr>
      </w:pPr>
      <w:r>
        <w:rPr>
          <w:rFonts w:hint="eastAsia" w:eastAsia="黑体"/>
          <w:sz w:val="28"/>
          <w:szCs w:val="28"/>
          <w:u w:val="single"/>
        </w:rPr>
        <w:t xml:space="preserve">                   </w:t>
      </w:r>
      <w:r>
        <w:rPr>
          <w:rFonts w:eastAsia="黑体"/>
          <w:sz w:val="28"/>
          <w:szCs w:val="28"/>
        </w:rPr>
        <w:t>（项目名称）</w:t>
      </w:r>
    </w:p>
    <w:p>
      <w:pPr>
        <w:rPr>
          <w:rFonts w:eastAsia="黑体"/>
          <w:sz w:val="20"/>
          <w:szCs w:val="20"/>
        </w:rPr>
      </w:pPr>
    </w:p>
    <w:p>
      <w:pPr>
        <w:rPr>
          <w:rFonts w:eastAsia="黑体"/>
          <w:sz w:val="20"/>
          <w:szCs w:val="20"/>
        </w:rPr>
      </w:pPr>
    </w:p>
    <w:p>
      <w:pPr>
        <w:jc w:val="center"/>
        <w:rPr>
          <w:rFonts w:ascii="黑体" w:eastAsia="黑体"/>
          <w:sz w:val="28"/>
          <w:szCs w:val="28"/>
        </w:rPr>
      </w:pPr>
      <w:r>
        <w:rPr>
          <w:rFonts w:eastAsia="黑体"/>
          <w:sz w:val="44"/>
          <w:szCs w:val="44"/>
        </w:rPr>
        <w:t>投  标  文  件</w:t>
      </w:r>
    </w:p>
    <w:p>
      <w:pPr>
        <w:jc w:val="center"/>
        <w:rPr>
          <w:rFonts w:ascii="黑体" w:eastAsia="黑体"/>
          <w:sz w:val="28"/>
          <w:szCs w:val="28"/>
        </w:rPr>
      </w:pPr>
      <w:r>
        <w:rPr>
          <w:rFonts w:hint="eastAsia" w:ascii="黑体" w:eastAsia="黑体"/>
          <w:sz w:val="28"/>
          <w:szCs w:val="28"/>
          <w:lang w:eastAsia="zh-CN"/>
        </w:rPr>
        <w:t>议标</w:t>
      </w:r>
      <w:r>
        <w:rPr>
          <w:rFonts w:hint="eastAsia" w:ascii="黑体" w:eastAsia="黑体"/>
          <w:sz w:val="28"/>
          <w:szCs w:val="28"/>
        </w:rPr>
        <w:t>编号：</w:t>
      </w:r>
    </w:p>
    <w:p>
      <w:pPr>
        <w:pStyle w:val="20"/>
        <w:ind w:firstLine="0"/>
        <w:rPr>
          <w:rFonts w:ascii="黑体" w:eastAsia="黑体"/>
          <w:szCs w:val="28"/>
        </w:rPr>
      </w:pPr>
    </w:p>
    <w:p>
      <w:pPr>
        <w:jc w:val="center"/>
        <w:rPr>
          <w:rFonts w:eastAsia="黑体"/>
          <w:sz w:val="48"/>
          <w:szCs w:val="48"/>
        </w:rPr>
      </w:pPr>
      <w:r>
        <w:rPr>
          <w:rFonts w:hint="eastAsia" w:eastAsia="黑体"/>
          <w:sz w:val="48"/>
          <w:szCs w:val="48"/>
        </w:rPr>
        <w:t>商 务 技 术 标</w:t>
      </w:r>
    </w:p>
    <w:p>
      <w:pPr>
        <w:rPr>
          <w:rFonts w:eastAsia="黑体"/>
          <w:sz w:val="28"/>
          <w:szCs w:val="28"/>
        </w:rPr>
      </w:pPr>
    </w:p>
    <w:p>
      <w:pPr>
        <w:jc w:val="center"/>
        <w:rPr>
          <w:rFonts w:eastAsia="黑体"/>
          <w:sz w:val="28"/>
          <w:szCs w:val="28"/>
        </w:rPr>
      </w:pPr>
      <w:r>
        <w:rPr>
          <w:rFonts w:hint="eastAsia" w:eastAsia="黑体"/>
          <w:sz w:val="28"/>
          <w:szCs w:val="28"/>
        </w:rPr>
        <w:t>（注：价格标与商务技术标分开胶装成册）</w:t>
      </w: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jc w:val="center"/>
        <w:rPr>
          <w:rFonts w:eastAsia="黑体"/>
          <w:sz w:val="28"/>
          <w:szCs w:val="28"/>
          <w:u w:val="single"/>
        </w:rPr>
      </w:pPr>
      <w:r>
        <w:rPr>
          <w:rFonts w:eastAsia="黑体"/>
          <w:sz w:val="28"/>
          <w:szCs w:val="28"/>
        </w:rPr>
        <w:t>投标人：</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（盖单位章）</w:t>
      </w:r>
    </w:p>
    <w:p>
      <w:pPr>
        <w:jc w:val="center"/>
        <w:rPr>
          <w:rFonts w:eastAsia="黑体"/>
          <w:sz w:val="28"/>
          <w:szCs w:val="28"/>
        </w:rPr>
      </w:pPr>
      <w:r>
        <w:rPr>
          <w:rFonts w:hint="eastAsia" w:eastAsia="黑体"/>
          <w:sz w:val="28"/>
          <w:szCs w:val="28"/>
        </w:rPr>
        <w:t xml:space="preserve">     </w:t>
      </w:r>
      <w:r>
        <w:rPr>
          <w:rFonts w:eastAsia="黑体"/>
          <w:sz w:val="28"/>
          <w:szCs w:val="28"/>
        </w:rPr>
        <w:t>法定代表人或其委托代理人：</w:t>
      </w:r>
      <w:r>
        <w:rPr>
          <w:rFonts w:eastAsia="黑体"/>
          <w:sz w:val="28"/>
          <w:szCs w:val="28"/>
          <w:u w:val="single"/>
        </w:rPr>
        <w:t xml:space="preserve">          </w:t>
      </w:r>
      <w:r>
        <w:rPr>
          <w:rFonts w:eastAsia="黑体"/>
          <w:sz w:val="28"/>
          <w:szCs w:val="28"/>
        </w:rPr>
        <w:t>（签字</w:t>
      </w:r>
      <w:r>
        <w:rPr>
          <w:rFonts w:hint="eastAsia" w:eastAsia="黑体"/>
          <w:sz w:val="28"/>
          <w:szCs w:val="28"/>
        </w:rPr>
        <w:t>或盖章</w:t>
      </w:r>
      <w:r>
        <w:rPr>
          <w:rFonts w:eastAsia="黑体"/>
          <w:sz w:val="28"/>
          <w:szCs w:val="28"/>
        </w:rPr>
        <w:t>）</w:t>
      </w:r>
    </w:p>
    <w:p>
      <w:pPr>
        <w:jc w:val="center"/>
        <w:rPr>
          <w:rFonts w:eastAsia="黑体"/>
          <w:sz w:val="28"/>
          <w:szCs w:val="28"/>
        </w:rPr>
      </w:pPr>
      <w:r>
        <w:rPr>
          <w:rFonts w:eastAsia="黑体"/>
          <w:sz w:val="28"/>
          <w:szCs w:val="28"/>
          <w:u w:val="single"/>
        </w:rPr>
        <w:t xml:space="preserve">        </w:t>
      </w:r>
      <w:r>
        <w:rPr>
          <w:rFonts w:eastAsia="黑体"/>
          <w:sz w:val="28"/>
          <w:szCs w:val="28"/>
        </w:rPr>
        <w:t>年</w:t>
      </w:r>
      <w:r>
        <w:rPr>
          <w:rFonts w:eastAsia="黑体"/>
          <w:sz w:val="28"/>
          <w:szCs w:val="28"/>
          <w:u w:val="single"/>
        </w:rPr>
        <w:t xml:space="preserve">        </w:t>
      </w:r>
      <w:r>
        <w:rPr>
          <w:rFonts w:eastAsia="黑体"/>
          <w:sz w:val="28"/>
          <w:szCs w:val="28"/>
        </w:rPr>
        <w:t>月</w:t>
      </w:r>
      <w:r>
        <w:rPr>
          <w:rFonts w:eastAsia="黑体"/>
          <w:sz w:val="28"/>
          <w:szCs w:val="28"/>
          <w:u w:val="single"/>
        </w:rPr>
        <w:t xml:space="preserve">        </w:t>
      </w:r>
      <w:r>
        <w:rPr>
          <w:rFonts w:eastAsia="黑体"/>
          <w:sz w:val="28"/>
          <w:szCs w:val="28"/>
        </w:rPr>
        <w:t>日</w:t>
      </w:r>
    </w:p>
    <w:p>
      <w:pPr>
        <w:spacing w:line="440" w:lineRule="exact"/>
        <w:rPr>
          <w:rFonts w:eastAsia="黑体"/>
          <w:sz w:val="20"/>
          <w:szCs w:val="20"/>
        </w:rPr>
      </w:pPr>
    </w:p>
    <w:p>
      <w:pPr>
        <w:spacing w:line="400" w:lineRule="exact"/>
      </w:pPr>
      <w:r>
        <w:br w:type="page"/>
      </w:r>
    </w:p>
    <w:p>
      <w:pPr>
        <w:pStyle w:val="27"/>
        <w:jc w:val="center"/>
      </w:pPr>
      <w:r>
        <w:rPr>
          <w:rFonts w:hint="eastAsia"/>
        </w:rPr>
        <w:t>目    录</w:t>
      </w:r>
    </w:p>
    <w:p>
      <w:pPr>
        <w:spacing w:line="540" w:lineRule="exact"/>
      </w:pPr>
    </w:p>
    <w:p>
      <w:pPr>
        <w:spacing w:line="540" w:lineRule="exact"/>
      </w:pPr>
      <w:r>
        <w:rPr>
          <w:rFonts w:hint="eastAsia"/>
        </w:rPr>
        <w:t>一、法定代表人身份证明</w:t>
      </w:r>
    </w:p>
    <w:p>
      <w:pPr>
        <w:spacing w:line="540" w:lineRule="exact"/>
      </w:pPr>
      <w:r>
        <w:rPr>
          <w:rFonts w:hint="eastAsia"/>
        </w:rPr>
        <w:t>二、授权委托书</w:t>
      </w:r>
    </w:p>
    <w:p>
      <w:pPr>
        <w:spacing w:line="540" w:lineRule="exact"/>
      </w:pPr>
      <w:r>
        <w:rPr>
          <w:rFonts w:hint="eastAsia"/>
        </w:rPr>
        <w:t>三、施工组织设计</w:t>
      </w:r>
    </w:p>
    <w:p>
      <w:pPr>
        <w:spacing w:line="540" w:lineRule="exact"/>
      </w:pPr>
      <w:r>
        <w:rPr>
          <w:rFonts w:hint="eastAsia"/>
        </w:rPr>
        <w:t>四、项目管理机构</w:t>
      </w:r>
    </w:p>
    <w:p>
      <w:pPr>
        <w:spacing w:line="540" w:lineRule="exact"/>
      </w:pPr>
      <w:r>
        <w:rPr>
          <w:rFonts w:hint="eastAsia"/>
        </w:rPr>
        <w:t>五、拟分包项目情况表</w:t>
      </w:r>
    </w:p>
    <w:p>
      <w:pPr>
        <w:spacing w:line="540" w:lineRule="exact"/>
      </w:pPr>
      <w:r>
        <w:rPr>
          <w:rFonts w:hint="eastAsia"/>
        </w:rPr>
        <w:t>六、资格审查资料</w:t>
      </w:r>
    </w:p>
    <w:p>
      <w:pPr>
        <w:spacing w:line="540" w:lineRule="exact"/>
      </w:pPr>
      <w:r>
        <w:rPr>
          <w:rFonts w:hint="eastAsia"/>
        </w:rPr>
        <w:t>七、其他材料</w:t>
      </w:r>
    </w:p>
    <w:p>
      <w:pPr>
        <w:spacing w:line="540" w:lineRule="exact"/>
      </w:pPr>
      <w:r>
        <w:t xml:space="preserve"> </w:t>
      </w:r>
    </w:p>
    <w:p>
      <w:pPr>
        <w:spacing w:line="540" w:lineRule="exact"/>
      </w:pPr>
      <w:r>
        <w:br w:type="page"/>
      </w:r>
    </w:p>
    <w:p>
      <w:pPr>
        <w:pStyle w:val="27"/>
        <w:jc w:val="center"/>
      </w:pPr>
      <w:r>
        <w:rPr>
          <w:rFonts w:hint="eastAsia"/>
        </w:rPr>
        <w:t>一</w:t>
      </w:r>
      <w:r>
        <w:t>、法定代表人身份证明</w:t>
      </w:r>
      <w:bookmarkEnd w:id="82"/>
      <w:bookmarkEnd w:id="83"/>
      <w:bookmarkEnd w:id="84"/>
      <w:bookmarkEnd w:id="85"/>
    </w:p>
    <w:p>
      <w:pPr>
        <w:spacing w:line="440" w:lineRule="exact"/>
        <w:rPr>
          <w:sz w:val="20"/>
          <w:szCs w:val="20"/>
        </w:rPr>
      </w:pPr>
    </w:p>
    <w:p>
      <w:pPr>
        <w:spacing w:line="440" w:lineRule="exact"/>
        <w:rPr>
          <w:szCs w:val="21"/>
        </w:rPr>
      </w:pPr>
    </w:p>
    <w:p>
      <w:pPr>
        <w:spacing w:line="440" w:lineRule="exact"/>
        <w:rPr>
          <w:szCs w:val="21"/>
        </w:rPr>
      </w:pPr>
      <w:r>
        <w:rPr>
          <w:szCs w:val="21"/>
        </w:rPr>
        <w:t>投标人名称：</w:t>
      </w:r>
      <w:r>
        <w:rPr>
          <w:szCs w:val="21"/>
          <w:u w:val="single"/>
        </w:rPr>
        <w:t xml:space="preserve">                            </w:t>
      </w:r>
      <w:r>
        <w:rPr>
          <w:szCs w:val="21"/>
        </w:rPr>
        <w:t xml:space="preserve"> </w:t>
      </w:r>
    </w:p>
    <w:p>
      <w:pPr>
        <w:spacing w:line="440" w:lineRule="exact"/>
        <w:rPr>
          <w:szCs w:val="21"/>
        </w:rPr>
      </w:pPr>
      <w:r>
        <w:rPr>
          <w:szCs w:val="21"/>
        </w:rPr>
        <w:t>单位性质：</w:t>
      </w:r>
      <w:r>
        <w:rPr>
          <w:szCs w:val="21"/>
          <w:u w:val="single"/>
        </w:rPr>
        <w:t xml:space="preserve">                               </w:t>
      </w:r>
      <w:r>
        <w:rPr>
          <w:szCs w:val="21"/>
        </w:rPr>
        <w:t xml:space="preserve"> </w:t>
      </w:r>
    </w:p>
    <w:p>
      <w:pPr>
        <w:spacing w:line="440" w:lineRule="exact"/>
        <w:rPr>
          <w:szCs w:val="21"/>
        </w:rPr>
      </w:pPr>
      <w:r>
        <w:rPr>
          <w:szCs w:val="21"/>
        </w:rPr>
        <w:t>地址：</w:t>
      </w:r>
      <w:r>
        <w:rPr>
          <w:szCs w:val="21"/>
          <w:u w:val="single"/>
        </w:rPr>
        <w:t xml:space="preserve">                                   </w:t>
      </w:r>
    </w:p>
    <w:p>
      <w:pPr>
        <w:spacing w:line="440" w:lineRule="exact"/>
        <w:rPr>
          <w:szCs w:val="21"/>
        </w:rPr>
      </w:pPr>
      <w:r>
        <w:rPr>
          <w:szCs w:val="21"/>
        </w:rPr>
        <w:t>成立时间：</w:t>
      </w:r>
      <w:r>
        <w:rPr>
          <w:szCs w:val="21"/>
          <w:u w:val="single"/>
        </w:rPr>
        <w:t xml:space="preserve">         </w:t>
      </w:r>
      <w:r>
        <w:rPr>
          <w:szCs w:val="21"/>
        </w:rPr>
        <w:t xml:space="preserve"> 年</w:t>
      </w:r>
      <w:r>
        <w:rPr>
          <w:szCs w:val="21"/>
          <w:u w:val="single"/>
        </w:rPr>
        <w:t xml:space="preserve">       </w:t>
      </w:r>
      <w:r>
        <w:rPr>
          <w:szCs w:val="21"/>
        </w:rPr>
        <w:t xml:space="preserve"> 月</w:t>
      </w:r>
      <w:r>
        <w:rPr>
          <w:szCs w:val="21"/>
          <w:u w:val="single"/>
        </w:rPr>
        <w:t xml:space="preserve">       </w:t>
      </w:r>
      <w:r>
        <w:rPr>
          <w:szCs w:val="21"/>
        </w:rPr>
        <w:t xml:space="preserve"> 日</w:t>
      </w:r>
    </w:p>
    <w:p>
      <w:pPr>
        <w:spacing w:line="440" w:lineRule="exact"/>
        <w:rPr>
          <w:szCs w:val="21"/>
        </w:rPr>
      </w:pPr>
      <w:r>
        <w:rPr>
          <w:szCs w:val="21"/>
        </w:rPr>
        <w:t>经营期限：</w:t>
      </w:r>
      <w:r>
        <w:rPr>
          <w:szCs w:val="21"/>
          <w:u w:val="single"/>
        </w:rPr>
        <w:t xml:space="preserve">                               </w:t>
      </w:r>
    </w:p>
    <w:p>
      <w:pPr>
        <w:spacing w:line="440" w:lineRule="exact"/>
        <w:rPr>
          <w:szCs w:val="21"/>
        </w:rPr>
      </w:pPr>
      <w:r>
        <w:rPr>
          <w:szCs w:val="21"/>
        </w:rPr>
        <w:t>姓名：</w:t>
      </w:r>
      <w:r>
        <w:rPr>
          <w:szCs w:val="21"/>
          <w:u w:val="single"/>
        </w:rPr>
        <w:t xml:space="preserve">        </w:t>
      </w:r>
      <w:r>
        <w:rPr>
          <w:szCs w:val="21"/>
        </w:rPr>
        <w:t xml:space="preserve"> 性别：</w:t>
      </w:r>
      <w:r>
        <w:rPr>
          <w:szCs w:val="21"/>
          <w:u w:val="single"/>
        </w:rPr>
        <w:t xml:space="preserve">         </w:t>
      </w:r>
      <w:r>
        <w:rPr>
          <w:szCs w:val="21"/>
        </w:rPr>
        <w:t xml:space="preserve"> 年龄：</w:t>
      </w:r>
      <w:r>
        <w:rPr>
          <w:szCs w:val="21"/>
          <w:u w:val="single"/>
        </w:rPr>
        <w:t xml:space="preserve">        </w:t>
      </w:r>
      <w:r>
        <w:rPr>
          <w:szCs w:val="21"/>
        </w:rPr>
        <w:t>职务：</w:t>
      </w:r>
      <w:r>
        <w:rPr>
          <w:szCs w:val="21"/>
          <w:u w:val="single"/>
        </w:rPr>
        <w:t xml:space="preserve">        </w:t>
      </w:r>
    </w:p>
    <w:p>
      <w:pPr>
        <w:spacing w:line="440" w:lineRule="exact"/>
        <w:rPr>
          <w:szCs w:val="21"/>
        </w:rPr>
      </w:pPr>
      <w:r>
        <w:rPr>
          <w:szCs w:val="21"/>
        </w:rPr>
        <w:t>系</w:t>
      </w:r>
      <w:r>
        <w:rPr>
          <w:szCs w:val="21"/>
          <w:u w:val="single"/>
        </w:rPr>
        <w:t xml:space="preserve">                             </w:t>
      </w:r>
      <w:r>
        <w:rPr>
          <w:szCs w:val="21"/>
        </w:rPr>
        <w:t xml:space="preserve"> </w:t>
      </w:r>
      <w:r>
        <w:rPr>
          <w:rFonts w:hint="eastAsia"/>
          <w:szCs w:val="21"/>
        </w:rPr>
        <w:t>（</w:t>
      </w:r>
      <w:r>
        <w:rPr>
          <w:szCs w:val="21"/>
        </w:rPr>
        <w:t>投标人名称</w:t>
      </w:r>
      <w:r>
        <w:rPr>
          <w:rFonts w:hint="eastAsia"/>
          <w:szCs w:val="21"/>
        </w:rPr>
        <w:t>）</w:t>
      </w:r>
      <w:r>
        <w:rPr>
          <w:szCs w:val="21"/>
        </w:rPr>
        <w:t>的法定代表人。</w:t>
      </w:r>
    </w:p>
    <w:p>
      <w:pPr>
        <w:spacing w:line="440" w:lineRule="exact"/>
        <w:ind w:firstLine="420" w:firstLineChars="200"/>
        <w:rPr>
          <w:szCs w:val="21"/>
        </w:rPr>
      </w:pPr>
      <w:r>
        <w:rPr>
          <w:szCs w:val="21"/>
        </w:rPr>
        <w:t>特此证明。</w:t>
      </w:r>
    </w:p>
    <w:p>
      <w:pPr>
        <w:spacing w:line="440" w:lineRule="exact"/>
        <w:rPr>
          <w:szCs w:val="21"/>
        </w:rPr>
      </w:pPr>
    </w:p>
    <w:p>
      <w:pPr>
        <w:spacing w:line="440" w:lineRule="exact"/>
        <w:rPr>
          <w:szCs w:val="21"/>
        </w:rPr>
      </w:pPr>
    </w:p>
    <w:p>
      <w:pPr>
        <w:spacing w:line="440" w:lineRule="exact"/>
        <w:rPr>
          <w:szCs w:val="21"/>
        </w:rPr>
      </w:pPr>
      <w:r>
        <w:rPr>
          <w:szCs w:val="21"/>
        </w:rPr>
        <w:t xml:space="preserve">                          投标人：</w:t>
      </w:r>
      <w:r>
        <w:rPr>
          <w:szCs w:val="21"/>
          <w:u w:val="single"/>
        </w:rPr>
        <w:t xml:space="preserve">                 </w:t>
      </w:r>
      <w:r>
        <w:rPr>
          <w:szCs w:val="21"/>
        </w:rPr>
        <w:t>（盖单位章）</w:t>
      </w:r>
    </w:p>
    <w:p>
      <w:pPr>
        <w:spacing w:line="440" w:lineRule="exact"/>
        <w:rPr>
          <w:szCs w:val="21"/>
        </w:rPr>
      </w:pPr>
      <w:r>
        <w:rPr>
          <w:szCs w:val="21"/>
        </w:rPr>
        <w:t xml:space="preserve">                                </w:t>
      </w:r>
      <w:r>
        <w:rPr>
          <w:rFonts w:hint="eastAsia"/>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 xml:space="preserve">日           </w:t>
      </w:r>
    </w:p>
    <w:p>
      <w:pPr>
        <w:spacing w:line="440" w:lineRule="exact"/>
        <w:jc w:val="left"/>
        <w:rPr>
          <w:rFonts w:eastAsia="黑体"/>
          <w:sz w:val="20"/>
          <w:szCs w:val="20"/>
        </w:rPr>
      </w:pPr>
    </w:p>
    <w:p>
      <w:pPr>
        <w:spacing w:line="440" w:lineRule="exact"/>
        <w:jc w:val="left"/>
        <w:rPr>
          <w:rFonts w:eastAsia="黑体"/>
          <w:sz w:val="20"/>
          <w:szCs w:val="20"/>
        </w:rPr>
      </w:pPr>
      <w:r>
        <w:rPr>
          <w:rFonts w:hint="eastAsia" w:eastAsia="黑体"/>
          <w:sz w:val="20"/>
          <w:szCs w:val="20"/>
        </w:rPr>
        <w:t>注：附法定代表人身份证复印件。</w:t>
      </w:r>
      <w:r>
        <w:rPr>
          <w:rFonts w:eastAsia="黑体"/>
          <w:sz w:val="20"/>
          <w:szCs w:val="20"/>
        </w:rPr>
        <w:br w:type="page"/>
      </w:r>
    </w:p>
    <w:p>
      <w:pPr>
        <w:pStyle w:val="27"/>
        <w:jc w:val="center"/>
      </w:pPr>
      <w:bookmarkStart w:id="86" w:name="_Toc144974861"/>
      <w:bookmarkStart w:id="87" w:name="_Toc152042581"/>
      <w:bookmarkStart w:id="88" w:name="_Toc152045792"/>
      <w:bookmarkStart w:id="89" w:name="_Toc179632812"/>
      <w:r>
        <w:t>二、授权委托书</w:t>
      </w:r>
      <w:bookmarkEnd w:id="86"/>
      <w:bookmarkEnd w:id="87"/>
      <w:bookmarkEnd w:id="88"/>
      <w:bookmarkEnd w:id="89"/>
    </w:p>
    <w:p>
      <w:pPr>
        <w:spacing w:line="440" w:lineRule="exact"/>
        <w:rPr>
          <w:rFonts w:eastAsia="黑体"/>
          <w:szCs w:val="21"/>
        </w:rPr>
      </w:pPr>
    </w:p>
    <w:p>
      <w:pPr>
        <w:topLinePunct/>
        <w:spacing w:line="440" w:lineRule="exact"/>
        <w:ind w:firstLine="420" w:firstLineChars="200"/>
        <w:rPr>
          <w:szCs w:val="21"/>
        </w:rPr>
      </w:pPr>
      <w:r>
        <w:rPr>
          <w:szCs w:val="21"/>
        </w:rPr>
        <w:t>本人</w:t>
      </w:r>
      <w:r>
        <w:rPr>
          <w:szCs w:val="21"/>
          <w:u w:val="single"/>
        </w:rPr>
        <w:t xml:space="preserve">       </w:t>
      </w:r>
      <w:r>
        <w:rPr>
          <w:szCs w:val="21"/>
        </w:rPr>
        <w:t>（姓名）系</w:t>
      </w:r>
      <w:r>
        <w:rPr>
          <w:szCs w:val="21"/>
          <w:u w:val="single"/>
        </w:rPr>
        <w:t xml:space="preserve">        </w:t>
      </w:r>
      <w:r>
        <w:rPr>
          <w:szCs w:val="21"/>
        </w:rPr>
        <w:t>（投标人名称）的法定代表人，现委托</w:t>
      </w:r>
      <w:r>
        <w:rPr>
          <w:szCs w:val="21"/>
          <w:u w:val="single"/>
        </w:rPr>
        <w:t xml:space="preserve">        </w:t>
      </w:r>
      <w:r>
        <w:rPr>
          <w:szCs w:val="21"/>
        </w:rPr>
        <w:t>（姓名）为我方代理人。代理人根据授权，以我方名义签署、澄清</w:t>
      </w:r>
      <w:r>
        <w:rPr>
          <w:rFonts w:hint="eastAsia"/>
          <w:szCs w:val="21"/>
        </w:rPr>
        <w:t>、说明、补正</w:t>
      </w:r>
      <w:r>
        <w:rPr>
          <w:szCs w:val="21"/>
        </w:rPr>
        <w:t>、递交、撤回、修改</w:t>
      </w:r>
      <w:r>
        <w:rPr>
          <w:szCs w:val="21"/>
          <w:u w:val="single"/>
        </w:rPr>
        <w:t xml:space="preserve">           </w:t>
      </w:r>
      <w:r>
        <w:rPr>
          <w:szCs w:val="21"/>
        </w:rPr>
        <w:t>（项目名称）</w:t>
      </w:r>
      <w:r>
        <w:rPr>
          <w:rFonts w:hint="eastAsia"/>
          <w:szCs w:val="21"/>
        </w:rPr>
        <w:t>施工</w:t>
      </w:r>
      <w:r>
        <w:rPr>
          <w:szCs w:val="21"/>
        </w:rPr>
        <w:t>投标文件、签订合同和处理有关事宜，其法律后果由我方承担。</w:t>
      </w:r>
    </w:p>
    <w:p>
      <w:pPr>
        <w:spacing w:line="440" w:lineRule="exact"/>
        <w:rPr>
          <w:szCs w:val="21"/>
        </w:rPr>
      </w:pPr>
      <w:r>
        <w:rPr>
          <w:szCs w:val="21"/>
        </w:rPr>
        <w:t xml:space="preserve">    委托期限：</w:t>
      </w:r>
      <w:r>
        <w:rPr>
          <w:rFonts w:hint="eastAsia"/>
          <w:szCs w:val="21"/>
          <w:u w:val="single"/>
        </w:rPr>
        <w:t>自投标人提交投标文件截止之日起计算90天</w:t>
      </w:r>
      <w:r>
        <w:rPr>
          <w:rFonts w:hint="eastAsia"/>
          <w:szCs w:val="21"/>
        </w:rPr>
        <w:t>。</w:t>
      </w:r>
    </w:p>
    <w:p>
      <w:pPr>
        <w:spacing w:line="440" w:lineRule="exact"/>
        <w:ind w:firstLine="420" w:firstLineChars="200"/>
        <w:rPr>
          <w:szCs w:val="21"/>
        </w:rPr>
      </w:pPr>
      <w:r>
        <w:rPr>
          <w:szCs w:val="21"/>
        </w:rPr>
        <w:t>代理人无转委托权。</w:t>
      </w:r>
    </w:p>
    <w:p>
      <w:pPr>
        <w:spacing w:line="440" w:lineRule="exact"/>
        <w:ind w:firstLine="420" w:firstLineChars="200"/>
        <w:rPr>
          <w:szCs w:val="21"/>
        </w:rPr>
      </w:pPr>
    </w:p>
    <w:p>
      <w:pPr>
        <w:spacing w:line="440" w:lineRule="exact"/>
        <w:rPr>
          <w:szCs w:val="21"/>
        </w:rPr>
      </w:pPr>
    </w:p>
    <w:p>
      <w:pPr>
        <w:spacing w:line="440" w:lineRule="exact"/>
        <w:rPr>
          <w:szCs w:val="21"/>
        </w:rPr>
      </w:pPr>
    </w:p>
    <w:p>
      <w:pPr>
        <w:spacing w:line="440" w:lineRule="exact"/>
        <w:rPr>
          <w:szCs w:val="21"/>
        </w:rPr>
      </w:pPr>
      <w:r>
        <w:rPr>
          <w:szCs w:val="21"/>
        </w:rPr>
        <w:t>投标人：</w:t>
      </w:r>
      <w:r>
        <w:rPr>
          <w:szCs w:val="21"/>
          <w:u w:val="single"/>
        </w:rPr>
        <w:t xml:space="preserve">                               </w:t>
      </w:r>
      <w:r>
        <w:rPr>
          <w:szCs w:val="21"/>
        </w:rPr>
        <w:t>（盖单位章）</w:t>
      </w:r>
    </w:p>
    <w:p>
      <w:pPr>
        <w:spacing w:line="440" w:lineRule="exact"/>
        <w:rPr>
          <w:szCs w:val="21"/>
        </w:rPr>
      </w:pPr>
    </w:p>
    <w:p>
      <w:pPr>
        <w:spacing w:line="440" w:lineRule="exact"/>
        <w:rPr>
          <w:szCs w:val="21"/>
        </w:rPr>
      </w:pPr>
      <w:r>
        <w:rPr>
          <w:szCs w:val="21"/>
        </w:rPr>
        <w:t>法定代表人：</w:t>
      </w:r>
      <w:r>
        <w:rPr>
          <w:szCs w:val="21"/>
          <w:u w:val="single"/>
        </w:rPr>
        <w:t xml:space="preserve">                               </w:t>
      </w:r>
      <w:r>
        <w:rPr>
          <w:szCs w:val="21"/>
        </w:rPr>
        <w:t>（签字）</w:t>
      </w:r>
    </w:p>
    <w:p>
      <w:pPr>
        <w:spacing w:line="440" w:lineRule="exact"/>
        <w:rPr>
          <w:szCs w:val="21"/>
        </w:rPr>
      </w:pPr>
    </w:p>
    <w:p>
      <w:pPr>
        <w:spacing w:line="440" w:lineRule="exact"/>
        <w:rPr>
          <w:szCs w:val="21"/>
        </w:rPr>
      </w:pPr>
      <w:r>
        <w:rPr>
          <w:szCs w:val="21"/>
        </w:rPr>
        <w:t>身份证号码：</w:t>
      </w:r>
      <w:r>
        <w:rPr>
          <w:szCs w:val="21"/>
          <w:u w:val="single"/>
        </w:rPr>
        <w:t xml:space="preserve">                                     </w:t>
      </w:r>
    </w:p>
    <w:p>
      <w:pPr>
        <w:spacing w:line="440" w:lineRule="exact"/>
        <w:rPr>
          <w:szCs w:val="21"/>
        </w:rPr>
      </w:pPr>
    </w:p>
    <w:p>
      <w:pPr>
        <w:spacing w:line="440" w:lineRule="exact"/>
        <w:rPr>
          <w:szCs w:val="21"/>
        </w:rPr>
      </w:pPr>
      <w:r>
        <w:rPr>
          <w:szCs w:val="21"/>
        </w:rPr>
        <w:t>委托代理人：</w:t>
      </w:r>
      <w:r>
        <w:rPr>
          <w:szCs w:val="21"/>
          <w:u w:val="single"/>
        </w:rPr>
        <w:t xml:space="preserve">                                   </w:t>
      </w:r>
      <w:r>
        <w:rPr>
          <w:szCs w:val="21"/>
        </w:rPr>
        <w:t xml:space="preserve">（签字） </w:t>
      </w:r>
    </w:p>
    <w:p>
      <w:pPr>
        <w:spacing w:line="440" w:lineRule="exact"/>
        <w:rPr>
          <w:szCs w:val="21"/>
        </w:rPr>
      </w:pPr>
    </w:p>
    <w:p>
      <w:pPr>
        <w:spacing w:line="440" w:lineRule="exact"/>
        <w:rPr>
          <w:szCs w:val="21"/>
        </w:rPr>
      </w:pPr>
      <w:r>
        <w:rPr>
          <w:szCs w:val="21"/>
        </w:rPr>
        <w:t>身份证号码：</w:t>
      </w:r>
      <w:r>
        <w:rPr>
          <w:szCs w:val="21"/>
          <w:u w:val="single"/>
        </w:rPr>
        <w:t xml:space="preserve">                                      </w:t>
      </w:r>
    </w:p>
    <w:p>
      <w:pPr>
        <w:spacing w:line="440" w:lineRule="exact"/>
        <w:rPr>
          <w:szCs w:val="21"/>
        </w:rPr>
      </w:pPr>
    </w:p>
    <w:p>
      <w:pPr>
        <w:spacing w:line="440" w:lineRule="exact"/>
        <w:rPr>
          <w:szCs w:val="21"/>
        </w:rPr>
      </w:pPr>
    </w:p>
    <w:p>
      <w:pPr>
        <w:spacing w:line="440" w:lineRule="exact"/>
        <w:ind w:firstLine="2310" w:firstLineChars="1100"/>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440" w:lineRule="exact"/>
        <w:ind w:firstLine="2310" w:firstLineChars="1100"/>
        <w:rPr>
          <w:szCs w:val="21"/>
        </w:rPr>
      </w:pPr>
    </w:p>
    <w:p>
      <w:pPr>
        <w:spacing w:line="440" w:lineRule="exact"/>
        <w:ind w:firstLine="2310" w:firstLineChars="1100"/>
        <w:rPr>
          <w:szCs w:val="21"/>
        </w:rPr>
      </w:pPr>
    </w:p>
    <w:p>
      <w:pPr>
        <w:spacing w:line="400" w:lineRule="exact"/>
        <w:rPr>
          <w:rFonts w:eastAsia="黑体"/>
          <w:sz w:val="20"/>
          <w:szCs w:val="20"/>
        </w:rPr>
      </w:pPr>
      <w:r>
        <w:rPr>
          <w:rFonts w:hint="eastAsia" w:eastAsia="黑体"/>
          <w:sz w:val="20"/>
          <w:szCs w:val="20"/>
        </w:rPr>
        <w:t>注：1.附授权委托人身份证复印件；</w:t>
      </w:r>
    </w:p>
    <w:p>
      <w:pPr>
        <w:spacing w:line="400" w:lineRule="exact"/>
        <w:rPr>
          <w:rFonts w:eastAsia="黑体"/>
          <w:sz w:val="20"/>
          <w:szCs w:val="20"/>
        </w:rPr>
      </w:pPr>
      <w:r>
        <w:rPr>
          <w:rFonts w:eastAsia="黑体"/>
          <w:sz w:val="20"/>
          <w:szCs w:val="20"/>
        </w:rPr>
        <w:br w:type="page"/>
      </w:r>
    </w:p>
    <w:p>
      <w:pPr>
        <w:pStyle w:val="27"/>
        <w:jc w:val="center"/>
      </w:pPr>
      <w:bookmarkStart w:id="90" w:name="_Toc144974864"/>
      <w:bookmarkStart w:id="91" w:name="_Toc152042585"/>
      <w:bookmarkStart w:id="92" w:name="_Toc152045796"/>
      <w:bookmarkStart w:id="93" w:name="_Toc179632816"/>
      <w:r>
        <w:rPr>
          <w:rFonts w:hint="eastAsia"/>
        </w:rPr>
        <w:t>三</w:t>
      </w:r>
      <w:r>
        <w:t>、施工组织设计</w:t>
      </w:r>
      <w:bookmarkEnd w:id="90"/>
      <w:bookmarkEnd w:id="91"/>
      <w:bookmarkEnd w:id="92"/>
      <w:bookmarkEnd w:id="93"/>
    </w:p>
    <w:p>
      <w:pPr>
        <w:spacing w:line="440" w:lineRule="exact"/>
        <w:rPr>
          <w:rFonts w:eastAsia="黑体"/>
          <w:szCs w:val="21"/>
        </w:rPr>
      </w:pPr>
    </w:p>
    <w:p>
      <w:pPr>
        <w:tabs>
          <w:tab w:val="left" w:pos="720"/>
        </w:tabs>
        <w:spacing w:line="440" w:lineRule="exact"/>
        <w:ind w:firstLine="420" w:firstLineChars="200"/>
        <w:rPr>
          <w:szCs w:val="21"/>
        </w:rPr>
      </w:pPr>
      <w:r>
        <w:rPr>
          <w:szCs w:val="21"/>
        </w:rPr>
        <w:t>1.</w:t>
      </w:r>
      <w:r>
        <w:rPr>
          <w:rFonts w:hint="eastAsia"/>
          <w:szCs w:val="21"/>
        </w:rPr>
        <w:t xml:space="preserve"> </w:t>
      </w:r>
      <w:r>
        <w:rPr>
          <w:rFonts w:hint="eastAsia"/>
          <w:szCs w:val="21"/>
        </w:rPr>
        <w:tab/>
      </w:r>
      <w:r>
        <w:rPr>
          <w:szCs w:val="21"/>
        </w:rPr>
        <w:t>投标人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tabs>
          <w:tab w:val="left" w:pos="720"/>
        </w:tabs>
        <w:spacing w:line="440" w:lineRule="exact"/>
        <w:ind w:firstLine="420" w:firstLineChars="200"/>
        <w:rPr>
          <w:szCs w:val="21"/>
        </w:rPr>
      </w:pPr>
      <w:r>
        <w:rPr>
          <w:szCs w:val="21"/>
        </w:rPr>
        <w:t>2.</w:t>
      </w:r>
      <w:r>
        <w:rPr>
          <w:rFonts w:hint="eastAsia"/>
          <w:szCs w:val="21"/>
        </w:rPr>
        <w:t xml:space="preserve"> </w:t>
      </w:r>
      <w:r>
        <w:rPr>
          <w:rFonts w:hint="eastAsia"/>
          <w:szCs w:val="21"/>
        </w:rPr>
        <w:tab/>
      </w:r>
      <w:r>
        <w:rPr>
          <w:szCs w:val="21"/>
        </w:rPr>
        <w:t>施工组织设计除采用文字表述外可附下列图表，图表及格式要求附后。</w:t>
      </w:r>
    </w:p>
    <w:p>
      <w:pPr>
        <w:tabs>
          <w:tab w:val="left" w:pos="720"/>
        </w:tabs>
        <w:spacing w:line="440" w:lineRule="exact"/>
        <w:ind w:firstLine="756" w:firstLineChars="360"/>
        <w:rPr>
          <w:szCs w:val="21"/>
        </w:rPr>
      </w:pPr>
      <w:r>
        <w:rPr>
          <w:szCs w:val="21"/>
        </w:rPr>
        <w:t>附表一  拟投入本标段的主要施工设备表</w:t>
      </w:r>
    </w:p>
    <w:p>
      <w:pPr>
        <w:tabs>
          <w:tab w:val="left" w:pos="720"/>
        </w:tabs>
        <w:spacing w:line="440" w:lineRule="exact"/>
        <w:ind w:firstLine="756" w:firstLineChars="360"/>
        <w:rPr>
          <w:szCs w:val="21"/>
        </w:rPr>
      </w:pPr>
      <w:r>
        <w:rPr>
          <w:szCs w:val="21"/>
        </w:rPr>
        <w:t>附表二  拟配备本标段的试验和检测仪器设备表</w:t>
      </w:r>
    </w:p>
    <w:p>
      <w:pPr>
        <w:tabs>
          <w:tab w:val="left" w:pos="720"/>
        </w:tabs>
        <w:spacing w:line="440" w:lineRule="exact"/>
        <w:ind w:firstLine="756" w:firstLineChars="360"/>
        <w:rPr>
          <w:szCs w:val="21"/>
        </w:rPr>
      </w:pPr>
      <w:r>
        <w:rPr>
          <w:szCs w:val="21"/>
        </w:rPr>
        <w:t>附表三  劳动力计划表</w:t>
      </w:r>
    </w:p>
    <w:p>
      <w:pPr>
        <w:tabs>
          <w:tab w:val="left" w:pos="720"/>
        </w:tabs>
        <w:spacing w:line="440" w:lineRule="exact"/>
        <w:ind w:firstLine="756" w:firstLineChars="360"/>
        <w:rPr>
          <w:szCs w:val="21"/>
        </w:rPr>
      </w:pPr>
      <w:r>
        <w:rPr>
          <w:szCs w:val="21"/>
        </w:rPr>
        <w:t>附表四  计划开、</w:t>
      </w:r>
      <w:r>
        <w:rPr>
          <w:rFonts w:hint="eastAsia"/>
        </w:rPr>
        <w:t>竣工</w:t>
      </w:r>
      <w:r>
        <w:rPr>
          <w:szCs w:val="21"/>
        </w:rPr>
        <w:t>日期和施工进度网络图</w:t>
      </w:r>
    </w:p>
    <w:p>
      <w:pPr>
        <w:tabs>
          <w:tab w:val="left" w:pos="720"/>
        </w:tabs>
        <w:spacing w:line="440" w:lineRule="exact"/>
        <w:ind w:firstLine="756" w:firstLineChars="360"/>
        <w:rPr>
          <w:szCs w:val="21"/>
        </w:rPr>
      </w:pPr>
      <w:r>
        <w:rPr>
          <w:szCs w:val="21"/>
        </w:rPr>
        <w:t>附表五  施工总平面图</w:t>
      </w:r>
    </w:p>
    <w:p>
      <w:pPr>
        <w:tabs>
          <w:tab w:val="left" w:pos="720"/>
        </w:tabs>
        <w:spacing w:line="440" w:lineRule="exact"/>
        <w:ind w:firstLine="756" w:firstLineChars="360"/>
        <w:rPr>
          <w:szCs w:val="21"/>
        </w:rPr>
      </w:pPr>
      <w:r>
        <w:rPr>
          <w:szCs w:val="21"/>
        </w:rPr>
        <w:t>附表六  临时用地表</w:t>
      </w:r>
    </w:p>
    <w:p>
      <w:pPr>
        <w:spacing w:line="440" w:lineRule="exact"/>
        <w:rPr>
          <w:sz w:val="20"/>
          <w:szCs w:val="20"/>
        </w:rPr>
      </w:pPr>
      <w:r>
        <w:rPr>
          <w:rFonts w:eastAsia="黑体"/>
          <w:sz w:val="20"/>
          <w:szCs w:val="20"/>
        </w:rPr>
        <w:br w:type="page"/>
      </w:r>
    </w:p>
    <w:p>
      <w:pPr>
        <w:pStyle w:val="28"/>
        <w:rPr>
          <w:szCs w:val="23"/>
        </w:rPr>
      </w:pPr>
      <w:bookmarkStart w:id="94" w:name="_Toc179632817"/>
      <w:bookmarkStart w:id="95" w:name="_Toc144974865"/>
      <w:bookmarkStart w:id="96" w:name="_Toc152042586"/>
      <w:bookmarkStart w:id="97" w:name="_Toc152045797"/>
      <w:r>
        <w:t>附表一：</w:t>
      </w:r>
      <w:r>
        <w:rPr>
          <w:szCs w:val="23"/>
        </w:rPr>
        <w:t>拟投入本标段的主要施工设备表</w:t>
      </w:r>
      <w:bookmarkEnd w:id="94"/>
      <w:bookmarkEnd w:id="95"/>
      <w:bookmarkEnd w:id="96"/>
      <w:bookmarkEnd w:id="97"/>
    </w:p>
    <w:p>
      <w:pPr>
        <w:spacing w:line="440" w:lineRule="exact"/>
        <w:rPr>
          <w:sz w:val="20"/>
          <w:szCs w:val="20"/>
        </w:rPr>
      </w:pPr>
    </w:p>
    <w:tbl>
      <w:tblPr>
        <w:tblStyle w:val="22"/>
        <w:tblW w:w="87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5" w:type="dxa"/>
            <w:vAlign w:val="center"/>
          </w:tcPr>
          <w:p>
            <w:pPr>
              <w:adjustRightInd w:val="0"/>
              <w:spacing w:line="440" w:lineRule="exact"/>
              <w:textAlignment w:val="baseline"/>
              <w:rPr>
                <w:szCs w:val="21"/>
              </w:rPr>
            </w:pPr>
            <w:r>
              <w:rPr>
                <w:szCs w:val="21"/>
              </w:rPr>
              <w:t>序号</w:t>
            </w:r>
          </w:p>
        </w:tc>
        <w:tc>
          <w:tcPr>
            <w:tcW w:w="1086" w:type="dxa"/>
            <w:vAlign w:val="center"/>
          </w:tcPr>
          <w:p>
            <w:pPr>
              <w:adjustRightInd w:val="0"/>
              <w:spacing w:line="440" w:lineRule="exact"/>
              <w:jc w:val="center"/>
              <w:textAlignment w:val="baseline"/>
              <w:rPr>
                <w:szCs w:val="21"/>
              </w:rPr>
            </w:pPr>
            <w:r>
              <w:rPr>
                <w:szCs w:val="21"/>
              </w:rPr>
              <w:t>设备名称</w:t>
            </w:r>
          </w:p>
        </w:tc>
        <w:tc>
          <w:tcPr>
            <w:tcW w:w="761" w:type="dxa"/>
            <w:vAlign w:val="center"/>
          </w:tcPr>
          <w:p>
            <w:pPr>
              <w:adjustRightInd w:val="0"/>
              <w:spacing w:line="440" w:lineRule="exact"/>
              <w:jc w:val="center"/>
              <w:textAlignment w:val="baseline"/>
              <w:rPr>
                <w:szCs w:val="21"/>
              </w:rPr>
            </w:pPr>
            <w:r>
              <w:rPr>
                <w:szCs w:val="21"/>
              </w:rPr>
              <w:t>型号</w:t>
            </w:r>
          </w:p>
          <w:p>
            <w:pPr>
              <w:adjustRightInd w:val="0"/>
              <w:spacing w:line="440" w:lineRule="exact"/>
              <w:jc w:val="center"/>
              <w:textAlignment w:val="baseline"/>
              <w:rPr>
                <w:szCs w:val="21"/>
              </w:rPr>
            </w:pPr>
            <w:r>
              <w:rPr>
                <w:szCs w:val="21"/>
              </w:rPr>
              <w:t>规格</w:t>
            </w:r>
          </w:p>
        </w:tc>
        <w:tc>
          <w:tcPr>
            <w:tcW w:w="990" w:type="dxa"/>
            <w:vAlign w:val="center"/>
          </w:tcPr>
          <w:p>
            <w:pPr>
              <w:adjustRightInd w:val="0"/>
              <w:spacing w:line="440" w:lineRule="exact"/>
              <w:jc w:val="center"/>
              <w:textAlignment w:val="baseline"/>
              <w:rPr>
                <w:szCs w:val="21"/>
              </w:rPr>
            </w:pPr>
            <w:r>
              <w:rPr>
                <w:szCs w:val="21"/>
              </w:rPr>
              <w:t>数量</w:t>
            </w:r>
          </w:p>
        </w:tc>
        <w:tc>
          <w:tcPr>
            <w:tcW w:w="672" w:type="dxa"/>
            <w:vAlign w:val="center"/>
          </w:tcPr>
          <w:p>
            <w:pPr>
              <w:adjustRightInd w:val="0"/>
              <w:spacing w:line="440" w:lineRule="exact"/>
              <w:jc w:val="center"/>
              <w:textAlignment w:val="baseline"/>
              <w:rPr>
                <w:szCs w:val="21"/>
              </w:rPr>
            </w:pPr>
            <w:r>
              <w:rPr>
                <w:szCs w:val="21"/>
              </w:rPr>
              <w:t>国别</w:t>
            </w:r>
          </w:p>
          <w:p>
            <w:pPr>
              <w:adjustRightInd w:val="0"/>
              <w:spacing w:line="440" w:lineRule="exact"/>
              <w:jc w:val="center"/>
              <w:textAlignment w:val="baseline"/>
              <w:rPr>
                <w:szCs w:val="21"/>
              </w:rPr>
            </w:pPr>
            <w:r>
              <w:rPr>
                <w:szCs w:val="21"/>
              </w:rPr>
              <w:t>产地</w:t>
            </w:r>
          </w:p>
        </w:tc>
        <w:tc>
          <w:tcPr>
            <w:tcW w:w="738" w:type="dxa"/>
            <w:vAlign w:val="center"/>
          </w:tcPr>
          <w:p>
            <w:pPr>
              <w:adjustRightInd w:val="0"/>
              <w:spacing w:line="440" w:lineRule="exact"/>
              <w:jc w:val="center"/>
              <w:textAlignment w:val="baseline"/>
              <w:rPr>
                <w:szCs w:val="21"/>
              </w:rPr>
            </w:pPr>
            <w:r>
              <w:rPr>
                <w:szCs w:val="21"/>
              </w:rPr>
              <w:t>制造</w:t>
            </w:r>
          </w:p>
          <w:p>
            <w:pPr>
              <w:adjustRightInd w:val="0"/>
              <w:spacing w:line="440" w:lineRule="exact"/>
              <w:jc w:val="center"/>
              <w:textAlignment w:val="baseline"/>
              <w:rPr>
                <w:szCs w:val="21"/>
              </w:rPr>
            </w:pPr>
            <w:r>
              <w:rPr>
                <w:szCs w:val="21"/>
              </w:rPr>
              <w:t>年份</w:t>
            </w:r>
          </w:p>
        </w:tc>
        <w:tc>
          <w:tcPr>
            <w:tcW w:w="1212" w:type="dxa"/>
            <w:vAlign w:val="center"/>
          </w:tcPr>
          <w:p>
            <w:pPr>
              <w:adjustRightInd w:val="0"/>
              <w:spacing w:line="440" w:lineRule="exact"/>
              <w:jc w:val="center"/>
              <w:textAlignment w:val="baseline"/>
              <w:rPr>
                <w:szCs w:val="21"/>
              </w:rPr>
            </w:pPr>
            <w:r>
              <w:rPr>
                <w:szCs w:val="21"/>
              </w:rPr>
              <w:t>额定功率（</w:t>
            </w:r>
            <w:r>
              <w:rPr>
                <w:rFonts w:hint="eastAsia"/>
                <w:szCs w:val="21"/>
              </w:rPr>
              <w:t>K</w:t>
            </w:r>
            <w:r>
              <w:rPr>
                <w:szCs w:val="21"/>
              </w:rPr>
              <w:t>W）</w:t>
            </w:r>
          </w:p>
        </w:tc>
        <w:tc>
          <w:tcPr>
            <w:tcW w:w="874" w:type="dxa"/>
            <w:vAlign w:val="center"/>
          </w:tcPr>
          <w:p>
            <w:pPr>
              <w:adjustRightInd w:val="0"/>
              <w:spacing w:line="440" w:lineRule="exact"/>
              <w:jc w:val="center"/>
              <w:textAlignment w:val="baseline"/>
              <w:rPr>
                <w:szCs w:val="21"/>
              </w:rPr>
            </w:pPr>
            <w:r>
              <w:rPr>
                <w:szCs w:val="21"/>
              </w:rPr>
              <w:t>生产</w:t>
            </w:r>
          </w:p>
          <w:p>
            <w:pPr>
              <w:adjustRightInd w:val="0"/>
              <w:spacing w:line="440" w:lineRule="exact"/>
              <w:jc w:val="center"/>
              <w:textAlignment w:val="baseline"/>
              <w:rPr>
                <w:szCs w:val="21"/>
              </w:rPr>
            </w:pPr>
            <w:r>
              <w:rPr>
                <w:szCs w:val="21"/>
              </w:rPr>
              <w:t>能力</w:t>
            </w:r>
          </w:p>
        </w:tc>
        <w:tc>
          <w:tcPr>
            <w:tcW w:w="1055" w:type="dxa"/>
            <w:vAlign w:val="center"/>
          </w:tcPr>
          <w:p>
            <w:pPr>
              <w:adjustRightInd w:val="0"/>
              <w:spacing w:line="440" w:lineRule="exact"/>
              <w:jc w:val="center"/>
              <w:textAlignment w:val="baseline"/>
              <w:rPr>
                <w:szCs w:val="21"/>
              </w:rPr>
            </w:pPr>
            <w:r>
              <w:rPr>
                <w:szCs w:val="21"/>
              </w:rPr>
              <w:t>用于施工部位</w:t>
            </w:r>
          </w:p>
        </w:tc>
        <w:tc>
          <w:tcPr>
            <w:tcW w:w="691" w:type="dxa"/>
            <w:vAlign w:val="center"/>
          </w:tcPr>
          <w:p>
            <w:pPr>
              <w:adjustRightInd w:val="0"/>
              <w:spacing w:line="440" w:lineRule="exact"/>
              <w:jc w:val="center"/>
              <w:textAlignment w:val="baseline"/>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adjustRightInd w:val="0"/>
              <w:spacing w:line="440" w:lineRule="exact"/>
              <w:jc w:val="center"/>
              <w:textAlignment w:val="baseline"/>
              <w:rPr>
                <w:szCs w:val="21"/>
              </w:rPr>
            </w:pPr>
          </w:p>
        </w:tc>
        <w:tc>
          <w:tcPr>
            <w:tcW w:w="1086" w:type="dxa"/>
            <w:vAlign w:val="center"/>
          </w:tcPr>
          <w:p>
            <w:pPr>
              <w:adjustRightInd w:val="0"/>
              <w:spacing w:line="440" w:lineRule="exact"/>
              <w:jc w:val="center"/>
              <w:textAlignment w:val="baseline"/>
              <w:rPr>
                <w:szCs w:val="21"/>
              </w:rPr>
            </w:pPr>
          </w:p>
        </w:tc>
        <w:tc>
          <w:tcPr>
            <w:tcW w:w="761" w:type="dxa"/>
            <w:vAlign w:val="center"/>
          </w:tcPr>
          <w:p>
            <w:pPr>
              <w:adjustRightInd w:val="0"/>
              <w:spacing w:line="440" w:lineRule="exact"/>
              <w:jc w:val="center"/>
              <w:textAlignment w:val="baseline"/>
              <w:rPr>
                <w:szCs w:val="21"/>
              </w:rPr>
            </w:pPr>
          </w:p>
        </w:tc>
        <w:tc>
          <w:tcPr>
            <w:tcW w:w="990" w:type="dxa"/>
            <w:vAlign w:val="center"/>
          </w:tcPr>
          <w:p>
            <w:pPr>
              <w:adjustRightInd w:val="0"/>
              <w:spacing w:line="440" w:lineRule="exact"/>
              <w:jc w:val="center"/>
              <w:textAlignment w:val="baseline"/>
              <w:rPr>
                <w:szCs w:val="21"/>
              </w:rPr>
            </w:pPr>
          </w:p>
        </w:tc>
        <w:tc>
          <w:tcPr>
            <w:tcW w:w="672" w:type="dxa"/>
            <w:vAlign w:val="center"/>
          </w:tcPr>
          <w:p>
            <w:pPr>
              <w:adjustRightInd w:val="0"/>
              <w:spacing w:line="440" w:lineRule="exact"/>
              <w:jc w:val="center"/>
              <w:textAlignment w:val="baseline"/>
              <w:rPr>
                <w:szCs w:val="21"/>
              </w:rPr>
            </w:pPr>
          </w:p>
        </w:tc>
        <w:tc>
          <w:tcPr>
            <w:tcW w:w="738" w:type="dxa"/>
            <w:vAlign w:val="center"/>
          </w:tcPr>
          <w:p>
            <w:pPr>
              <w:adjustRightInd w:val="0"/>
              <w:spacing w:line="440" w:lineRule="exact"/>
              <w:jc w:val="center"/>
              <w:textAlignment w:val="baseline"/>
              <w:rPr>
                <w:szCs w:val="21"/>
              </w:rPr>
            </w:pPr>
          </w:p>
        </w:tc>
        <w:tc>
          <w:tcPr>
            <w:tcW w:w="1212" w:type="dxa"/>
            <w:vAlign w:val="center"/>
          </w:tcPr>
          <w:p>
            <w:pPr>
              <w:adjustRightInd w:val="0"/>
              <w:spacing w:line="440" w:lineRule="exact"/>
              <w:jc w:val="center"/>
              <w:textAlignment w:val="baseline"/>
              <w:rPr>
                <w:szCs w:val="21"/>
              </w:rPr>
            </w:pPr>
          </w:p>
        </w:tc>
        <w:tc>
          <w:tcPr>
            <w:tcW w:w="874" w:type="dxa"/>
            <w:vAlign w:val="center"/>
          </w:tcPr>
          <w:p>
            <w:pPr>
              <w:adjustRightInd w:val="0"/>
              <w:spacing w:line="440" w:lineRule="exact"/>
              <w:jc w:val="center"/>
              <w:textAlignment w:val="baseline"/>
              <w:rPr>
                <w:szCs w:val="21"/>
              </w:rPr>
            </w:pPr>
          </w:p>
        </w:tc>
        <w:tc>
          <w:tcPr>
            <w:tcW w:w="1055" w:type="dxa"/>
            <w:vAlign w:val="center"/>
          </w:tcPr>
          <w:p>
            <w:pPr>
              <w:adjustRightInd w:val="0"/>
              <w:spacing w:line="440" w:lineRule="exact"/>
              <w:jc w:val="center"/>
              <w:textAlignment w:val="baseline"/>
              <w:rPr>
                <w:szCs w:val="21"/>
              </w:rPr>
            </w:pPr>
          </w:p>
        </w:tc>
        <w:tc>
          <w:tcPr>
            <w:tcW w:w="691"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adjustRightInd w:val="0"/>
              <w:spacing w:line="440" w:lineRule="exact"/>
              <w:jc w:val="center"/>
              <w:textAlignment w:val="baseline"/>
              <w:rPr>
                <w:szCs w:val="21"/>
              </w:rPr>
            </w:pPr>
          </w:p>
        </w:tc>
        <w:tc>
          <w:tcPr>
            <w:tcW w:w="1086" w:type="dxa"/>
            <w:vAlign w:val="center"/>
          </w:tcPr>
          <w:p>
            <w:pPr>
              <w:adjustRightInd w:val="0"/>
              <w:spacing w:line="440" w:lineRule="exact"/>
              <w:jc w:val="center"/>
              <w:textAlignment w:val="baseline"/>
              <w:rPr>
                <w:szCs w:val="21"/>
              </w:rPr>
            </w:pPr>
          </w:p>
        </w:tc>
        <w:tc>
          <w:tcPr>
            <w:tcW w:w="761" w:type="dxa"/>
            <w:vAlign w:val="center"/>
          </w:tcPr>
          <w:p>
            <w:pPr>
              <w:adjustRightInd w:val="0"/>
              <w:spacing w:line="440" w:lineRule="exact"/>
              <w:jc w:val="center"/>
              <w:textAlignment w:val="baseline"/>
              <w:rPr>
                <w:szCs w:val="21"/>
              </w:rPr>
            </w:pPr>
          </w:p>
        </w:tc>
        <w:tc>
          <w:tcPr>
            <w:tcW w:w="990" w:type="dxa"/>
            <w:vAlign w:val="center"/>
          </w:tcPr>
          <w:p>
            <w:pPr>
              <w:adjustRightInd w:val="0"/>
              <w:spacing w:line="440" w:lineRule="exact"/>
              <w:jc w:val="center"/>
              <w:textAlignment w:val="baseline"/>
              <w:rPr>
                <w:szCs w:val="21"/>
              </w:rPr>
            </w:pPr>
          </w:p>
        </w:tc>
        <w:tc>
          <w:tcPr>
            <w:tcW w:w="672" w:type="dxa"/>
            <w:vAlign w:val="center"/>
          </w:tcPr>
          <w:p>
            <w:pPr>
              <w:adjustRightInd w:val="0"/>
              <w:spacing w:line="440" w:lineRule="exact"/>
              <w:jc w:val="center"/>
              <w:textAlignment w:val="baseline"/>
              <w:rPr>
                <w:szCs w:val="21"/>
              </w:rPr>
            </w:pPr>
          </w:p>
        </w:tc>
        <w:tc>
          <w:tcPr>
            <w:tcW w:w="738" w:type="dxa"/>
            <w:vAlign w:val="center"/>
          </w:tcPr>
          <w:p>
            <w:pPr>
              <w:adjustRightInd w:val="0"/>
              <w:spacing w:line="440" w:lineRule="exact"/>
              <w:jc w:val="center"/>
              <w:textAlignment w:val="baseline"/>
              <w:rPr>
                <w:szCs w:val="21"/>
              </w:rPr>
            </w:pPr>
          </w:p>
        </w:tc>
        <w:tc>
          <w:tcPr>
            <w:tcW w:w="1212" w:type="dxa"/>
            <w:vAlign w:val="center"/>
          </w:tcPr>
          <w:p>
            <w:pPr>
              <w:adjustRightInd w:val="0"/>
              <w:spacing w:line="440" w:lineRule="exact"/>
              <w:jc w:val="center"/>
              <w:textAlignment w:val="baseline"/>
              <w:rPr>
                <w:szCs w:val="21"/>
              </w:rPr>
            </w:pPr>
          </w:p>
        </w:tc>
        <w:tc>
          <w:tcPr>
            <w:tcW w:w="874" w:type="dxa"/>
            <w:vAlign w:val="center"/>
          </w:tcPr>
          <w:p>
            <w:pPr>
              <w:adjustRightInd w:val="0"/>
              <w:spacing w:line="440" w:lineRule="exact"/>
              <w:jc w:val="center"/>
              <w:textAlignment w:val="baseline"/>
              <w:rPr>
                <w:szCs w:val="21"/>
              </w:rPr>
            </w:pPr>
          </w:p>
        </w:tc>
        <w:tc>
          <w:tcPr>
            <w:tcW w:w="1055" w:type="dxa"/>
            <w:vAlign w:val="center"/>
          </w:tcPr>
          <w:p>
            <w:pPr>
              <w:adjustRightInd w:val="0"/>
              <w:spacing w:line="440" w:lineRule="exact"/>
              <w:jc w:val="center"/>
              <w:textAlignment w:val="baseline"/>
              <w:rPr>
                <w:szCs w:val="21"/>
              </w:rPr>
            </w:pPr>
          </w:p>
        </w:tc>
        <w:tc>
          <w:tcPr>
            <w:tcW w:w="691"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bl>
    <w:p>
      <w:pPr>
        <w:spacing w:line="440" w:lineRule="exact"/>
        <w:rPr>
          <w:rFonts w:eastAsia="黑体"/>
          <w:sz w:val="20"/>
          <w:szCs w:val="20"/>
        </w:rPr>
      </w:pPr>
    </w:p>
    <w:p>
      <w:pPr>
        <w:spacing w:line="440" w:lineRule="exact"/>
        <w:rPr>
          <w:rFonts w:eastAsia="黑体"/>
          <w:sz w:val="20"/>
          <w:szCs w:val="20"/>
        </w:rPr>
      </w:pPr>
      <w:r>
        <w:rPr>
          <w:rFonts w:eastAsia="黑体"/>
          <w:sz w:val="20"/>
          <w:szCs w:val="20"/>
        </w:rPr>
        <w:br w:type="page"/>
      </w:r>
    </w:p>
    <w:p>
      <w:pPr>
        <w:pStyle w:val="28"/>
      </w:pPr>
      <w:bookmarkStart w:id="98" w:name="_Toc152042587"/>
      <w:bookmarkStart w:id="99" w:name="_Toc144974866"/>
      <w:bookmarkStart w:id="100" w:name="_Toc152045798"/>
      <w:bookmarkStart w:id="101" w:name="_Toc179632818"/>
      <w:r>
        <w:t>附表二：拟配备本标段的试验和检测仪器设备表</w:t>
      </w:r>
      <w:bookmarkEnd w:id="98"/>
      <w:bookmarkEnd w:id="99"/>
      <w:bookmarkEnd w:id="100"/>
      <w:bookmarkEnd w:id="101"/>
    </w:p>
    <w:p>
      <w:pPr>
        <w:spacing w:line="440" w:lineRule="exact"/>
        <w:rPr>
          <w:sz w:val="20"/>
          <w:szCs w:val="20"/>
        </w:rPr>
      </w:pPr>
    </w:p>
    <w:tbl>
      <w:tblPr>
        <w:tblStyle w:val="22"/>
        <w:tblW w:w="84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87"/>
        <w:gridCol w:w="760"/>
        <w:gridCol w:w="991"/>
        <w:gridCol w:w="672"/>
        <w:gridCol w:w="738"/>
        <w:gridCol w:w="1212"/>
        <w:gridCol w:w="1653"/>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adjustRightInd w:val="0"/>
              <w:spacing w:line="440" w:lineRule="exact"/>
              <w:textAlignment w:val="baseline"/>
              <w:rPr>
                <w:szCs w:val="21"/>
              </w:rPr>
            </w:pPr>
            <w:r>
              <w:rPr>
                <w:szCs w:val="21"/>
              </w:rPr>
              <w:t>序号</w:t>
            </w:r>
          </w:p>
        </w:tc>
        <w:tc>
          <w:tcPr>
            <w:tcW w:w="1087" w:type="dxa"/>
            <w:vAlign w:val="center"/>
          </w:tcPr>
          <w:p>
            <w:pPr>
              <w:adjustRightInd w:val="0"/>
              <w:spacing w:line="440" w:lineRule="exact"/>
              <w:jc w:val="center"/>
              <w:textAlignment w:val="baseline"/>
              <w:rPr>
                <w:szCs w:val="21"/>
              </w:rPr>
            </w:pPr>
            <w:r>
              <w:rPr>
                <w:szCs w:val="21"/>
              </w:rPr>
              <w:t>仪器设备名称</w:t>
            </w:r>
          </w:p>
        </w:tc>
        <w:tc>
          <w:tcPr>
            <w:tcW w:w="760" w:type="dxa"/>
            <w:vAlign w:val="center"/>
          </w:tcPr>
          <w:p>
            <w:pPr>
              <w:adjustRightInd w:val="0"/>
              <w:spacing w:line="440" w:lineRule="exact"/>
              <w:jc w:val="center"/>
              <w:textAlignment w:val="baseline"/>
              <w:rPr>
                <w:szCs w:val="21"/>
              </w:rPr>
            </w:pPr>
            <w:r>
              <w:rPr>
                <w:szCs w:val="21"/>
              </w:rPr>
              <w:t>型号</w:t>
            </w:r>
          </w:p>
          <w:p>
            <w:pPr>
              <w:adjustRightInd w:val="0"/>
              <w:spacing w:line="440" w:lineRule="exact"/>
              <w:jc w:val="center"/>
              <w:textAlignment w:val="baseline"/>
              <w:rPr>
                <w:szCs w:val="21"/>
              </w:rPr>
            </w:pPr>
            <w:r>
              <w:rPr>
                <w:szCs w:val="21"/>
              </w:rPr>
              <w:t>规格</w:t>
            </w:r>
          </w:p>
        </w:tc>
        <w:tc>
          <w:tcPr>
            <w:tcW w:w="991" w:type="dxa"/>
            <w:vAlign w:val="center"/>
          </w:tcPr>
          <w:p>
            <w:pPr>
              <w:adjustRightInd w:val="0"/>
              <w:spacing w:line="440" w:lineRule="exact"/>
              <w:jc w:val="center"/>
              <w:textAlignment w:val="baseline"/>
              <w:rPr>
                <w:szCs w:val="21"/>
              </w:rPr>
            </w:pPr>
            <w:r>
              <w:rPr>
                <w:szCs w:val="21"/>
              </w:rPr>
              <w:t>数量</w:t>
            </w:r>
          </w:p>
        </w:tc>
        <w:tc>
          <w:tcPr>
            <w:tcW w:w="672" w:type="dxa"/>
            <w:vAlign w:val="center"/>
          </w:tcPr>
          <w:p>
            <w:pPr>
              <w:adjustRightInd w:val="0"/>
              <w:spacing w:line="440" w:lineRule="exact"/>
              <w:jc w:val="center"/>
              <w:textAlignment w:val="baseline"/>
              <w:rPr>
                <w:szCs w:val="21"/>
              </w:rPr>
            </w:pPr>
            <w:r>
              <w:rPr>
                <w:szCs w:val="21"/>
              </w:rPr>
              <w:t>国别</w:t>
            </w:r>
          </w:p>
          <w:p>
            <w:pPr>
              <w:adjustRightInd w:val="0"/>
              <w:spacing w:line="440" w:lineRule="exact"/>
              <w:jc w:val="center"/>
              <w:textAlignment w:val="baseline"/>
              <w:rPr>
                <w:szCs w:val="21"/>
              </w:rPr>
            </w:pPr>
            <w:r>
              <w:rPr>
                <w:szCs w:val="21"/>
              </w:rPr>
              <w:t>产地</w:t>
            </w:r>
          </w:p>
        </w:tc>
        <w:tc>
          <w:tcPr>
            <w:tcW w:w="738" w:type="dxa"/>
            <w:vAlign w:val="center"/>
          </w:tcPr>
          <w:p>
            <w:pPr>
              <w:adjustRightInd w:val="0"/>
              <w:spacing w:line="440" w:lineRule="exact"/>
              <w:jc w:val="center"/>
              <w:textAlignment w:val="baseline"/>
              <w:rPr>
                <w:szCs w:val="21"/>
              </w:rPr>
            </w:pPr>
            <w:r>
              <w:rPr>
                <w:szCs w:val="21"/>
              </w:rPr>
              <w:t>制造</w:t>
            </w:r>
          </w:p>
          <w:p>
            <w:pPr>
              <w:adjustRightInd w:val="0"/>
              <w:spacing w:line="440" w:lineRule="exact"/>
              <w:jc w:val="center"/>
              <w:textAlignment w:val="baseline"/>
              <w:rPr>
                <w:szCs w:val="21"/>
              </w:rPr>
            </w:pPr>
            <w:r>
              <w:rPr>
                <w:szCs w:val="21"/>
              </w:rPr>
              <w:t>年份</w:t>
            </w:r>
          </w:p>
        </w:tc>
        <w:tc>
          <w:tcPr>
            <w:tcW w:w="1212" w:type="dxa"/>
            <w:vAlign w:val="center"/>
          </w:tcPr>
          <w:p>
            <w:pPr>
              <w:adjustRightInd w:val="0"/>
              <w:spacing w:line="440" w:lineRule="exact"/>
              <w:jc w:val="center"/>
              <w:textAlignment w:val="baseline"/>
              <w:rPr>
                <w:szCs w:val="21"/>
              </w:rPr>
            </w:pPr>
            <w:r>
              <w:rPr>
                <w:szCs w:val="21"/>
              </w:rPr>
              <w:t>已使用台时数</w:t>
            </w:r>
          </w:p>
        </w:tc>
        <w:tc>
          <w:tcPr>
            <w:tcW w:w="1653" w:type="dxa"/>
            <w:vAlign w:val="center"/>
          </w:tcPr>
          <w:p>
            <w:pPr>
              <w:adjustRightInd w:val="0"/>
              <w:spacing w:line="440" w:lineRule="exact"/>
              <w:jc w:val="center"/>
              <w:textAlignment w:val="baseline"/>
              <w:rPr>
                <w:szCs w:val="21"/>
              </w:rPr>
            </w:pPr>
            <w:r>
              <w:rPr>
                <w:szCs w:val="21"/>
              </w:rPr>
              <w:t>用途</w:t>
            </w:r>
          </w:p>
        </w:tc>
        <w:tc>
          <w:tcPr>
            <w:tcW w:w="688" w:type="dxa"/>
            <w:vAlign w:val="center"/>
          </w:tcPr>
          <w:p>
            <w:pPr>
              <w:adjustRightInd w:val="0"/>
              <w:spacing w:line="440" w:lineRule="exact"/>
              <w:jc w:val="center"/>
              <w:textAlignment w:val="baseline"/>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adjustRightInd w:val="0"/>
              <w:spacing w:line="440" w:lineRule="exact"/>
              <w:jc w:val="center"/>
              <w:textAlignment w:val="baseline"/>
              <w:rPr>
                <w:szCs w:val="21"/>
              </w:rPr>
            </w:pPr>
          </w:p>
        </w:tc>
        <w:tc>
          <w:tcPr>
            <w:tcW w:w="1087" w:type="dxa"/>
            <w:vAlign w:val="center"/>
          </w:tcPr>
          <w:p>
            <w:pPr>
              <w:adjustRightInd w:val="0"/>
              <w:spacing w:line="440" w:lineRule="exact"/>
              <w:jc w:val="center"/>
              <w:textAlignment w:val="baseline"/>
              <w:rPr>
                <w:szCs w:val="21"/>
              </w:rPr>
            </w:pPr>
          </w:p>
        </w:tc>
        <w:tc>
          <w:tcPr>
            <w:tcW w:w="760" w:type="dxa"/>
            <w:vAlign w:val="center"/>
          </w:tcPr>
          <w:p>
            <w:pPr>
              <w:adjustRightInd w:val="0"/>
              <w:spacing w:line="440" w:lineRule="exact"/>
              <w:jc w:val="center"/>
              <w:textAlignment w:val="baseline"/>
              <w:rPr>
                <w:szCs w:val="21"/>
              </w:rPr>
            </w:pPr>
          </w:p>
        </w:tc>
        <w:tc>
          <w:tcPr>
            <w:tcW w:w="991" w:type="dxa"/>
            <w:vAlign w:val="center"/>
          </w:tcPr>
          <w:p>
            <w:pPr>
              <w:adjustRightInd w:val="0"/>
              <w:spacing w:line="440" w:lineRule="exact"/>
              <w:jc w:val="center"/>
              <w:textAlignment w:val="baseline"/>
              <w:rPr>
                <w:szCs w:val="21"/>
              </w:rPr>
            </w:pPr>
          </w:p>
        </w:tc>
        <w:tc>
          <w:tcPr>
            <w:tcW w:w="672" w:type="dxa"/>
            <w:vAlign w:val="center"/>
          </w:tcPr>
          <w:p>
            <w:pPr>
              <w:adjustRightInd w:val="0"/>
              <w:spacing w:line="440" w:lineRule="exact"/>
              <w:jc w:val="center"/>
              <w:textAlignment w:val="baseline"/>
              <w:rPr>
                <w:szCs w:val="21"/>
              </w:rPr>
            </w:pPr>
          </w:p>
        </w:tc>
        <w:tc>
          <w:tcPr>
            <w:tcW w:w="738" w:type="dxa"/>
            <w:vAlign w:val="center"/>
          </w:tcPr>
          <w:p>
            <w:pPr>
              <w:adjustRightInd w:val="0"/>
              <w:spacing w:line="440" w:lineRule="exact"/>
              <w:jc w:val="center"/>
              <w:textAlignment w:val="baseline"/>
              <w:rPr>
                <w:szCs w:val="21"/>
              </w:rPr>
            </w:pPr>
          </w:p>
        </w:tc>
        <w:tc>
          <w:tcPr>
            <w:tcW w:w="1212" w:type="dxa"/>
            <w:vAlign w:val="center"/>
          </w:tcPr>
          <w:p>
            <w:pPr>
              <w:adjustRightInd w:val="0"/>
              <w:spacing w:line="440" w:lineRule="exact"/>
              <w:jc w:val="center"/>
              <w:textAlignment w:val="baseline"/>
              <w:rPr>
                <w:szCs w:val="21"/>
              </w:rPr>
            </w:pPr>
          </w:p>
        </w:tc>
        <w:tc>
          <w:tcPr>
            <w:tcW w:w="1653" w:type="dxa"/>
            <w:vAlign w:val="center"/>
          </w:tcPr>
          <w:p>
            <w:pPr>
              <w:adjustRightInd w:val="0"/>
              <w:spacing w:line="440" w:lineRule="exact"/>
              <w:jc w:val="center"/>
              <w:textAlignment w:val="baseline"/>
              <w:rPr>
                <w:szCs w:val="21"/>
              </w:rPr>
            </w:pPr>
          </w:p>
        </w:tc>
        <w:tc>
          <w:tcPr>
            <w:tcW w:w="688"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adjustRightInd w:val="0"/>
              <w:spacing w:line="440" w:lineRule="exact"/>
              <w:jc w:val="center"/>
              <w:textAlignment w:val="baseline"/>
              <w:rPr>
                <w:szCs w:val="21"/>
              </w:rPr>
            </w:pPr>
          </w:p>
        </w:tc>
        <w:tc>
          <w:tcPr>
            <w:tcW w:w="1087" w:type="dxa"/>
            <w:vAlign w:val="center"/>
          </w:tcPr>
          <w:p>
            <w:pPr>
              <w:adjustRightInd w:val="0"/>
              <w:spacing w:line="440" w:lineRule="exact"/>
              <w:jc w:val="center"/>
              <w:textAlignment w:val="baseline"/>
              <w:rPr>
                <w:szCs w:val="21"/>
              </w:rPr>
            </w:pPr>
          </w:p>
        </w:tc>
        <w:tc>
          <w:tcPr>
            <w:tcW w:w="760" w:type="dxa"/>
            <w:vAlign w:val="center"/>
          </w:tcPr>
          <w:p>
            <w:pPr>
              <w:adjustRightInd w:val="0"/>
              <w:spacing w:line="440" w:lineRule="exact"/>
              <w:jc w:val="center"/>
              <w:textAlignment w:val="baseline"/>
              <w:rPr>
                <w:szCs w:val="21"/>
              </w:rPr>
            </w:pPr>
          </w:p>
        </w:tc>
        <w:tc>
          <w:tcPr>
            <w:tcW w:w="991" w:type="dxa"/>
            <w:vAlign w:val="center"/>
          </w:tcPr>
          <w:p>
            <w:pPr>
              <w:adjustRightInd w:val="0"/>
              <w:spacing w:line="440" w:lineRule="exact"/>
              <w:jc w:val="center"/>
              <w:textAlignment w:val="baseline"/>
              <w:rPr>
                <w:szCs w:val="21"/>
              </w:rPr>
            </w:pPr>
          </w:p>
        </w:tc>
        <w:tc>
          <w:tcPr>
            <w:tcW w:w="672" w:type="dxa"/>
            <w:vAlign w:val="center"/>
          </w:tcPr>
          <w:p>
            <w:pPr>
              <w:adjustRightInd w:val="0"/>
              <w:spacing w:line="440" w:lineRule="exact"/>
              <w:jc w:val="center"/>
              <w:textAlignment w:val="baseline"/>
              <w:rPr>
                <w:szCs w:val="21"/>
              </w:rPr>
            </w:pPr>
          </w:p>
        </w:tc>
        <w:tc>
          <w:tcPr>
            <w:tcW w:w="738" w:type="dxa"/>
            <w:vAlign w:val="center"/>
          </w:tcPr>
          <w:p>
            <w:pPr>
              <w:adjustRightInd w:val="0"/>
              <w:spacing w:line="440" w:lineRule="exact"/>
              <w:jc w:val="center"/>
              <w:textAlignment w:val="baseline"/>
              <w:rPr>
                <w:szCs w:val="21"/>
              </w:rPr>
            </w:pPr>
          </w:p>
        </w:tc>
        <w:tc>
          <w:tcPr>
            <w:tcW w:w="1212" w:type="dxa"/>
            <w:vAlign w:val="center"/>
          </w:tcPr>
          <w:p>
            <w:pPr>
              <w:adjustRightInd w:val="0"/>
              <w:spacing w:line="440" w:lineRule="exact"/>
              <w:jc w:val="center"/>
              <w:textAlignment w:val="baseline"/>
              <w:rPr>
                <w:szCs w:val="21"/>
              </w:rPr>
            </w:pPr>
          </w:p>
        </w:tc>
        <w:tc>
          <w:tcPr>
            <w:tcW w:w="1653" w:type="dxa"/>
            <w:vAlign w:val="center"/>
          </w:tcPr>
          <w:p>
            <w:pPr>
              <w:adjustRightInd w:val="0"/>
              <w:spacing w:line="440" w:lineRule="exact"/>
              <w:jc w:val="center"/>
              <w:textAlignment w:val="baseline"/>
              <w:rPr>
                <w:szCs w:val="21"/>
              </w:rPr>
            </w:pPr>
          </w:p>
        </w:tc>
        <w:tc>
          <w:tcPr>
            <w:tcW w:w="688"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bl>
    <w:p>
      <w:pPr>
        <w:spacing w:line="440" w:lineRule="exact"/>
        <w:rPr>
          <w:rFonts w:eastAsia="黑体"/>
          <w:sz w:val="20"/>
          <w:szCs w:val="20"/>
        </w:rPr>
      </w:pPr>
      <w:r>
        <w:rPr>
          <w:rFonts w:eastAsia="黑体"/>
          <w:sz w:val="20"/>
          <w:szCs w:val="20"/>
        </w:rPr>
        <w:br w:type="page"/>
      </w:r>
    </w:p>
    <w:p>
      <w:pPr>
        <w:pStyle w:val="28"/>
      </w:pPr>
      <w:bookmarkStart w:id="102" w:name="_Toc152042588"/>
      <w:bookmarkStart w:id="103" w:name="_Toc179632819"/>
      <w:bookmarkStart w:id="104" w:name="_Toc144974867"/>
      <w:bookmarkStart w:id="105" w:name="_Toc152045799"/>
      <w:r>
        <w:t>附表三：劳动力计划表</w:t>
      </w:r>
      <w:bookmarkEnd w:id="102"/>
      <w:bookmarkEnd w:id="103"/>
      <w:bookmarkEnd w:id="104"/>
      <w:bookmarkEnd w:id="105"/>
    </w:p>
    <w:p>
      <w:pPr>
        <w:spacing w:line="440" w:lineRule="exact"/>
        <w:ind w:right="200"/>
        <w:jc w:val="right"/>
        <w:rPr>
          <w:rFonts w:eastAsia="黑体"/>
          <w:szCs w:val="21"/>
        </w:rPr>
      </w:pPr>
      <w:r>
        <w:rPr>
          <w:rFonts w:eastAsia="黑体"/>
          <w:szCs w:val="21"/>
        </w:rPr>
        <w:t>单位：人</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adjustRightInd w:val="0"/>
              <w:spacing w:line="440" w:lineRule="exact"/>
              <w:jc w:val="center"/>
              <w:textAlignment w:val="baseline"/>
              <w:rPr>
                <w:szCs w:val="21"/>
              </w:rPr>
            </w:pPr>
            <w:r>
              <w:rPr>
                <w:szCs w:val="21"/>
              </w:rPr>
              <w:t>工种</w:t>
            </w:r>
          </w:p>
        </w:tc>
        <w:tc>
          <w:tcPr>
            <w:tcW w:w="7693" w:type="dxa"/>
            <w:gridSpan w:val="7"/>
            <w:vAlign w:val="center"/>
          </w:tcPr>
          <w:p>
            <w:pPr>
              <w:adjustRightInd w:val="0"/>
              <w:spacing w:line="440" w:lineRule="exact"/>
              <w:jc w:val="center"/>
              <w:textAlignment w:val="baseline"/>
              <w:rPr>
                <w:szCs w:val="21"/>
              </w:rPr>
            </w:pPr>
            <w:r>
              <w:rPr>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adjustRightInd w:val="0"/>
              <w:spacing w:line="440" w:lineRule="exact"/>
              <w:jc w:val="center"/>
              <w:textAlignment w:val="baseline"/>
              <w:rPr>
                <w:szCs w:val="21"/>
              </w:rPr>
            </w:pPr>
          </w:p>
        </w:tc>
        <w:tc>
          <w:tcPr>
            <w:tcW w:w="1304"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4"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adjustRightInd w:val="0"/>
              <w:spacing w:line="440" w:lineRule="exact"/>
              <w:jc w:val="center"/>
              <w:textAlignment w:val="baseline"/>
              <w:rPr>
                <w:szCs w:val="21"/>
              </w:rPr>
            </w:pPr>
          </w:p>
        </w:tc>
        <w:tc>
          <w:tcPr>
            <w:tcW w:w="1304"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4"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bl>
    <w:p>
      <w:pPr>
        <w:spacing w:line="440" w:lineRule="exact"/>
        <w:rPr>
          <w:rFonts w:eastAsia="黑体"/>
          <w:sz w:val="20"/>
          <w:szCs w:val="20"/>
        </w:rPr>
      </w:pPr>
    </w:p>
    <w:p>
      <w:pPr>
        <w:spacing w:line="440" w:lineRule="exact"/>
        <w:rPr>
          <w:rFonts w:eastAsia="黑体"/>
          <w:sz w:val="20"/>
          <w:szCs w:val="20"/>
        </w:rPr>
      </w:pPr>
    </w:p>
    <w:p>
      <w:pPr>
        <w:topLinePunct/>
        <w:spacing w:line="440" w:lineRule="exact"/>
        <w:jc w:val="center"/>
      </w:pPr>
    </w:p>
    <w:p>
      <w:pPr>
        <w:pStyle w:val="28"/>
      </w:pPr>
      <w:bookmarkStart w:id="106" w:name="_Toc152045800"/>
      <w:bookmarkStart w:id="107" w:name="_Toc152042589"/>
      <w:bookmarkStart w:id="108" w:name="_Toc144974868"/>
      <w:bookmarkStart w:id="109" w:name="_Toc179632820"/>
      <w:r>
        <w:t>附表四：计划开、</w:t>
      </w:r>
      <w:r>
        <w:rPr>
          <w:rFonts w:hint="eastAsia"/>
        </w:rPr>
        <w:t>竣工</w:t>
      </w:r>
      <w:r>
        <w:t>日期和施工进度网络图</w:t>
      </w:r>
      <w:bookmarkEnd w:id="106"/>
      <w:bookmarkEnd w:id="107"/>
      <w:bookmarkEnd w:id="108"/>
      <w:bookmarkEnd w:id="109"/>
    </w:p>
    <w:p>
      <w:pPr>
        <w:spacing w:line="440" w:lineRule="exact"/>
        <w:rPr>
          <w:rFonts w:eastAsia="黑体"/>
          <w:sz w:val="20"/>
          <w:szCs w:val="20"/>
        </w:rPr>
      </w:pPr>
    </w:p>
    <w:p>
      <w:pPr>
        <w:spacing w:line="440" w:lineRule="exact"/>
        <w:ind w:firstLine="420" w:firstLineChars="200"/>
        <w:rPr>
          <w:szCs w:val="21"/>
        </w:rPr>
      </w:pPr>
      <w:r>
        <w:rPr>
          <w:szCs w:val="21"/>
        </w:rPr>
        <w:t>1. 投标人应递交施工进度网络图或施工进度表，说明按</w:t>
      </w:r>
      <w:r>
        <w:rPr>
          <w:rFonts w:hint="eastAsia"/>
          <w:szCs w:val="21"/>
          <w:lang w:eastAsia="zh-CN"/>
        </w:rPr>
        <w:t>议标</w:t>
      </w:r>
      <w:r>
        <w:rPr>
          <w:szCs w:val="21"/>
        </w:rPr>
        <w:t>文件要求的计划工期进行施工的各个关键日期。</w:t>
      </w:r>
    </w:p>
    <w:p>
      <w:pPr>
        <w:spacing w:line="440" w:lineRule="exact"/>
        <w:ind w:firstLine="420" w:firstLineChars="200"/>
        <w:rPr>
          <w:szCs w:val="21"/>
        </w:rPr>
      </w:pPr>
      <w:r>
        <w:rPr>
          <w:szCs w:val="21"/>
        </w:rPr>
        <w:t>2. 施工进度表可采用网络图（或横道图）表示。</w:t>
      </w:r>
    </w:p>
    <w:p>
      <w:pPr>
        <w:spacing w:line="440" w:lineRule="exact"/>
        <w:rPr>
          <w:sz w:val="20"/>
          <w:szCs w:val="20"/>
        </w:rPr>
      </w:pPr>
    </w:p>
    <w:p>
      <w:pPr>
        <w:spacing w:line="440" w:lineRule="exact"/>
        <w:rPr>
          <w:rFonts w:eastAsia="黑体"/>
          <w:sz w:val="20"/>
          <w:szCs w:val="20"/>
        </w:rPr>
      </w:pPr>
    </w:p>
    <w:p>
      <w:pPr>
        <w:spacing w:line="440" w:lineRule="exact"/>
        <w:rPr>
          <w:rFonts w:eastAsia="黑体"/>
          <w:sz w:val="20"/>
          <w:szCs w:val="20"/>
        </w:rPr>
      </w:pPr>
      <w:r>
        <w:rPr>
          <w:rFonts w:eastAsia="黑体"/>
          <w:sz w:val="20"/>
          <w:szCs w:val="20"/>
        </w:rPr>
        <w:br w:type="page"/>
      </w:r>
    </w:p>
    <w:p>
      <w:pPr>
        <w:pStyle w:val="28"/>
      </w:pPr>
      <w:bookmarkStart w:id="110" w:name="_Toc144974869"/>
      <w:bookmarkStart w:id="111" w:name="_Toc152045801"/>
      <w:bookmarkStart w:id="112" w:name="_Toc179632821"/>
      <w:bookmarkStart w:id="113" w:name="_Toc152042590"/>
      <w:r>
        <w:t>附表五：施工总平面图</w:t>
      </w:r>
      <w:bookmarkEnd w:id="110"/>
      <w:bookmarkEnd w:id="111"/>
      <w:bookmarkEnd w:id="112"/>
      <w:bookmarkEnd w:id="113"/>
    </w:p>
    <w:p>
      <w:pPr>
        <w:spacing w:line="440" w:lineRule="exact"/>
        <w:rPr>
          <w:rFonts w:eastAsia="黑体"/>
          <w:sz w:val="20"/>
          <w:szCs w:val="20"/>
        </w:rPr>
      </w:pPr>
      <w:r>
        <w:rPr>
          <w:rFonts w:eastAsia="黑体"/>
          <w:sz w:val="20"/>
          <w:szCs w:val="20"/>
        </w:rPr>
        <w:tab/>
      </w:r>
    </w:p>
    <w:p>
      <w:pPr>
        <w:spacing w:line="440" w:lineRule="exact"/>
        <w:ind w:firstLine="420" w:firstLineChars="200"/>
        <w:rPr>
          <w:szCs w:val="21"/>
        </w:rPr>
      </w:pPr>
      <w:r>
        <w:rPr>
          <w:rFonts w:hint="eastAsia"/>
          <w:szCs w:val="21"/>
        </w:rPr>
        <w:t>暂无</w:t>
      </w:r>
    </w:p>
    <w:p>
      <w:pPr>
        <w:pStyle w:val="28"/>
        <w:rPr>
          <w:szCs w:val="23"/>
        </w:rPr>
      </w:pPr>
      <w:bookmarkStart w:id="114" w:name="_Toc144974870"/>
      <w:bookmarkStart w:id="115" w:name="_Toc152045802"/>
      <w:bookmarkStart w:id="116" w:name="_Toc152042591"/>
      <w:bookmarkStart w:id="117" w:name="_Toc179632822"/>
      <w:r>
        <w:rPr>
          <w:szCs w:val="23"/>
        </w:rPr>
        <w:t>附表六</w:t>
      </w:r>
      <w:r>
        <w:rPr>
          <w:rFonts w:hint="eastAsia"/>
          <w:szCs w:val="23"/>
        </w:rPr>
        <w:t>：</w:t>
      </w:r>
      <w:r>
        <w:rPr>
          <w:szCs w:val="23"/>
        </w:rPr>
        <w:t>临时用地表</w:t>
      </w:r>
      <w:bookmarkEnd w:id="114"/>
      <w:bookmarkEnd w:id="115"/>
      <w:bookmarkEnd w:id="116"/>
      <w:bookmarkEnd w:id="117"/>
    </w:p>
    <w:p>
      <w:pPr>
        <w:spacing w:line="440" w:lineRule="exact"/>
        <w:jc w:val="center"/>
        <w:rPr>
          <w:sz w:val="23"/>
          <w:szCs w:val="23"/>
        </w:rPr>
      </w:pP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Pr>
          <w:p>
            <w:pPr>
              <w:adjustRightInd w:val="0"/>
              <w:spacing w:line="440" w:lineRule="exact"/>
              <w:jc w:val="center"/>
              <w:textAlignment w:val="baseline"/>
              <w:rPr>
                <w:szCs w:val="21"/>
              </w:rPr>
            </w:pPr>
            <w:r>
              <w:rPr>
                <w:szCs w:val="21"/>
              </w:rPr>
              <w:t>用 途</w:t>
            </w:r>
          </w:p>
        </w:tc>
        <w:tc>
          <w:tcPr>
            <w:tcW w:w="2130" w:type="dxa"/>
          </w:tcPr>
          <w:p>
            <w:pPr>
              <w:adjustRightInd w:val="0"/>
              <w:spacing w:line="440" w:lineRule="exact"/>
              <w:jc w:val="center"/>
              <w:textAlignment w:val="baseline"/>
              <w:rPr>
                <w:szCs w:val="21"/>
              </w:rPr>
            </w:pPr>
            <w:r>
              <w:rPr>
                <w:szCs w:val="21"/>
              </w:rPr>
              <w:t>面 积（平方米）</w:t>
            </w:r>
          </w:p>
        </w:tc>
        <w:tc>
          <w:tcPr>
            <w:tcW w:w="2131" w:type="dxa"/>
          </w:tcPr>
          <w:p>
            <w:pPr>
              <w:adjustRightInd w:val="0"/>
              <w:spacing w:line="440" w:lineRule="exact"/>
              <w:jc w:val="center"/>
              <w:textAlignment w:val="baseline"/>
              <w:rPr>
                <w:szCs w:val="21"/>
              </w:rPr>
            </w:pPr>
            <w:r>
              <w:rPr>
                <w:szCs w:val="21"/>
              </w:rPr>
              <w:t>位 置</w:t>
            </w:r>
          </w:p>
        </w:tc>
        <w:tc>
          <w:tcPr>
            <w:tcW w:w="2131" w:type="dxa"/>
          </w:tcPr>
          <w:p>
            <w:pPr>
              <w:adjustRightInd w:val="0"/>
              <w:spacing w:line="440" w:lineRule="exact"/>
              <w:jc w:val="center"/>
              <w:textAlignment w:val="baseline"/>
              <w:rPr>
                <w:szCs w:val="21"/>
              </w:rPr>
            </w:pPr>
            <w:r>
              <w:rPr>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bl>
    <w:p>
      <w:pPr>
        <w:topLinePunct/>
        <w:spacing w:line="440" w:lineRule="exact"/>
      </w:pPr>
    </w:p>
    <w:p>
      <w:pPr>
        <w:pStyle w:val="27"/>
        <w:jc w:val="center"/>
      </w:pPr>
      <w:bookmarkStart w:id="118" w:name="_Toc144974871"/>
      <w:bookmarkStart w:id="119" w:name="_Toc152045803"/>
      <w:bookmarkStart w:id="120" w:name="_Toc179632823"/>
      <w:bookmarkStart w:id="121" w:name="_Toc152042592"/>
      <w:r>
        <w:rPr>
          <w:rFonts w:hint="eastAsia"/>
        </w:rPr>
        <w:t>四</w:t>
      </w:r>
      <w:r>
        <w:t>、项目管理机构</w:t>
      </w:r>
      <w:bookmarkEnd w:id="118"/>
      <w:bookmarkEnd w:id="119"/>
      <w:bookmarkEnd w:id="120"/>
      <w:bookmarkEnd w:id="121"/>
    </w:p>
    <w:p>
      <w:pPr>
        <w:spacing w:line="440" w:lineRule="exact"/>
        <w:jc w:val="center"/>
        <w:rPr>
          <w:rFonts w:eastAsia="黑体"/>
          <w:sz w:val="23"/>
          <w:szCs w:val="23"/>
        </w:rPr>
      </w:pPr>
    </w:p>
    <w:p>
      <w:pPr>
        <w:pStyle w:val="28"/>
        <w:rPr>
          <w:szCs w:val="23"/>
        </w:rPr>
      </w:pPr>
      <w:bookmarkStart w:id="122" w:name="_Toc152042593"/>
      <w:bookmarkStart w:id="123" w:name="_Toc179632824"/>
      <w:bookmarkStart w:id="124" w:name="_Toc152045804"/>
      <w:bookmarkStart w:id="125" w:name="_Toc144974872"/>
      <w:r>
        <w:rPr>
          <w:szCs w:val="23"/>
        </w:rPr>
        <w:t>（一）项目管理机构组成表</w:t>
      </w:r>
      <w:bookmarkEnd w:id="122"/>
      <w:bookmarkEnd w:id="123"/>
      <w:bookmarkEnd w:id="124"/>
      <w:bookmarkEnd w:id="125"/>
    </w:p>
    <w:p>
      <w:pPr>
        <w:spacing w:line="440" w:lineRule="exact"/>
        <w:jc w:val="center"/>
        <w:rPr>
          <w:rFonts w:eastAsia="黑体"/>
          <w:sz w:val="23"/>
          <w:szCs w:val="23"/>
        </w:rPr>
      </w:pP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081"/>
        <w:gridCol w:w="719"/>
        <w:gridCol w:w="721"/>
        <w:gridCol w:w="719"/>
        <w:gridCol w:w="2523"/>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Merge w:val="restart"/>
            <w:vAlign w:val="center"/>
          </w:tcPr>
          <w:p>
            <w:pPr>
              <w:adjustRightInd w:val="0"/>
              <w:spacing w:line="440" w:lineRule="exact"/>
              <w:jc w:val="center"/>
              <w:textAlignment w:val="baseline"/>
              <w:rPr>
                <w:szCs w:val="21"/>
              </w:rPr>
            </w:pPr>
            <w:r>
              <w:rPr>
                <w:szCs w:val="21"/>
              </w:rPr>
              <w:t>职务</w:t>
            </w:r>
          </w:p>
        </w:tc>
        <w:tc>
          <w:tcPr>
            <w:tcW w:w="721" w:type="dxa"/>
            <w:vMerge w:val="restart"/>
            <w:vAlign w:val="center"/>
          </w:tcPr>
          <w:p>
            <w:pPr>
              <w:adjustRightInd w:val="0"/>
              <w:spacing w:line="440" w:lineRule="exact"/>
              <w:jc w:val="center"/>
              <w:textAlignment w:val="baseline"/>
              <w:rPr>
                <w:szCs w:val="21"/>
              </w:rPr>
            </w:pPr>
            <w:r>
              <w:rPr>
                <w:szCs w:val="21"/>
              </w:rPr>
              <w:t>姓名</w:t>
            </w:r>
          </w:p>
        </w:tc>
        <w:tc>
          <w:tcPr>
            <w:tcW w:w="719" w:type="dxa"/>
            <w:vMerge w:val="restart"/>
            <w:vAlign w:val="center"/>
          </w:tcPr>
          <w:p>
            <w:pPr>
              <w:adjustRightInd w:val="0"/>
              <w:spacing w:line="440" w:lineRule="exact"/>
              <w:jc w:val="center"/>
              <w:textAlignment w:val="baseline"/>
              <w:rPr>
                <w:szCs w:val="21"/>
              </w:rPr>
            </w:pPr>
            <w:r>
              <w:rPr>
                <w:szCs w:val="21"/>
              </w:rPr>
              <w:t>职称</w:t>
            </w:r>
          </w:p>
        </w:tc>
        <w:tc>
          <w:tcPr>
            <w:tcW w:w="5763" w:type="dxa"/>
            <w:gridSpan w:val="5"/>
            <w:vAlign w:val="center"/>
          </w:tcPr>
          <w:p>
            <w:pPr>
              <w:adjustRightInd w:val="0"/>
              <w:spacing w:line="440" w:lineRule="exact"/>
              <w:jc w:val="center"/>
              <w:textAlignment w:val="baseline"/>
              <w:rPr>
                <w:szCs w:val="21"/>
              </w:rPr>
            </w:pPr>
            <w:r>
              <w:rPr>
                <w:szCs w:val="21"/>
              </w:rPr>
              <w:t>执业或职业资格证明</w:t>
            </w:r>
          </w:p>
        </w:tc>
        <w:tc>
          <w:tcPr>
            <w:tcW w:w="672" w:type="dxa"/>
            <w:vAlign w:val="center"/>
          </w:tcPr>
          <w:p>
            <w:pPr>
              <w:adjustRightInd w:val="0"/>
              <w:spacing w:line="440" w:lineRule="exact"/>
              <w:jc w:val="center"/>
              <w:textAlignment w:val="baseline"/>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Merge w:val="continue"/>
            <w:vAlign w:val="center"/>
          </w:tcPr>
          <w:p>
            <w:pPr>
              <w:adjustRightInd w:val="0"/>
              <w:spacing w:line="440" w:lineRule="exact"/>
              <w:jc w:val="center"/>
              <w:textAlignment w:val="baseline"/>
              <w:rPr>
                <w:szCs w:val="21"/>
              </w:rPr>
            </w:pPr>
          </w:p>
        </w:tc>
        <w:tc>
          <w:tcPr>
            <w:tcW w:w="721" w:type="dxa"/>
            <w:vMerge w:val="continue"/>
            <w:vAlign w:val="center"/>
          </w:tcPr>
          <w:p>
            <w:pPr>
              <w:adjustRightInd w:val="0"/>
              <w:spacing w:line="440" w:lineRule="exact"/>
              <w:jc w:val="center"/>
              <w:textAlignment w:val="baseline"/>
              <w:rPr>
                <w:szCs w:val="21"/>
              </w:rPr>
            </w:pPr>
          </w:p>
        </w:tc>
        <w:tc>
          <w:tcPr>
            <w:tcW w:w="719" w:type="dxa"/>
            <w:vMerge w:val="continue"/>
            <w:vAlign w:val="center"/>
          </w:tcPr>
          <w:p>
            <w:pPr>
              <w:adjustRightInd w:val="0"/>
              <w:spacing w:line="440" w:lineRule="exact"/>
              <w:jc w:val="center"/>
              <w:textAlignment w:val="baseline"/>
              <w:rPr>
                <w:szCs w:val="21"/>
              </w:rPr>
            </w:pPr>
          </w:p>
        </w:tc>
        <w:tc>
          <w:tcPr>
            <w:tcW w:w="1081" w:type="dxa"/>
            <w:vAlign w:val="center"/>
          </w:tcPr>
          <w:p>
            <w:pPr>
              <w:adjustRightInd w:val="0"/>
              <w:spacing w:line="440" w:lineRule="exact"/>
              <w:jc w:val="center"/>
              <w:textAlignment w:val="baseline"/>
              <w:rPr>
                <w:szCs w:val="21"/>
              </w:rPr>
            </w:pPr>
            <w:r>
              <w:rPr>
                <w:szCs w:val="21"/>
              </w:rPr>
              <w:t>证书名称</w:t>
            </w:r>
          </w:p>
        </w:tc>
        <w:tc>
          <w:tcPr>
            <w:tcW w:w="719" w:type="dxa"/>
            <w:vAlign w:val="center"/>
          </w:tcPr>
          <w:p>
            <w:pPr>
              <w:adjustRightInd w:val="0"/>
              <w:spacing w:line="440" w:lineRule="exact"/>
              <w:jc w:val="center"/>
              <w:textAlignment w:val="baseline"/>
              <w:rPr>
                <w:szCs w:val="21"/>
              </w:rPr>
            </w:pPr>
            <w:r>
              <w:rPr>
                <w:szCs w:val="21"/>
              </w:rPr>
              <w:t>级别</w:t>
            </w:r>
          </w:p>
        </w:tc>
        <w:tc>
          <w:tcPr>
            <w:tcW w:w="721" w:type="dxa"/>
            <w:vAlign w:val="center"/>
          </w:tcPr>
          <w:p>
            <w:pPr>
              <w:adjustRightInd w:val="0"/>
              <w:spacing w:line="440" w:lineRule="exact"/>
              <w:jc w:val="center"/>
              <w:textAlignment w:val="baseline"/>
              <w:rPr>
                <w:szCs w:val="21"/>
              </w:rPr>
            </w:pPr>
            <w:r>
              <w:rPr>
                <w:szCs w:val="21"/>
              </w:rPr>
              <w:t>证号</w:t>
            </w:r>
          </w:p>
        </w:tc>
        <w:tc>
          <w:tcPr>
            <w:tcW w:w="719" w:type="dxa"/>
            <w:vAlign w:val="center"/>
          </w:tcPr>
          <w:p>
            <w:pPr>
              <w:adjustRightInd w:val="0"/>
              <w:spacing w:line="440" w:lineRule="exact"/>
              <w:jc w:val="center"/>
              <w:textAlignment w:val="baseline"/>
              <w:rPr>
                <w:szCs w:val="21"/>
              </w:rPr>
            </w:pPr>
            <w:r>
              <w:rPr>
                <w:szCs w:val="21"/>
              </w:rPr>
              <w:t>专业</w:t>
            </w:r>
          </w:p>
        </w:tc>
        <w:tc>
          <w:tcPr>
            <w:tcW w:w="2523" w:type="dxa"/>
            <w:vAlign w:val="center"/>
          </w:tcPr>
          <w:p>
            <w:pPr>
              <w:adjustRightInd w:val="0"/>
              <w:spacing w:line="440" w:lineRule="exact"/>
              <w:jc w:val="center"/>
              <w:textAlignment w:val="baseline"/>
              <w:rPr>
                <w:szCs w:val="21"/>
              </w:rPr>
            </w:pPr>
            <w:r>
              <w:rPr>
                <w:szCs w:val="21"/>
              </w:rPr>
              <w:t>养老保险</w:t>
            </w:r>
          </w:p>
        </w:tc>
        <w:tc>
          <w:tcPr>
            <w:tcW w:w="672"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center"/>
          </w:tcPr>
          <w:p>
            <w:pPr>
              <w:adjustRightInd w:val="0"/>
              <w:spacing w:line="440" w:lineRule="exact"/>
              <w:jc w:val="center"/>
              <w:textAlignment w:val="baseline"/>
              <w:rPr>
                <w:szCs w:val="21"/>
              </w:rPr>
            </w:pPr>
          </w:p>
        </w:tc>
        <w:tc>
          <w:tcPr>
            <w:tcW w:w="721" w:type="dxa"/>
            <w:vAlign w:val="center"/>
          </w:tcPr>
          <w:p>
            <w:pPr>
              <w:adjustRightInd w:val="0"/>
              <w:spacing w:line="440" w:lineRule="exact"/>
              <w:jc w:val="center"/>
              <w:textAlignment w:val="baseline"/>
              <w:rPr>
                <w:szCs w:val="21"/>
              </w:rPr>
            </w:pPr>
          </w:p>
        </w:tc>
        <w:tc>
          <w:tcPr>
            <w:tcW w:w="719" w:type="dxa"/>
            <w:vAlign w:val="center"/>
          </w:tcPr>
          <w:p>
            <w:pPr>
              <w:adjustRightInd w:val="0"/>
              <w:spacing w:line="440" w:lineRule="exact"/>
              <w:jc w:val="center"/>
              <w:textAlignment w:val="baseline"/>
              <w:rPr>
                <w:szCs w:val="21"/>
              </w:rPr>
            </w:pPr>
          </w:p>
        </w:tc>
        <w:tc>
          <w:tcPr>
            <w:tcW w:w="1081" w:type="dxa"/>
            <w:vAlign w:val="center"/>
          </w:tcPr>
          <w:p>
            <w:pPr>
              <w:adjustRightInd w:val="0"/>
              <w:spacing w:line="440" w:lineRule="exact"/>
              <w:jc w:val="center"/>
              <w:textAlignment w:val="baseline"/>
              <w:rPr>
                <w:szCs w:val="21"/>
              </w:rPr>
            </w:pPr>
          </w:p>
        </w:tc>
        <w:tc>
          <w:tcPr>
            <w:tcW w:w="719" w:type="dxa"/>
            <w:vAlign w:val="center"/>
          </w:tcPr>
          <w:p>
            <w:pPr>
              <w:adjustRightInd w:val="0"/>
              <w:spacing w:line="440" w:lineRule="exact"/>
              <w:jc w:val="center"/>
              <w:textAlignment w:val="baseline"/>
              <w:rPr>
                <w:szCs w:val="21"/>
              </w:rPr>
            </w:pPr>
          </w:p>
        </w:tc>
        <w:tc>
          <w:tcPr>
            <w:tcW w:w="721" w:type="dxa"/>
            <w:vAlign w:val="center"/>
          </w:tcPr>
          <w:p>
            <w:pPr>
              <w:adjustRightInd w:val="0"/>
              <w:spacing w:line="440" w:lineRule="exact"/>
              <w:jc w:val="center"/>
              <w:textAlignment w:val="baseline"/>
              <w:rPr>
                <w:szCs w:val="21"/>
              </w:rPr>
            </w:pPr>
          </w:p>
        </w:tc>
        <w:tc>
          <w:tcPr>
            <w:tcW w:w="719" w:type="dxa"/>
            <w:vAlign w:val="center"/>
          </w:tcPr>
          <w:p>
            <w:pPr>
              <w:adjustRightInd w:val="0"/>
              <w:spacing w:line="440" w:lineRule="exact"/>
              <w:jc w:val="center"/>
              <w:textAlignment w:val="baseline"/>
              <w:rPr>
                <w:szCs w:val="21"/>
              </w:rPr>
            </w:pPr>
          </w:p>
        </w:tc>
        <w:tc>
          <w:tcPr>
            <w:tcW w:w="2523" w:type="dxa"/>
            <w:vAlign w:val="center"/>
          </w:tcPr>
          <w:p>
            <w:pPr>
              <w:adjustRightInd w:val="0"/>
              <w:spacing w:line="440" w:lineRule="exact"/>
              <w:jc w:val="center"/>
              <w:textAlignment w:val="baseline"/>
              <w:rPr>
                <w:szCs w:val="21"/>
              </w:rPr>
            </w:pPr>
          </w:p>
        </w:tc>
        <w:tc>
          <w:tcPr>
            <w:tcW w:w="672"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bl>
    <w:p>
      <w:pPr>
        <w:spacing w:line="440" w:lineRule="exact"/>
        <w:ind w:left="210" w:leftChars="100"/>
        <w:jc w:val="center"/>
        <w:rPr>
          <w:rFonts w:eastAsia="黑体"/>
          <w:sz w:val="20"/>
          <w:szCs w:val="20"/>
        </w:rPr>
      </w:pPr>
    </w:p>
    <w:p>
      <w:pPr>
        <w:topLinePunct/>
        <w:spacing w:line="440" w:lineRule="exact"/>
        <w:jc w:val="center"/>
        <w:rPr>
          <w:sz w:val="20"/>
        </w:rPr>
      </w:pPr>
      <w:r>
        <w:rPr>
          <w:sz w:val="20"/>
        </w:rPr>
        <w:br w:type="page"/>
      </w:r>
    </w:p>
    <w:p>
      <w:pPr>
        <w:pStyle w:val="28"/>
        <w:rPr>
          <w:szCs w:val="23"/>
        </w:rPr>
      </w:pPr>
      <w:bookmarkStart w:id="126" w:name="_Toc144974873"/>
      <w:bookmarkStart w:id="127" w:name="_Toc152042594"/>
      <w:bookmarkStart w:id="128" w:name="_Toc152045805"/>
      <w:bookmarkStart w:id="129" w:name="_Toc179632825"/>
      <w:r>
        <w:rPr>
          <w:szCs w:val="23"/>
        </w:rPr>
        <w:t>（二）主要人员简历表</w:t>
      </w:r>
      <w:bookmarkEnd w:id="126"/>
      <w:bookmarkEnd w:id="127"/>
      <w:bookmarkEnd w:id="128"/>
      <w:bookmarkEnd w:id="129"/>
    </w:p>
    <w:p>
      <w:pPr>
        <w:spacing w:line="400" w:lineRule="exact"/>
        <w:ind w:firstLine="420" w:firstLineChars="200"/>
      </w:pPr>
    </w:p>
    <w:p>
      <w:pPr>
        <w:spacing w:line="400" w:lineRule="exact"/>
        <w:ind w:firstLine="420" w:firstLineChars="200"/>
      </w:pPr>
      <w:r>
        <w:rPr>
          <w:rFonts w:hint="eastAsia"/>
        </w:rPr>
        <w:t>“主要人员简历表”中的项目经理</w:t>
      </w:r>
      <w:r>
        <w:rPr>
          <w:rFonts w:hint="eastAsia" w:ascii="宋体" w:hAnsi="宋体"/>
          <w:szCs w:val="21"/>
        </w:rPr>
        <w:t>应附注册证书、安全生产考核合格证书、</w:t>
      </w:r>
      <w:r>
        <w:rPr>
          <w:rFonts w:hint="eastAsia"/>
        </w:rPr>
        <w:t>身份证、职称证复印件；技术负责人应附身份证、职称证复印件；其他主要人员应附职称证（执业证或上岗证书）复印件。</w:t>
      </w:r>
    </w:p>
    <w:p>
      <w:pPr>
        <w:topLinePunct/>
        <w:spacing w:line="440" w:lineRule="exact"/>
        <w:jc w:val="center"/>
        <w:rPr>
          <w:rFonts w:eastAsia="黑体"/>
          <w:sz w:val="23"/>
          <w:szCs w:val="23"/>
        </w:rPr>
      </w:pP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40" w:lineRule="exact"/>
              <w:rPr>
                <w:rFonts w:ascii="宋体" w:hAnsi="宋体"/>
                <w:szCs w:val="21"/>
              </w:rPr>
            </w:pPr>
            <w:r>
              <w:rPr>
                <w:rFonts w:ascii="宋体" w:hAnsi="宋体"/>
                <w:szCs w:val="21"/>
              </w:rPr>
              <w:t>姓  名</w:t>
            </w:r>
          </w:p>
        </w:tc>
        <w:tc>
          <w:tcPr>
            <w:tcW w:w="1079" w:type="dxa"/>
            <w:gridSpan w:val="2"/>
            <w:vAlign w:val="center"/>
          </w:tcPr>
          <w:p>
            <w:pPr>
              <w:spacing w:line="440" w:lineRule="exact"/>
              <w:rPr>
                <w:rFonts w:ascii="宋体" w:hAnsi="宋体"/>
                <w:szCs w:val="21"/>
              </w:rPr>
            </w:pPr>
          </w:p>
        </w:tc>
        <w:tc>
          <w:tcPr>
            <w:tcW w:w="927" w:type="dxa"/>
            <w:vAlign w:val="center"/>
          </w:tcPr>
          <w:p>
            <w:pPr>
              <w:spacing w:line="440" w:lineRule="exact"/>
              <w:rPr>
                <w:rFonts w:ascii="宋体" w:hAnsi="宋体"/>
                <w:szCs w:val="21"/>
              </w:rPr>
            </w:pPr>
            <w:r>
              <w:rPr>
                <w:rFonts w:ascii="宋体" w:hAnsi="宋体"/>
                <w:szCs w:val="21"/>
              </w:rPr>
              <w:t>年 龄</w:t>
            </w:r>
          </w:p>
        </w:tc>
        <w:tc>
          <w:tcPr>
            <w:tcW w:w="1065" w:type="dxa"/>
            <w:vAlign w:val="center"/>
          </w:tcPr>
          <w:p>
            <w:pPr>
              <w:spacing w:line="440" w:lineRule="exact"/>
              <w:rPr>
                <w:rFonts w:ascii="宋体" w:hAnsi="宋体"/>
                <w:szCs w:val="21"/>
              </w:rPr>
            </w:pPr>
          </w:p>
        </w:tc>
        <w:tc>
          <w:tcPr>
            <w:tcW w:w="2130" w:type="dxa"/>
            <w:gridSpan w:val="3"/>
            <w:vAlign w:val="center"/>
          </w:tcPr>
          <w:p>
            <w:pPr>
              <w:spacing w:line="440" w:lineRule="exact"/>
              <w:rPr>
                <w:rFonts w:ascii="宋体" w:hAnsi="宋体"/>
                <w:szCs w:val="21"/>
              </w:rPr>
            </w:pPr>
            <w:r>
              <w:rPr>
                <w:rFonts w:ascii="宋体" w:hAnsi="宋体"/>
                <w:szCs w:val="21"/>
              </w:rPr>
              <w:t>学历</w:t>
            </w:r>
          </w:p>
        </w:tc>
        <w:tc>
          <w:tcPr>
            <w:tcW w:w="2135" w:type="dxa"/>
            <w:vAlign w:val="center"/>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40" w:lineRule="exact"/>
              <w:rPr>
                <w:rFonts w:ascii="宋体" w:hAnsi="宋体"/>
                <w:szCs w:val="21"/>
              </w:rPr>
            </w:pPr>
            <w:r>
              <w:rPr>
                <w:rFonts w:ascii="宋体" w:hAnsi="宋体"/>
                <w:szCs w:val="21"/>
              </w:rPr>
              <w:t>职  称</w:t>
            </w:r>
          </w:p>
        </w:tc>
        <w:tc>
          <w:tcPr>
            <w:tcW w:w="1079" w:type="dxa"/>
            <w:gridSpan w:val="2"/>
            <w:vAlign w:val="center"/>
          </w:tcPr>
          <w:p>
            <w:pPr>
              <w:spacing w:line="440" w:lineRule="exact"/>
              <w:rPr>
                <w:rFonts w:ascii="宋体" w:hAnsi="宋体"/>
                <w:szCs w:val="21"/>
              </w:rPr>
            </w:pPr>
          </w:p>
        </w:tc>
        <w:tc>
          <w:tcPr>
            <w:tcW w:w="927" w:type="dxa"/>
            <w:vAlign w:val="center"/>
          </w:tcPr>
          <w:p>
            <w:pPr>
              <w:spacing w:line="440" w:lineRule="exact"/>
              <w:rPr>
                <w:rFonts w:ascii="宋体" w:hAnsi="宋体"/>
                <w:szCs w:val="21"/>
              </w:rPr>
            </w:pPr>
            <w:r>
              <w:rPr>
                <w:rFonts w:ascii="宋体" w:hAnsi="宋体"/>
                <w:szCs w:val="21"/>
              </w:rPr>
              <w:t>职 务</w:t>
            </w:r>
          </w:p>
        </w:tc>
        <w:tc>
          <w:tcPr>
            <w:tcW w:w="1065" w:type="dxa"/>
            <w:vAlign w:val="center"/>
          </w:tcPr>
          <w:p>
            <w:pPr>
              <w:spacing w:line="440" w:lineRule="exact"/>
              <w:rPr>
                <w:rFonts w:ascii="宋体" w:hAnsi="宋体"/>
                <w:szCs w:val="21"/>
              </w:rPr>
            </w:pPr>
          </w:p>
        </w:tc>
        <w:tc>
          <w:tcPr>
            <w:tcW w:w="2130" w:type="dxa"/>
            <w:gridSpan w:val="3"/>
            <w:vAlign w:val="center"/>
          </w:tcPr>
          <w:p>
            <w:pPr>
              <w:spacing w:line="440" w:lineRule="exact"/>
              <w:rPr>
                <w:rFonts w:ascii="宋体" w:hAnsi="宋体"/>
                <w:szCs w:val="21"/>
              </w:rPr>
            </w:pPr>
            <w:r>
              <w:rPr>
                <w:rFonts w:ascii="宋体" w:hAnsi="宋体"/>
                <w:szCs w:val="21"/>
              </w:rPr>
              <w:t>拟在本合同任职</w:t>
            </w:r>
          </w:p>
        </w:tc>
        <w:tc>
          <w:tcPr>
            <w:tcW w:w="2135" w:type="dxa"/>
            <w:vAlign w:val="center"/>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40" w:lineRule="exact"/>
              <w:rPr>
                <w:rFonts w:ascii="宋体" w:hAnsi="宋体"/>
                <w:szCs w:val="21"/>
              </w:rPr>
            </w:pPr>
            <w:r>
              <w:rPr>
                <w:rFonts w:ascii="宋体" w:hAnsi="宋体"/>
                <w:szCs w:val="21"/>
              </w:rPr>
              <w:t>毕业学校</w:t>
            </w:r>
          </w:p>
        </w:tc>
        <w:tc>
          <w:tcPr>
            <w:tcW w:w="7336" w:type="dxa"/>
            <w:gridSpan w:val="8"/>
          </w:tcPr>
          <w:p>
            <w:pPr>
              <w:spacing w:line="440" w:lineRule="exact"/>
              <w:rPr>
                <w:rFonts w:ascii="宋体" w:hAnsi="宋体"/>
                <w:szCs w:val="21"/>
              </w:rPr>
            </w:pPr>
            <w:r>
              <w:rPr>
                <w:rFonts w:ascii="宋体" w:hAnsi="宋体"/>
                <w:szCs w:val="21"/>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vAlign w:val="center"/>
          </w:tcPr>
          <w:p>
            <w:pPr>
              <w:spacing w:line="440" w:lineRule="exact"/>
              <w:rPr>
                <w:rFonts w:ascii="宋体" w:hAnsi="宋体"/>
                <w:szCs w:val="21"/>
              </w:rPr>
            </w:pPr>
            <w:r>
              <w:rPr>
                <w:rFonts w:ascii="宋体" w:hAnsi="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vAlign w:val="center"/>
          </w:tcPr>
          <w:p>
            <w:pPr>
              <w:spacing w:line="440" w:lineRule="exact"/>
              <w:rPr>
                <w:rFonts w:ascii="宋体" w:hAnsi="宋体"/>
                <w:szCs w:val="21"/>
              </w:rPr>
            </w:pPr>
            <w:r>
              <w:rPr>
                <w:rFonts w:ascii="宋体" w:hAnsi="宋体"/>
                <w:szCs w:val="21"/>
              </w:rPr>
              <w:t>时  间</w:t>
            </w:r>
          </w:p>
        </w:tc>
        <w:tc>
          <w:tcPr>
            <w:tcW w:w="3420" w:type="dxa"/>
            <w:gridSpan w:val="4"/>
            <w:vAlign w:val="center"/>
          </w:tcPr>
          <w:p>
            <w:pPr>
              <w:spacing w:line="440" w:lineRule="exact"/>
              <w:rPr>
                <w:rFonts w:ascii="宋体" w:hAnsi="宋体"/>
                <w:szCs w:val="21"/>
              </w:rPr>
            </w:pPr>
            <w:r>
              <w:rPr>
                <w:rFonts w:ascii="宋体" w:hAnsi="宋体"/>
                <w:szCs w:val="21"/>
              </w:rPr>
              <w:t>参加过的类似项目</w:t>
            </w:r>
          </w:p>
        </w:tc>
        <w:tc>
          <w:tcPr>
            <w:tcW w:w="1261" w:type="dxa"/>
            <w:vAlign w:val="center"/>
          </w:tcPr>
          <w:p>
            <w:pPr>
              <w:spacing w:line="440" w:lineRule="exact"/>
              <w:rPr>
                <w:rFonts w:ascii="宋体" w:hAnsi="宋体"/>
                <w:szCs w:val="21"/>
              </w:rPr>
            </w:pPr>
            <w:r>
              <w:rPr>
                <w:rFonts w:ascii="宋体" w:hAnsi="宋体"/>
                <w:szCs w:val="21"/>
              </w:rPr>
              <w:t>担任职务</w:t>
            </w:r>
          </w:p>
        </w:tc>
        <w:tc>
          <w:tcPr>
            <w:tcW w:w="2296" w:type="dxa"/>
            <w:gridSpan w:val="2"/>
            <w:vAlign w:val="center"/>
          </w:tcPr>
          <w:p>
            <w:pPr>
              <w:spacing w:line="440" w:lineRule="exact"/>
              <w:rPr>
                <w:rFonts w:ascii="宋体" w:hAnsi="宋体"/>
                <w:szCs w:val="21"/>
              </w:rPr>
            </w:pPr>
            <w:r>
              <w:rPr>
                <w:rFonts w:ascii="宋体" w:hAnsi="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eastAsia="黑体"/>
                <w:szCs w:val="21"/>
              </w:rPr>
            </w:pPr>
          </w:p>
        </w:tc>
        <w:tc>
          <w:tcPr>
            <w:tcW w:w="3420" w:type="dxa"/>
            <w:gridSpan w:val="4"/>
          </w:tcPr>
          <w:p>
            <w:pPr>
              <w:spacing w:line="440" w:lineRule="exact"/>
              <w:rPr>
                <w:rFonts w:eastAsia="黑体"/>
                <w:szCs w:val="21"/>
              </w:rPr>
            </w:pPr>
          </w:p>
        </w:tc>
        <w:tc>
          <w:tcPr>
            <w:tcW w:w="1261" w:type="dxa"/>
          </w:tcPr>
          <w:p>
            <w:pPr>
              <w:spacing w:line="440" w:lineRule="exact"/>
              <w:rPr>
                <w:rFonts w:eastAsia="黑体"/>
                <w:szCs w:val="21"/>
              </w:rPr>
            </w:pPr>
          </w:p>
        </w:tc>
        <w:tc>
          <w:tcPr>
            <w:tcW w:w="2296" w:type="dxa"/>
            <w:gridSpan w:val="2"/>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eastAsia="黑体"/>
                <w:szCs w:val="21"/>
              </w:rPr>
            </w:pPr>
          </w:p>
        </w:tc>
        <w:tc>
          <w:tcPr>
            <w:tcW w:w="3420" w:type="dxa"/>
            <w:gridSpan w:val="4"/>
          </w:tcPr>
          <w:p>
            <w:pPr>
              <w:spacing w:line="440" w:lineRule="exact"/>
              <w:rPr>
                <w:rFonts w:eastAsia="黑体"/>
                <w:szCs w:val="21"/>
              </w:rPr>
            </w:pPr>
          </w:p>
        </w:tc>
        <w:tc>
          <w:tcPr>
            <w:tcW w:w="1261" w:type="dxa"/>
          </w:tcPr>
          <w:p>
            <w:pPr>
              <w:spacing w:line="440" w:lineRule="exact"/>
              <w:rPr>
                <w:rFonts w:eastAsia="黑体"/>
                <w:szCs w:val="21"/>
              </w:rPr>
            </w:pPr>
          </w:p>
        </w:tc>
        <w:tc>
          <w:tcPr>
            <w:tcW w:w="2296" w:type="dxa"/>
            <w:gridSpan w:val="2"/>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eastAsia="黑体"/>
                <w:szCs w:val="21"/>
              </w:rPr>
            </w:pPr>
          </w:p>
        </w:tc>
        <w:tc>
          <w:tcPr>
            <w:tcW w:w="3420" w:type="dxa"/>
            <w:gridSpan w:val="4"/>
          </w:tcPr>
          <w:p>
            <w:pPr>
              <w:spacing w:line="440" w:lineRule="exact"/>
              <w:rPr>
                <w:rFonts w:eastAsia="黑体"/>
                <w:szCs w:val="21"/>
              </w:rPr>
            </w:pPr>
          </w:p>
        </w:tc>
        <w:tc>
          <w:tcPr>
            <w:tcW w:w="1261" w:type="dxa"/>
          </w:tcPr>
          <w:p>
            <w:pPr>
              <w:spacing w:line="440" w:lineRule="exact"/>
              <w:rPr>
                <w:rFonts w:eastAsia="黑体"/>
                <w:szCs w:val="21"/>
              </w:rPr>
            </w:pPr>
          </w:p>
        </w:tc>
        <w:tc>
          <w:tcPr>
            <w:tcW w:w="2296" w:type="dxa"/>
            <w:gridSpan w:val="2"/>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6" w:type="dxa"/>
            <w:gridSpan w:val="2"/>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6" w:type="dxa"/>
            <w:gridSpan w:val="2"/>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6" w:type="dxa"/>
            <w:gridSpan w:val="2"/>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6" w:type="dxa"/>
            <w:gridSpan w:val="2"/>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6" w:type="dxa"/>
            <w:gridSpan w:val="2"/>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6" w:type="dxa"/>
            <w:gridSpan w:val="2"/>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6" w:type="dxa"/>
            <w:gridSpan w:val="2"/>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6" w:type="dxa"/>
            <w:gridSpan w:val="2"/>
            <w:vAlign w:val="center"/>
          </w:tcPr>
          <w:p>
            <w:pPr>
              <w:spacing w:line="440" w:lineRule="exact"/>
              <w:rPr>
                <w:rFonts w:eastAsia="黑体"/>
                <w:szCs w:val="21"/>
              </w:rPr>
            </w:pPr>
          </w:p>
        </w:tc>
      </w:tr>
    </w:tbl>
    <w:p>
      <w:pPr>
        <w:spacing w:line="440" w:lineRule="exact"/>
        <w:rPr>
          <w:rFonts w:eastAsia="黑体"/>
          <w:sz w:val="20"/>
          <w:szCs w:val="20"/>
        </w:rPr>
      </w:pPr>
    </w:p>
    <w:p>
      <w:pPr>
        <w:topLinePunct/>
        <w:spacing w:line="440" w:lineRule="exact"/>
        <w:jc w:val="center"/>
      </w:pPr>
      <w:r>
        <w:br w:type="page"/>
      </w:r>
    </w:p>
    <w:p>
      <w:pPr>
        <w:pStyle w:val="27"/>
        <w:jc w:val="center"/>
      </w:pPr>
      <w:bookmarkStart w:id="130" w:name="_Toc152045806"/>
      <w:bookmarkStart w:id="131" w:name="_Toc179632826"/>
      <w:bookmarkStart w:id="132" w:name="_Toc144974874"/>
      <w:bookmarkStart w:id="133" w:name="_Toc152042595"/>
      <w:r>
        <w:rPr>
          <w:rFonts w:hint="eastAsia"/>
        </w:rPr>
        <w:t>五</w:t>
      </w:r>
      <w:r>
        <w:t>、拟分包项目情况表</w:t>
      </w:r>
      <w:bookmarkEnd w:id="130"/>
      <w:bookmarkEnd w:id="131"/>
      <w:bookmarkEnd w:id="132"/>
      <w:bookmarkEnd w:id="133"/>
    </w:p>
    <w:p>
      <w:pPr>
        <w:spacing w:line="440" w:lineRule="exact"/>
        <w:rPr>
          <w:rFonts w:eastAsia="黑体"/>
          <w:sz w:val="20"/>
          <w:szCs w:val="20"/>
        </w:rPr>
      </w:pPr>
      <w:r>
        <w:rPr>
          <w:rFonts w:eastAsia="黑体"/>
          <w:sz w:val="20"/>
          <w:szCs w:val="20"/>
        </w:rPr>
        <w:t xml:space="preserve">                          </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2354"/>
        <w:gridCol w:w="1786"/>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7" w:type="dxa"/>
            <w:vAlign w:val="center"/>
          </w:tcPr>
          <w:p>
            <w:pPr>
              <w:adjustRightInd w:val="0"/>
              <w:spacing w:line="440" w:lineRule="exact"/>
              <w:jc w:val="center"/>
              <w:textAlignment w:val="baseline"/>
              <w:rPr>
                <w:szCs w:val="21"/>
              </w:rPr>
            </w:pPr>
            <w:r>
              <w:rPr>
                <w:szCs w:val="21"/>
              </w:rPr>
              <w:t>分包人名称</w:t>
            </w: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r>
              <w:rPr>
                <w:szCs w:val="21"/>
              </w:rPr>
              <w:t>地 址</w:t>
            </w:r>
          </w:p>
        </w:tc>
        <w:tc>
          <w:tcPr>
            <w:tcW w:w="2475"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Align w:val="center"/>
          </w:tcPr>
          <w:p>
            <w:pPr>
              <w:adjustRightInd w:val="0"/>
              <w:spacing w:line="440" w:lineRule="exact"/>
              <w:jc w:val="center"/>
              <w:textAlignment w:val="baseline"/>
              <w:rPr>
                <w:szCs w:val="21"/>
              </w:rPr>
            </w:pPr>
            <w:r>
              <w:rPr>
                <w:szCs w:val="21"/>
              </w:rPr>
              <w:t>法定代表人</w:t>
            </w: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r>
              <w:rPr>
                <w:szCs w:val="21"/>
              </w:rPr>
              <w:t>电</w:t>
            </w:r>
            <w:r>
              <w:rPr>
                <w:rFonts w:hint="eastAsia"/>
                <w:szCs w:val="21"/>
              </w:rPr>
              <w:t xml:space="preserve"> </w:t>
            </w:r>
            <w:r>
              <w:rPr>
                <w:szCs w:val="21"/>
              </w:rPr>
              <w:t>话</w:t>
            </w:r>
          </w:p>
        </w:tc>
        <w:tc>
          <w:tcPr>
            <w:tcW w:w="2475"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Align w:val="center"/>
          </w:tcPr>
          <w:p>
            <w:pPr>
              <w:adjustRightInd w:val="0"/>
              <w:spacing w:line="440" w:lineRule="exact"/>
              <w:jc w:val="center"/>
              <w:textAlignment w:val="baseline"/>
              <w:rPr>
                <w:szCs w:val="21"/>
              </w:rPr>
            </w:pPr>
            <w:r>
              <w:rPr>
                <w:szCs w:val="21"/>
              </w:rPr>
              <w:t>营业执照号码</w:t>
            </w: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Align w:val="center"/>
          </w:tcPr>
          <w:p>
            <w:pPr>
              <w:adjustRightInd w:val="0"/>
              <w:spacing w:line="440" w:lineRule="exact"/>
              <w:jc w:val="center"/>
              <w:textAlignment w:val="baseline"/>
              <w:rPr>
                <w:szCs w:val="21"/>
              </w:rPr>
            </w:pPr>
            <w:r>
              <w:rPr>
                <w:szCs w:val="21"/>
              </w:rPr>
              <w:t>拟分包的工程项目</w:t>
            </w:r>
          </w:p>
        </w:tc>
        <w:tc>
          <w:tcPr>
            <w:tcW w:w="2354" w:type="dxa"/>
            <w:vAlign w:val="center"/>
          </w:tcPr>
          <w:p>
            <w:pPr>
              <w:adjustRightInd w:val="0"/>
              <w:spacing w:line="440" w:lineRule="exact"/>
              <w:jc w:val="center"/>
              <w:textAlignment w:val="baseline"/>
              <w:rPr>
                <w:szCs w:val="21"/>
              </w:rPr>
            </w:pPr>
            <w:r>
              <w:rPr>
                <w:szCs w:val="21"/>
              </w:rPr>
              <w:t>主 要 内 容</w:t>
            </w:r>
          </w:p>
        </w:tc>
        <w:tc>
          <w:tcPr>
            <w:tcW w:w="1786" w:type="dxa"/>
            <w:vAlign w:val="center"/>
          </w:tcPr>
          <w:p>
            <w:pPr>
              <w:adjustRightInd w:val="0"/>
              <w:spacing w:line="440" w:lineRule="exact"/>
              <w:jc w:val="center"/>
              <w:textAlignment w:val="baseline"/>
              <w:rPr>
                <w:szCs w:val="21"/>
              </w:rPr>
            </w:pPr>
            <w:r>
              <w:rPr>
                <w:szCs w:val="21"/>
              </w:rPr>
              <w:t>预计造价（万元）</w:t>
            </w:r>
          </w:p>
        </w:tc>
        <w:tc>
          <w:tcPr>
            <w:tcW w:w="2475" w:type="dxa"/>
            <w:vAlign w:val="center"/>
          </w:tcPr>
          <w:p>
            <w:pPr>
              <w:adjustRightInd w:val="0"/>
              <w:spacing w:line="440" w:lineRule="exact"/>
              <w:jc w:val="center"/>
              <w:textAlignment w:val="baseline"/>
              <w:rPr>
                <w:szCs w:val="21"/>
              </w:rPr>
            </w:pPr>
            <w:r>
              <w:rPr>
                <w:szCs w:val="21"/>
              </w:rPr>
              <w:t>已经做过的类似工程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restart"/>
            <w:vAlign w:val="center"/>
          </w:tcPr>
          <w:p>
            <w:pPr>
              <w:adjustRightInd w:val="0"/>
              <w:spacing w:line="440" w:lineRule="exact"/>
              <w:jc w:val="center"/>
              <w:textAlignment w:val="baseline"/>
              <w:rPr>
                <w:szCs w:val="21"/>
              </w:rPr>
            </w:pPr>
          </w:p>
          <w:p>
            <w:pPr>
              <w:adjustRightInd w:val="0"/>
              <w:spacing w:line="440" w:lineRule="exact"/>
              <w:jc w:val="center"/>
              <w:textAlignment w:val="baseline"/>
              <w:rPr>
                <w:szCs w:val="21"/>
              </w:rPr>
            </w:pPr>
          </w:p>
          <w:p>
            <w:pPr>
              <w:adjustRightInd w:val="0"/>
              <w:spacing w:line="440" w:lineRule="exact"/>
              <w:jc w:val="center"/>
              <w:textAlignment w:val="baseline"/>
              <w:rPr>
                <w:szCs w:val="21"/>
              </w:rPr>
            </w:pPr>
          </w:p>
          <w:p>
            <w:pPr>
              <w:adjustRightInd w:val="0"/>
              <w:spacing w:line="440" w:lineRule="exact"/>
              <w:jc w:val="center"/>
              <w:textAlignment w:val="baseline"/>
              <w:rPr>
                <w:szCs w:val="21"/>
              </w:rPr>
            </w:pPr>
          </w:p>
          <w:p>
            <w:pPr>
              <w:adjustRightInd w:val="0"/>
              <w:spacing w:line="440" w:lineRule="exact"/>
              <w:jc w:val="center"/>
              <w:textAlignment w:val="baseline"/>
              <w:rPr>
                <w:szCs w:val="21"/>
              </w:rPr>
            </w:pPr>
          </w:p>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bl>
    <w:p>
      <w:pPr>
        <w:spacing w:line="440" w:lineRule="exact"/>
        <w:jc w:val="left"/>
        <w:rPr>
          <w:rFonts w:ascii="黑体" w:hAnsi="宋体" w:eastAsia="黑体"/>
          <w:szCs w:val="21"/>
        </w:rPr>
      </w:pPr>
      <w:r>
        <w:rPr>
          <w:rFonts w:hint="eastAsia" w:ascii="黑体" w:hAnsi="宋体" w:eastAsia="黑体"/>
          <w:szCs w:val="21"/>
        </w:rPr>
        <w:t>备注：</w:t>
      </w:r>
    </w:p>
    <w:p>
      <w:pPr>
        <w:pStyle w:val="21"/>
        <w:ind w:firstLine="420"/>
      </w:pPr>
    </w:p>
    <w:p>
      <w:pPr>
        <w:spacing w:line="440" w:lineRule="exact"/>
        <w:jc w:val="left"/>
        <w:rPr>
          <w:rFonts w:ascii="宋体" w:hAnsi="宋体"/>
          <w:szCs w:val="21"/>
        </w:rPr>
      </w:pPr>
      <w:r>
        <w:rPr>
          <w:rFonts w:hint="eastAsia" w:ascii="黑体" w:hAnsi="宋体" w:eastAsia="黑体"/>
          <w:szCs w:val="21"/>
        </w:rPr>
        <w:t>1、</w:t>
      </w:r>
      <w:r>
        <w:rPr>
          <w:rFonts w:hint="eastAsia" w:ascii="宋体" w:hAnsi="宋体"/>
          <w:szCs w:val="21"/>
        </w:rPr>
        <w:t>本表所列分包仅限于承包人自行施工范围内的非主体、非关键工程。</w:t>
      </w:r>
    </w:p>
    <w:p>
      <w:pPr>
        <w:spacing w:line="440" w:lineRule="exact"/>
        <w:jc w:val="right"/>
        <w:rPr>
          <w:rFonts w:ascii="宋体" w:hAnsi="宋体"/>
          <w:szCs w:val="21"/>
        </w:rPr>
      </w:pPr>
      <w:r>
        <w:rPr>
          <w:rFonts w:hint="eastAsia" w:ascii="宋体" w:hAnsi="宋体"/>
          <w:szCs w:val="21"/>
        </w:rPr>
        <w:t>日    期：       年     月     日</w:t>
      </w:r>
    </w:p>
    <w:p>
      <w:pPr>
        <w:spacing w:line="440" w:lineRule="exact"/>
        <w:jc w:val="center"/>
        <w:rPr>
          <w:rFonts w:eastAsia="黑体"/>
          <w:sz w:val="27"/>
          <w:szCs w:val="27"/>
        </w:rPr>
      </w:pPr>
      <w:r>
        <w:rPr>
          <w:rFonts w:eastAsia="黑体"/>
          <w:sz w:val="27"/>
          <w:szCs w:val="27"/>
        </w:rPr>
        <w:br w:type="page"/>
      </w:r>
    </w:p>
    <w:p>
      <w:pPr>
        <w:pStyle w:val="27"/>
        <w:jc w:val="center"/>
      </w:pPr>
      <w:bookmarkStart w:id="134" w:name="_Toc152042596"/>
      <w:bookmarkStart w:id="135" w:name="_Toc152045807"/>
      <w:bookmarkStart w:id="136" w:name="_Toc144974875"/>
      <w:bookmarkStart w:id="137" w:name="_Toc179632827"/>
      <w:r>
        <w:rPr>
          <w:rFonts w:hint="eastAsia"/>
        </w:rPr>
        <w:t>六</w:t>
      </w:r>
      <w:r>
        <w:t>、资格审查资料</w:t>
      </w:r>
      <w:bookmarkEnd w:id="134"/>
      <w:bookmarkEnd w:id="135"/>
      <w:bookmarkEnd w:id="136"/>
      <w:bookmarkEnd w:id="137"/>
    </w:p>
    <w:p>
      <w:pPr>
        <w:topLinePunct/>
        <w:spacing w:line="440" w:lineRule="exact"/>
        <w:jc w:val="center"/>
        <w:rPr>
          <w:rFonts w:eastAsia="黑体"/>
          <w:sz w:val="23"/>
          <w:szCs w:val="23"/>
        </w:rPr>
      </w:pPr>
    </w:p>
    <w:p>
      <w:pPr>
        <w:pStyle w:val="28"/>
        <w:rPr>
          <w:szCs w:val="23"/>
        </w:rPr>
      </w:pPr>
      <w:bookmarkStart w:id="138" w:name="_Toc144974876"/>
      <w:bookmarkStart w:id="139" w:name="_Toc152045808"/>
      <w:bookmarkStart w:id="140" w:name="_Toc152042597"/>
      <w:bookmarkStart w:id="141" w:name="_Toc179632828"/>
      <w:r>
        <w:rPr>
          <w:szCs w:val="23"/>
        </w:rPr>
        <w:t>（一）投标人基本情况表</w:t>
      </w:r>
      <w:bookmarkEnd w:id="138"/>
      <w:bookmarkEnd w:id="139"/>
      <w:bookmarkEnd w:id="140"/>
      <w:bookmarkEnd w:id="141"/>
    </w:p>
    <w:p>
      <w:pPr>
        <w:topLinePunct/>
        <w:spacing w:line="440" w:lineRule="exact"/>
        <w:jc w:val="center"/>
        <w:rPr>
          <w:rFonts w:eastAsia="黑体"/>
          <w:sz w:val="23"/>
          <w:szCs w:val="23"/>
        </w:rPr>
      </w:pPr>
    </w:p>
    <w:tbl>
      <w:tblPr>
        <w:tblStyle w:val="22"/>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szCs w:val="21"/>
              </w:rPr>
            </w:pPr>
            <w:r>
              <w:rPr>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pStyle w:val="16"/>
            </w:pPr>
            <w:r>
              <w:t>技</w:t>
            </w:r>
            <w:r>
              <w:rPr>
                <w:rFonts w:hint="eastAsia"/>
              </w:rPr>
              <w:t xml:space="preserve">  </w:t>
            </w:r>
            <w:r>
              <w:t>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1728"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szCs w:val="21"/>
              </w:rPr>
            </w:pPr>
            <w:r>
              <w:rPr>
                <w:szCs w:val="21"/>
              </w:rPr>
              <w:t>经营范围</w:t>
            </w:r>
          </w:p>
        </w:tc>
        <w:tc>
          <w:tcPr>
            <w:tcW w:w="6840" w:type="dxa"/>
            <w:gridSpan w:val="9"/>
            <w:tcBorders>
              <w:top w:val="single" w:color="auto" w:sz="4" w:space="0"/>
              <w:left w:val="single" w:color="auto" w:sz="4" w:space="0"/>
              <w:right w:val="single" w:color="auto" w:sz="4" w:space="0"/>
            </w:tcBorders>
            <w:vAlign w:val="center"/>
          </w:tcPr>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rPr>
                <w:szCs w:val="21"/>
              </w:rPr>
            </w:pPr>
          </w:p>
        </w:tc>
      </w:tr>
    </w:tbl>
    <w:p>
      <w:pPr>
        <w:spacing w:line="440" w:lineRule="exact"/>
        <w:jc w:val="left"/>
        <w:rPr>
          <w:rFonts w:eastAsia="黑体"/>
          <w:sz w:val="20"/>
          <w:szCs w:val="20"/>
        </w:rPr>
      </w:pPr>
      <w:r>
        <w:rPr>
          <w:rFonts w:hint="eastAsia" w:ascii="黑体" w:hAnsi="宋体" w:eastAsia="黑体"/>
          <w:szCs w:val="21"/>
        </w:rPr>
        <w:t>备注：</w:t>
      </w:r>
      <w:r>
        <w:rPr>
          <w:rFonts w:hint="eastAsia" w:ascii="宋体" w:hAnsi="宋体"/>
          <w:szCs w:val="21"/>
        </w:rPr>
        <w:t>本表后应附企业法人营业执照、资质证书、开户许可证、投标保证金转账或电汇凭证等材料的复印件。</w:t>
      </w:r>
    </w:p>
    <w:p>
      <w:pPr>
        <w:topLinePunct/>
        <w:spacing w:line="440" w:lineRule="exact"/>
        <w:jc w:val="center"/>
        <w:rPr>
          <w:sz w:val="20"/>
        </w:rPr>
      </w:pPr>
      <w:r>
        <w:rPr>
          <w:sz w:val="20"/>
        </w:rPr>
        <w:br w:type="page"/>
      </w:r>
    </w:p>
    <w:p>
      <w:pPr>
        <w:pStyle w:val="28"/>
        <w:rPr>
          <w:szCs w:val="23"/>
        </w:rPr>
      </w:pPr>
      <w:bookmarkStart w:id="142" w:name="_Toc144974877"/>
      <w:bookmarkStart w:id="143" w:name="_Toc152045809"/>
      <w:bookmarkStart w:id="144" w:name="_Toc179632829"/>
      <w:bookmarkStart w:id="145" w:name="_Toc152042598"/>
      <w:r>
        <w:rPr>
          <w:szCs w:val="23"/>
        </w:rPr>
        <w:t>（二）近年财务状况表</w:t>
      </w:r>
      <w:bookmarkEnd w:id="142"/>
      <w:bookmarkEnd w:id="143"/>
      <w:bookmarkEnd w:id="144"/>
      <w:bookmarkEnd w:id="145"/>
    </w:p>
    <w:p>
      <w:pPr>
        <w:topLinePunct/>
        <w:spacing w:line="440" w:lineRule="exact"/>
        <w:jc w:val="center"/>
        <w:rPr>
          <w:rFonts w:eastAsia="黑体"/>
          <w:sz w:val="20"/>
          <w:szCs w:val="20"/>
        </w:rPr>
      </w:pPr>
    </w:p>
    <w:p>
      <w:pPr>
        <w:spacing w:line="440" w:lineRule="exact"/>
        <w:rPr>
          <w:rFonts w:eastAsia="黑体"/>
          <w:sz w:val="23"/>
          <w:szCs w:val="23"/>
        </w:rPr>
      </w:pPr>
      <w:r>
        <w:rPr>
          <w:rFonts w:eastAsia="黑体"/>
          <w:sz w:val="20"/>
          <w:szCs w:val="20"/>
        </w:rPr>
        <w:br w:type="page"/>
      </w:r>
    </w:p>
    <w:p>
      <w:pPr>
        <w:pStyle w:val="28"/>
        <w:rPr>
          <w:szCs w:val="23"/>
        </w:rPr>
      </w:pPr>
      <w:bookmarkStart w:id="146" w:name="_Toc152042599"/>
      <w:bookmarkStart w:id="147" w:name="_Toc152045810"/>
      <w:bookmarkStart w:id="148" w:name="_Toc144974878"/>
      <w:bookmarkStart w:id="149" w:name="_Toc179632830"/>
      <w:r>
        <w:rPr>
          <w:szCs w:val="23"/>
        </w:rPr>
        <w:t>（三）近年</w:t>
      </w:r>
      <w:r>
        <w:rPr>
          <w:rFonts w:hint="eastAsia"/>
          <w:szCs w:val="23"/>
        </w:rPr>
        <w:t>（2018年3月）至今</w:t>
      </w:r>
      <w:r>
        <w:rPr>
          <w:szCs w:val="23"/>
        </w:rPr>
        <w:t>完成的类似项目情况表</w:t>
      </w:r>
      <w:bookmarkEnd w:id="146"/>
      <w:bookmarkEnd w:id="147"/>
      <w:bookmarkEnd w:id="148"/>
      <w:bookmarkEnd w:id="149"/>
    </w:p>
    <w:p>
      <w:pPr>
        <w:spacing w:line="440" w:lineRule="exact"/>
        <w:jc w:val="center"/>
        <w:rPr>
          <w:rFonts w:eastAsia="黑体"/>
          <w:sz w:val="23"/>
          <w:szCs w:val="23"/>
        </w:rPr>
      </w:pP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69" w:type="dxa"/>
            <w:vAlign w:val="center"/>
          </w:tcPr>
          <w:p>
            <w:pPr>
              <w:topLinePunct/>
              <w:adjustRightInd w:val="0"/>
              <w:spacing w:line="440" w:lineRule="exact"/>
              <w:jc w:val="center"/>
              <w:textAlignment w:val="baseline"/>
              <w:rPr>
                <w:szCs w:val="21"/>
              </w:rPr>
            </w:pPr>
            <w:r>
              <w:rPr>
                <w:szCs w:val="21"/>
              </w:rPr>
              <w:t>项目名称</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69" w:type="dxa"/>
            <w:vAlign w:val="center"/>
          </w:tcPr>
          <w:p>
            <w:pPr>
              <w:topLinePunct/>
              <w:adjustRightInd w:val="0"/>
              <w:spacing w:line="440" w:lineRule="exact"/>
              <w:jc w:val="center"/>
              <w:textAlignment w:val="baseline"/>
              <w:rPr>
                <w:szCs w:val="21"/>
              </w:rPr>
            </w:pPr>
            <w:r>
              <w:rPr>
                <w:szCs w:val="21"/>
              </w:rPr>
              <w:t>项目所在地</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69" w:type="dxa"/>
            <w:vAlign w:val="center"/>
          </w:tcPr>
          <w:p>
            <w:pPr>
              <w:topLinePunct/>
              <w:adjustRightInd w:val="0"/>
              <w:spacing w:line="440" w:lineRule="exact"/>
              <w:jc w:val="center"/>
              <w:textAlignment w:val="baseline"/>
              <w:rPr>
                <w:szCs w:val="21"/>
              </w:rPr>
            </w:pPr>
            <w:r>
              <w:rPr>
                <w:szCs w:val="21"/>
              </w:rPr>
              <w:t>发包人名称</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69" w:type="dxa"/>
            <w:vAlign w:val="center"/>
          </w:tcPr>
          <w:p>
            <w:pPr>
              <w:topLinePunct/>
              <w:adjustRightInd w:val="0"/>
              <w:spacing w:line="440" w:lineRule="exact"/>
              <w:jc w:val="center"/>
              <w:textAlignment w:val="baseline"/>
              <w:rPr>
                <w:szCs w:val="21"/>
              </w:rPr>
            </w:pPr>
            <w:r>
              <w:rPr>
                <w:szCs w:val="21"/>
              </w:rPr>
              <w:t>发包人地址</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69" w:type="dxa"/>
            <w:vAlign w:val="center"/>
          </w:tcPr>
          <w:p>
            <w:pPr>
              <w:topLinePunct/>
              <w:adjustRightInd w:val="0"/>
              <w:spacing w:line="440" w:lineRule="exact"/>
              <w:jc w:val="center"/>
              <w:textAlignment w:val="baseline"/>
              <w:rPr>
                <w:szCs w:val="21"/>
              </w:rPr>
            </w:pPr>
            <w:r>
              <w:rPr>
                <w:szCs w:val="21"/>
              </w:rPr>
              <w:t>发包人电话</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69" w:type="dxa"/>
            <w:vAlign w:val="center"/>
          </w:tcPr>
          <w:p>
            <w:pPr>
              <w:topLinePunct/>
              <w:adjustRightInd w:val="0"/>
              <w:spacing w:line="440" w:lineRule="exact"/>
              <w:jc w:val="center"/>
              <w:textAlignment w:val="baseline"/>
              <w:rPr>
                <w:szCs w:val="21"/>
              </w:rPr>
            </w:pPr>
            <w:r>
              <w:rPr>
                <w:szCs w:val="21"/>
              </w:rPr>
              <w:t>合同价格</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vAlign w:val="center"/>
          </w:tcPr>
          <w:p>
            <w:pPr>
              <w:topLinePunct/>
              <w:adjustRightInd w:val="0"/>
              <w:spacing w:line="440" w:lineRule="exact"/>
              <w:jc w:val="center"/>
              <w:textAlignment w:val="baseline"/>
              <w:rPr>
                <w:szCs w:val="21"/>
              </w:rPr>
            </w:pPr>
            <w:r>
              <w:rPr>
                <w:szCs w:val="21"/>
              </w:rPr>
              <w:t>开工日期</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69" w:type="dxa"/>
            <w:vAlign w:val="center"/>
          </w:tcPr>
          <w:p>
            <w:pPr>
              <w:topLinePunct/>
              <w:adjustRightInd w:val="0"/>
              <w:spacing w:line="440" w:lineRule="exact"/>
              <w:jc w:val="center"/>
              <w:textAlignment w:val="baseline"/>
              <w:rPr>
                <w:szCs w:val="21"/>
              </w:rPr>
            </w:pPr>
            <w:r>
              <w:rPr>
                <w:rFonts w:hint="eastAsia"/>
              </w:rPr>
              <w:t>竣工</w:t>
            </w:r>
            <w:r>
              <w:rPr>
                <w:szCs w:val="21"/>
              </w:rPr>
              <w:t>日期</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69" w:type="dxa"/>
            <w:vAlign w:val="center"/>
          </w:tcPr>
          <w:p>
            <w:pPr>
              <w:topLinePunct/>
              <w:adjustRightInd w:val="0"/>
              <w:spacing w:line="440" w:lineRule="exact"/>
              <w:jc w:val="center"/>
              <w:textAlignment w:val="baseline"/>
              <w:rPr>
                <w:szCs w:val="21"/>
              </w:rPr>
            </w:pPr>
            <w:r>
              <w:rPr>
                <w:szCs w:val="21"/>
              </w:rPr>
              <w:t>承担的工作</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9" w:type="dxa"/>
            <w:vAlign w:val="center"/>
          </w:tcPr>
          <w:p>
            <w:pPr>
              <w:topLinePunct/>
              <w:adjustRightInd w:val="0"/>
              <w:spacing w:line="440" w:lineRule="exact"/>
              <w:jc w:val="center"/>
              <w:textAlignment w:val="baseline"/>
              <w:rPr>
                <w:szCs w:val="21"/>
              </w:rPr>
            </w:pPr>
            <w:r>
              <w:rPr>
                <w:szCs w:val="21"/>
              </w:rPr>
              <w:t>工程质量</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69" w:type="dxa"/>
            <w:vAlign w:val="center"/>
          </w:tcPr>
          <w:p>
            <w:pPr>
              <w:topLinePunct/>
              <w:adjustRightInd w:val="0"/>
              <w:spacing w:line="440" w:lineRule="exact"/>
              <w:jc w:val="center"/>
              <w:textAlignment w:val="baseline"/>
              <w:rPr>
                <w:szCs w:val="21"/>
              </w:rPr>
            </w:pPr>
            <w:r>
              <w:rPr>
                <w:szCs w:val="21"/>
              </w:rPr>
              <w:t>项目经理</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69" w:type="dxa"/>
            <w:vAlign w:val="center"/>
          </w:tcPr>
          <w:p>
            <w:pPr>
              <w:topLinePunct/>
              <w:adjustRightInd w:val="0"/>
              <w:spacing w:line="440" w:lineRule="exact"/>
              <w:jc w:val="center"/>
              <w:textAlignment w:val="baseline"/>
              <w:rPr>
                <w:szCs w:val="21"/>
              </w:rPr>
            </w:pPr>
            <w:r>
              <w:rPr>
                <w:szCs w:val="21"/>
              </w:rPr>
              <w:t>技术负责人</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69" w:type="dxa"/>
            <w:vAlign w:val="center"/>
          </w:tcPr>
          <w:p>
            <w:pPr>
              <w:topLinePunct/>
              <w:adjustRightInd w:val="0"/>
              <w:spacing w:line="440" w:lineRule="exact"/>
              <w:jc w:val="center"/>
              <w:textAlignment w:val="baseline"/>
              <w:rPr>
                <w:szCs w:val="21"/>
              </w:rPr>
            </w:pPr>
            <w:r>
              <w:rPr>
                <w:szCs w:val="21"/>
              </w:rPr>
              <w:t>总监理工程师及电话</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vAlign w:val="center"/>
          </w:tcPr>
          <w:p>
            <w:pPr>
              <w:topLinePunct/>
              <w:adjustRightInd w:val="0"/>
              <w:spacing w:line="440" w:lineRule="exact"/>
              <w:jc w:val="center"/>
              <w:textAlignment w:val="baseline"/>
              <w:rPr>
                <w:szCs w:val="21"/>
              </w:rPr>
            </w:pPr>
            <w:r>
              <w:rPr>
                <w:szCs w:val="21"/>
              </w:rPr>
              <w:t>项目描述</w:t>
            </w:r>
          </w:p>
        </w:tc>
        <w:tc>
          <w:tcPr>
            <w:tcW w:w="6253" w:type="dxa"/>
          </w:tcPr>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vAlign w:val="center"/>
          </w:tcPr>
          <w:p>
            <w:pPr>
              <w:rPr>
                <w:szCs w:val="21"/>
              </w:rPr>
            </w:pPr>
            <w:r>
              <w:rPr>
                <w:szCs w:val="21"/>
              </w:rPr>
              <w:t>备注</w:t>
            </w:r>
          </w:p>
        </w:tc>
        <w:tc>
          <w:tcPr>
            <w:tcW w:w="6253" w:type="dxa"/>
          </w:tcPr>
          <w:p>
            <w:pPr>
              <w:topLinePunct/>
              <w:adjustRightInd w:val="0"/>
              <w:spacing w:line="440" w:lineRule="exact"/>
              <w:textAlignment w:val="baseline"/>
              <w:rPr>
                <w:szCs w:val="21"/>
              </w:rPr>
            </w:pPr>
          </w:p>
        </w:tc>
      </w:tr>
    </w:tbl>
    <w:p>
      <w:pPr>
        <w:spacing w:line="440" w:lineRule="exact"/>
        <w:rPr>
          <w:sz w:val="23"/>
          <w:szCs w:val="23"/>
        </w:rPr>
      </w:pPr>
      <w:r>
        <w:rPr>
          <w:rFonts w:hint="eastAsia" w:ascii="黑体" w:hAnsi="宋体" w:eastAsia="黑体"/>
          <w:szCs w:val="21"/>
        </w:rPr>
        <w:t>备注：</w:t>
      </w:r>
      <w:r>
        <w:rPr>
          <w:rFonts w:hint="eastAsia" w:ascii="宋体" w:hAnsi="宋体"/>
          <w:szCs w:val="21"/>
        </w:rPr>
        <w:t>本表后应附合同复印件。</w:t>
      </w:r>
    </w:p>
    <w:p>
      <w:pPr>
        <w:spacing w:line="440" w:lineRule="exact"/>
        <w:jc w:val="center"/>
        <w:rPr>
          <w:rFonts w:eastAsia="黑体"/>
          <w:sz w:val="23"/>
          <w:szCs w:val="23"/>
        </w:rPr>
      </w:pPr>
      <w:r>
        <w:rPr>
          <w:rFonts w:eastAsia="黑体"/>
          <w:sz w:val="23"/>
          <w:szCs w:val="23"/>
        </w:rPr>
        <w:br w:type="page"/>
      </w:r>
    </w:p>
    <w:p>
      <w:pPr>
        <w:pStyle w:val="28"/>
        <w:rPr>
          <w:szCs w:val="23"/>
        </w:rPr>
      </w:pPr>
      <w:bookmarkStart w:id="150" w:name="_Toc152042600"/>
      <w:bookmarkStart w:id="151" w:name="_Toc152045811"/>
      <w:bookmarkStart w:id="152" w:name="_Toc179632831"/>
      <w:bookmarkStart w:id="153" w:name="_Toc144974879"/>
      <w:r>
        <w:rPr>
          <w:szCs w:val="23"/>
        </w:rPr>
        <w:t>（四）正在施工的和新承接的项目情况表</w:t>
      </w:r>
      <w:bookmarkEnd w:id="150"/>
      <w:bookmarkEnd w:id="151"/>
      <w:bookmarkEnd w:id="152"/>
      <w:bookmarkEnd w:id="153"/>
    </w:p>
    <w:p>
      <w:pPr>
        <w:spacing w:line="440" w:lineRule="exact"/>
        <w:rPr>
          <w:rFonts w:eastAsia="黑体"/>
          <w:sz w:val="20"/>
          <w:szCs w:val="20"/>
        </w:rPr>
      </w:pP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119" w:type="dxa"/>
            <w:vAlign w:val="center"/>
          </w:tcPr>
          <w:p>
            <w:pPr>
              <w:topLinePunct/>
              <w:adjustRightInd w:val="0"/>
              <w:spacing w:line="440" w:lineRule="exact"/>
              <w:jc w:val="center"/>
              <w:textAlignment w:val="baseline"/>
              <w:rPr>
                <w:szCs w:val="21"/>
              </w:rPr>
            </w:pPr>
            <w:r>
              <w:rPr>
                <w:szCs w:val="21"/>
              </w:rPr>
              <w:t>项目名称</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119" w:type="dxa"/>
            <w:vAlign w:val="center"/>
          </w:tcPr>
          <w:p>
            <w:pPr>
              <w:topLinePunct/>
              <w:adjustRightInd w:val="0"/>
              <w:spacing w:line="440" w:lineRule="exact"/>
              <w:jc w:val="center"/>
              <w:textAlignment w:val="baseline"/>
              <w:rPr>
                <w:szCs w:val="21"/>
              </w:rPr>
            </w:pPr>
            <w:r>
              <w:rPr>
                <w:szCs w:val="21"/>
              </w:rPr>
              <w:t>项目所在地</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19" w:type="dxa"/>
            <w:vAlign w:val="center"/>
          </w:tcPr>
          <w:p>
            <w:pPr>
              <w:topLinePunct/>
              <w:adjustRightInd w:val="0"/>
              <w:spacing w:line="440" w:lineRule="exact"/>
              <w:jc w:val="center"/>
              <w:textAlignment w:val="baseline"/>
              <w:rPr>
                <w:szCs w:val="21"/>
              </w:rPr>
            </w:pPr>
            <w:r>
              <w:rPr>
                <w:szCs w:val="21"/>
              </w:rPr>
              <w:t>发包人名称</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119" w:type="dxa"/>
            <w:vAlign w:val="center"/>
          </w:tcPr>
          <w:p>
            <w:pPr>
              <w:topLinePunct/>
              <w:adjustRightInd w:val="0"/>
              <w:spacing w:line="440" w:lineRule="exact"/>
              <w:jc w:val="center"/>
              <w:textAlignment w:val="baseline"/>
              <w:rPr>
                <w:szCs w:val="21"/>
              </w:rPr>
            </w:pPr>
            <w:r>
              <w:rPr>
                <w:szCs w:val="21"/>
              </w:rPr>
              <w:t>发包人地址</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19" w:type="dxa"/>
            <w:vAlign w:val="center"/>
          </w:tcPr>
          <w:p>
            <w:pPr>
              <w:topLinePunct/>
              <w:adjustRightInd w:val="0"/>
              <w:spacing w:line="440" w:lineRule="exact"/>
              <w:jc w:val="center"/>
              <w:textAlignment w:val="baseline"/>
              <w:rPr>
                <w:szCs w:val="21"/>
              </w:rPr>
            </w:pPr>
            <w:r>
              <w:rPr>
                <w:szCs w:val="21"/>
              </w:rPr>
              <w:t>发包人电话</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19" w:type="dxa"/>
            <w:vAlign w:val="center"/>
          </w:tcPr>
          <w:p>
            <w:pPr>
              <w:topLinePunct/>
              <w:adjustRightInd w:val="0"/>
              <w:spacing w:line="440" w:lineRule="exact"/>
              <w:jc w:val="center"/>
              <w:textAlignment w:val="baseline"/>
              <w:rPr>
                <w:szCs w:val="21"/>
              </w:rPr>
            </w:pPr>
            <w:r>
              <w:rPr>
                <w:szCs w:val="21"/>
              </w:rPr>
              <w:t>签约合同价</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19" w:type="dxa"/>
            <w:vAlign w:val="center"/>
          </w:tcPr>
          <w:p>
            <w:pPr>
              <w:topLinePunct/>
              <w:adjustRightInd w:val="0"/>
              <w:spacing w:line="440" w:lineRule="exact"/>
              <w:jc w:val="center"/>
              <w:textAlignment w:val="baseline"/>
              <w:rPr>
                <w:szCs w:val="21"/>
              </w:rPr>
            </w:pPr>
            <w:r>
              <w:rPr>
                <w:szCs w:val="21"/>
              </w:rPr>
              <w:t>开工日期</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119" w:type="dxa"/>
            <w:vAlign w:val="center"/>
          </w:tcPr>
          <w:p>
            <w:pPr>
              <w:topLinePunct/>
              <w:adjustRightInd w:val="0"/>
              <w:spacing w:line="440" w:lineRule="exact"/>
              <w:jc w:val="center"/>
              <w:textAlignment w:val="baseline"/>
              <w:rPr>
                <w:szCs w:val="21"/>
              </w:rPr>
            </w:pPr>
            <w:r>
              <w:rPr>
                <w:szCs w:val="21"/>
              </w:rPr>
              <w:t>计划</w:t>
            </w:r>
            <w:r>
              <w:rPr>
                <w:rFonts w:hint="eastAsia"/>
              </w:rPr>
              <w:t>竣工</w:t>
            </w:r>
            <w:r>
              <w:rPr>
                <w:szCs w:val="21"/>
              </w:rPr>
              <w:t>日期</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119" w:type="dxa"/>
            <w:vAlign w:val="center"/>
          </w:tcPr>
          <w:p>
            <w:pPr>
              <w:topLinePunct/>
              <w:adjustRightInd w:val="0"/>
              <w:spacing w:line="440" w:lineRule="exact"/>
              <w:jc w:val="center"/>
              <w:textAlignment w:val="baseline"/>
              <w:rPr>
                <w:szCs w:val="21"/>
              </w:rPr>
            </w:pPr>
            <w:r>
              <w:rPr>
                <w:szCs w:val="21"/>
              </w:rPr>
              <w:t>承担的工作</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19" w:type="dxa"/>
            <w:vAlign w:val="center"/>
          </w:tcPr>
          <w:p>
            <w:pPr>
              <w:topLinePunct/>
              <w:adjustRightInd w:val="0"/>
              <w:spacing w:line="440" w:lineRule="exact"/>
              <w:jc w:val="center"/>
              <w:textAlignment w:val="baseline"/>
              <w:rPr>
                <w:szCs w:val="21"/>
              </w:rPr>
            </w:pPr>
            <w:r>
              <w:rPr>
                <w:szCs w:val="21"/>
              </w:rPr>
              <w:t>工程质量</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19" w:type="dxa"/>
            <w:vAlign w:val="center"/>
          </w:tcPr>
          <w:p>
            <w:pPr>
              <w:topLinePunct/>
              <w:adjustRightInd w:val="0"/>
              <w:spacing w:line="440" w:lineRule="exact"/>
              <w:jc w:val="center"/>
              <w:textAlignment w:val="baseline"/>
              <w:rPr>
                <w:szCs w:val="21"/>
              </w:rPr>
            </w:pPr>
            <w:r>
              <w:rPr>
                <w:szCs w:val="21"/>
              </w:rPr>
              <w:t>项目经理</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19" w:type="dxa"/>
            <w:vAlign w:val="center"/>
          </w:tcPr>
          <w:p>
            <w:pPr>
              <w:topLinePunct/>
              <w:adjustRightInd w:val="0"/>
              <w:spacing w:line="440" w:lineRule="exact"/>
              <w:jc w:val="center"/>
              <w:textAlignment w:val="baseline"/>
              <w:rPr>
                <w:szCs w:val="21"/>
              </w:rPr>
            </w:pPr>
            <w:r>
              <w:rPr>
                <w:szCs w:val="21"/>
              </w:rPr>
              <w:t>技术负责人</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19" w:type="dxa"/>
            <w:vAlign w:val="center"/>
          </w:tcPr>
          <w:p>
            <w:pPr>
              <w:topLinePunct/>
              <w:adjustRightInd w:val="0"/>
              <w:spacing w:line="440" w:lineRule="exact"/>
              <w:jc w:val="center"/>
              <w:textAlignment w:val="baseline"/>
              <w:rPr>
                <w:szCs w:val="21"/>
              </w:rPr>
            </w:pPr>
            <w:r>
              <w:rPr>
                <w:szCs w:val="21"/>
              </w:rPr>
              <w:t>总监理工程师及电话</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19" w:type="dxa"/>
            <w:vAlign w:val="center"/>
          </w:tcPr>
          <w:p>
            <w:pPr>
              <w:topLinePunct/>
              <w:adjustRightInd w:val="0"/>
              <w:spacing w:line="440" w:lineRule="exact"/>
              <w:jc w:val="center"/>
              <w:textAlignment w:val="baseline"/>
              <w:rPr>
                <w:szCs w:val="21"/>
              </w:rPr>
            </w:pPr>
            <w:r>
              <w:rPr>
                <w:szCs w:val="21"/>
              </w:rPr>
              <w:t>项目描述</w:t>
            </w:r>
          </w:p>
        </w:tc>
        <w:tc>
          <w:tcPr>
            <w:tcW w:w="6403" w:type="dxa"/>
          </w:tcPr>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19" w:type="dxa"/>
            <w:vAlign w:val="center"/>
          </w:tcPr>
          <w:p>
            <w:pPr>
              <w:rPr>
                <w:szCs w:val="21"/>
              </w:rPr>
            </w:pPr>
            <w:r>
              <w:rPr>
                <w:szCs w:val="21"/>
              </w:rPr>
              <w:t>备注</w:t>
            </w:r>
          </w:p>
        </w:tc>
        <w:tc>
          <w:tcPr>
            <w:tcW w:w="6403" w:type="dxa"/>
          </w:tcPr>
          <w:p>
            <w:pPr>
              <w:topLinePunct/>
              <w:adjustRightInd w:val="0"/>
              <w:spacing w:line="440" w:lineRule="exact"/>
              <w:textAlignment w:val="baseline"/>
              <w:rPr>
                <w:szCs w:val="21"/>
              </w:rPr>
            </w:pPr>
          </w:p>
        </w:tc>
      </w:tr>
    </w:tbl>
    <w:p>
      <w:pPr>
        <w:spacing w:line="440" w:lineRule="exact"/>
        <w:rPr>
          <w:rFonts w:eastAsia="黑体"/>
          <w:sz w:val="20"/>
          <w:szCs w:val="20"/>
        </w:rPr>
      </w:pPr>
    </w:p>
    <w:p>
      <w:pPr>
        <w:spacing w:line="440" w:lineRule="exact"/>
        <w:rPr>
          <w:rFonts w:eastAsia="黑体"/>
          <w:sz w:val="20"/>
          <w:szCs w:val="20"/>
        </w:rPr>
      </w:pPr>
      <w:r>
        <w:rPr>
          <w:rFonts w:eastAsia="黑体"/>
          <w:sz w:val="20"/>
          <w:szCs w:val="20"/>
        </w:rPr>
        <w:br w:type="page"/>
      </w:r>
    </w:p>
    <w:p>
      <w:pPr>
        <w:pStyle w:val="28"/>
        <w:rPr>
          <w:szCs w:val="23"/>
        </w:rPr>
      </w:pPr>
      <w:bookmarkStart w:id="154" w:name="_Toc179632832"/>
      <w:bookmarkStart w:id="155" w:name="_Toc152042601"/>
      <w:bookmarkStart w:id="156" w:name="_Toc152045812"/>
      <w:bookmarkStart w:id="157" w:name="_Toc144974880"/>
      <w:r>
        <w:rPr>
          <w:szCs w:val="23"/>
        </w:rPr>
        <w:t>（五）近年发生的诉讼及仲裁情况</w:t>
      </w:r>
      <w:bookmarkEnd w:id="154"/>
      <w:bookmarkEnd w:id="155"/>
      <w:bookmarkEnd w:id="156"/>
      <w:bookmarkEnd w:id="157"/>
    </w:p>
    <w:p>
      <w:pPr>
        <w:spacing w:line="440" w:lineRule="exact"/>
        <w:rPr>
          <w:rFonts w:eastAsia="黑体"/>
          <w:sz w:val="20"/>
          <w:szCs w:val="20"/>
        </w:rPr>
      </w:pPr>
    </w:p>
    <w:p>
      <w:pPr>
        <w:spacing w:line="440" w:lineRule="exact"/>
        <w:ind w:firstLine="500" w:firstLineChars="250"/>
        <w:jc w:val="center"/>
        <w:rPr>
          <w:rFonts w:eastAsia="黑体"/>
          <w:sz w:val="20"/>
          <w:szCs w:val="20"/>
        </w:rPr>
      </w:pPr>
      <w:r>
        <w:rPr>
          <w:rFonts w:eastAsia="黑体"/>
          <w:sz w:val="20"/>
          <w:szCs w:val="20"/>
        </w:rPr>
        <w:br w:type="page"/>
      </w:r>
    </w:p>
    <w:p>
      <w:pPr>
        <w:pStyle w:val="27"/>
        <w:jc w:val="center"/>
      </w:pPr>
      <w:bookmarkStart w:id="158" w:name="_Toc152042602"/>
      <w:bookmarkStart w:id="159" w:name="_Toc179632833"/>
      <w:bookmarkStart w:id="160" w:name="_Toc152045813"/>
      <w:bookmarkStart w:id="161" w:name="_Toc144974881"/>
      <w:r>
        <w:rPr>
          <w:rFonts w:hint="eastAsia"/>
        </w:rPr>
        <w:t>七</w:t>
      </w:r>
      <w:r>
        <w:t>、其他材料</w:t>
      </w:r>
      <w:bookmarkEnd w:id="158"/>
      <w:bookmarkEnd w:id="159"/>
      <w:bookmarkEnd w:id="160"/>
      <w:bookmarkEnd w:id="161"/>
    </w:p>
    <w:p>
      <w:pPr>
        <w:spacing w:line="400" w:lineRule="exact"/>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14"/>
                  <w:jc w:val="center"/>
                </w:pPr>
                <w:r>
                  <w:fldChar w:fldCharType="begin"/>
                </w:r>
                <w:r>
                  <w:rPr>
                    <w:rStyle w:val="25"/>
                  </w:rPr>
                  <w:instrText xml:space="preserve"> PAGE </w:instrText>
                </w:r>
                <w:r>
                  <w:fldChar w:fldCharType="separate"/>
                </w:r>
                <w:r>
                  <w:rPr>
                    <w:rStyle w:val="25"/>
                  </w:rPr>
                  <w:t>50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83100F"/>
    <w:multiLevelType w:val="singleLevel"/>
    <w:tmpl w:val="4D83100F"/>
    <w:lvl w:ilvl="0" w:tentative="0">
      <w:start w:val="5"/>
      <w:numFmt w:val="chineseCounting"/>
      <w:suff w:val="space"/>
      <w:lvlText w:val="第%1章"/>
      <w:lvlJc w:val="left"/>
      <w:rPr>
        <w:rFonts w:hint="eastAsia"/>
      </w:rPr>
    </w:lvl>
  </w:abstractNum>
  <w:abstractNum w:abstractNumId="1">
    <w:nsid w:val="55A631BE"/>
    <w:multiLevelType w:val="singleLevel"/>
    <w:tmpl w:val="55A631B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A0NDE5MDRhNGQ4MGNjMGFkYjZhNmRjMzJmM2M2YTEifQ=="/>
  </w:docVars>
  <w:rsids>
    <w:rsidRoot w:val="00D726A8"/>
    <w:rsid w:val="00024140"/>
    <w:rsid w:val="00031E27"/>
    <w:rsid w:val="000A723A"/>
    <w:rsid w:val="000E6E45"/>
    <w:rsid w:val="00112081"/>
    <w:rsid w:val="001200D4"/>
    <w:rsid w:val="00167A1C"/>
    <w:rsid w:val="001806DA"/>
    <w:rsid w:val="001B25FF"/>
    <w:rsid w:val="00211C5D"/>
    <w:rsid w:val="00264828"/>
    <w:rsid w:val="00277D0D"/>
    <w:rsid w:val="00292EE9"/>
    <w:rsid w:val="002B49AE"/>
    <w:rsid w:val="00324E5D"/>
    <w:rsid w:val="003A764C"/>
    <w:rsid w:val="00427889"/>
    <w:rsid w:val="00442F82"/>
    <w:rsid w:val="004746DD"/>
    <w:rsid w:val="004C1387"/>
    <w:rsid w:val="004D1208"/>
    <w:rsid w:val="00566907"/>
    <w:rsid w:val="005B4B02"/>
    <w:rsid w:val="005E3236"/>
    <w:rsid w:val="0064370E"/>
    <w:rsid w:val="006679B4"/>
    <w:rsid w:val="006F5212"/>
    <w:rsid w:val="007220BC"/>
    <w:rsid w:val="0073761F"/>
    <w:rsid w:val="007745A2"/>
    <w:rsid w:val="007A661C"/>
    <w:rsid w:val="007C0B0A"/>
    <w:rsid w:val="007C3D6B"/>
    <w:rsid w:val="00842F0F"/>
    <w:rsid w:val="008464BD"/>
    <w:rsid w:val="00883291"/>
    <w:rsid w:val="008C7C5D"/>
    <w:rsid w:val="008D16A8"/>
    <w:rsid w:val="0091028D"/>
    <w:rsid w:val="00967677"/>
    <w:rsid w:val="00A47DA6"/>
    <w:rsid w:val="00B45731"/>
    <w:rsid w:val="00B4611F"/>
    <w:rsid w:val="00C13C93"/>
    <w:rsid w:val="00C837A9"/>
    <w:rsid w:val="00CA78E2"/>
    <w:rsid w:val="00D21BAC"/>
    <w:rsid w:val="00D23E21"/>
    <w:rsid w:val="00D2719E"/>
    <w:rsid w:val="00D726A8"/>
    <w:rsid w:val="00DB0C77"/>
    <w:rsid w:val="00DB2D17"/>
    <w:rsid w:val="00DE1C6E"/>
    <w:rsid w:val="00E07BEC"/>
    <w:rsid w:val="00E9249A"/>
    <w:rsid w:val="00EB3BBB"/>
    <w:rsid w:val="00EE08F0"/>
    <w:rsid w:val="00EF2250"/>
    <w:rsid w:val="00F13D88"/>
    <w:rsid w:val="00F4521D"/>
    <w:rsid w:val="00FF4E42"/>
    <w:rsid w:val="01700A08"/>
    <w:rsid w:val="01FA087B"/>
    <w:rsid w:val="022C1CE1"/>
    <w:rsid w:val="036F795F"/>
    <w:rsid w:val="048E065E"/>
    <w:rsid w:val="04A95F96"/>
    <w:rsid w:val="04D730B2"/>
    <w:rsid w:val="04F06960"/>
    <w:rsid w:val="053D2B20"/>
    <w:rsid w:val="057B0C36"/>
    <w:rsid w:val="057D3CE2"/>
    <w:rsid w:val="05E33A9A"/>
    <w:rsid w:val="06884FC0"/>
    <w:rsid w:val="078C2235"/>
    <w:rsid w:val="07AF6F64"/>
    <w:rsid w:val="07E13EE8"/>
    <w:rsid w:val="0875114B"/>
    <w:rsid w:val="089D58B2"/>
    <w:rsid w:val="093A33CA"/>
    <w:rsid w:val="09D11379"/>
    <w:rsid w:val="09FD6245"/>
    <w:rsid w:val="0A455B90"/>
    <w:rsid w:val="0D137AF4"/>
    <w:rsid w:val="0D306B28"/>
    <w:rsid w:val="10436028"/>
    <w:rsid w:val="105B189D"/>
    <w:rsid w:val="10D05E75"/>
    <w:rsid w:val="113420CC"/>
    <w:rsid w:val="11492396"/>
    <w:rsid w:val="11AC1F83"/>
    <w:rsid w:val="125239D5"/>
    <w:rsid w:val="128C1E06"/>
    <w:rsid w:val="12D55FFC"/>
    <w:rsid w:val="12F77E36"/>
    <w:rsid w:val="13527085"/>
    <w:rsid w:val="135C01D3"/>
    <w:rsid w:val="139520CA"/>
    <w:rsid w:val="147E3DB9"/>
    <w:rsid w:val="161426FF"/>
    <w:rsid w:val="165D4D24"/>
    <w:rsid w:val="169B024C"/>
    <w:rsid w:val="16C03663"/>
    <w:rsid w:val="16EB465A"/>
    <w:rsid w:val="18190A57"/>
    <w:rsid w:val="185071DB"/>
    <w:rsid w:val="19672505"/>
    <w:rsid w:val="19D42739"/>
    <w:rsid w:val="19EA16F9"/>
    <w:rsid w:val="1AC81D4D"/>
    <w:rsid w:val="1B48009A"/>
    <w:rsid w:val="1B794854"/>
    <w:rsid w:val="1CC15FED"/>
    <w:rsid w:val="1D4C596F"/>
    <w:rsid w:val="1D7E0F60"/>
    <w:rsid w:val="1EF06A5B"/>
    <w:rsid w:val="1F652A74"/>
    <w:rsid w:val="203820FA"/>
    <w:rsid w:val="20D361BA"/>
    <w:rsid w:val="21230A6C"/>
    <w:rsid w:val="21B25340"/>
    <w:rsid w:val="21E81D91"/>
    <w:rsid w:val="220E6A08"/>
    <w:rsid w:val="22314093"/>
    <w:rsid w:val="22882760"/>
    <w:rsid w:val="22E51152"/>
    <w:rsid w:val="23CE7D97"/>
    <w:rsid w:val="23D12FCB"/>
    <w:rsid w:val="24B74268"/>
    <w:rsid w:val="24B93D1C"/>
    <w:rsid w:val="24D21D2C"/>
    <w:rsid w:val="24FA6914"/>
    <w:rsid w:val="26757247"/>
    <w:rsid w:val="268B32D1"/>
    <w:rsid w:val="28982AE1"/>
    <w:rsid w:val="28DF425E"/>
    <w:rsid w:val="292E79F8"/>
    <w:rsid w:val="295D6E46"/>
    <w:rsid w:val="2A363233"/>
    <w:rsid w:val="2A955DBE"/>
    <w:rsid w:val="2B5255EA"/>
    <w:rsid w:val="2D16790F"/>
    <w:rsid w:val="2D215DCA"/>
    <w:rsid w:val="2F010FF0"/>
    <w:rsid w:val="2F1B7A4F"/>
    <w:rsid w:val="2FB20E79"/>
    <w:rsid w:val="307F1CED"/>
    <w:rsid w:val="30DC526C"/>
    <w:rsid w:val="310E1980"/>
    <w:rsid w:val="31207914"/>
    <w:rsid w:val="3130265C"/>
    <w:rsid w:val="32C35F76"/>
    <w:rsid w:val="33155A71"/>
    <w:rsid w:val="33257E78"/>
    <w:rsid w:val="338A2F9D"/>
    <w:rsid w:val="33D457CE"/>
    <w:rsid w:val="345D28C0"/>
    <w:rsid w:val="346C1F29"/>
    <w:rsid w:val="34CE3D35"/>
    <w:rsid w:val="35760693"/>
    <w:rsid w:val="35AB7D0E"/>
    <w:rsid w:val="35F05ABA"/>
    <w:rsid w:val="360948FA"/>
    <w:rsid w:val="36631E81"/>
    <w:rsid w:val="36BA7E30"/>
    <w:rsid w:val="37ED351A"/>
    <w:rsid w:val="38033C94"/>
    <w:rsid w:val="38F70409"/>
    <w:rsid w:val="38FD04D7"/>
    <w:rsid w:val="39647C90"/>
    <w:rsid w:val="39A07BAF"/>
    <w:rsid w:val="3A0B3419"/>
    <w:rsid w:val="3A56755C"/>
    <w:rsid w:val="3B810DFF"/>
    <w:rsid w:val="3CB3610E"/>
    <w:rsid w:val="3D043FDF"/>
    <w:rsid w:val="3D2F0ECE"/>
    <w:rsid w:val="3D332B76"/>
    <w:rsid w:val="3D8F4247"/>
    <w:rsid w:val="3DB94810"/>
    <w:rsid w:val="3DDE0472"/>
    <w:rsid w:val="3EA504D0"/>
    <w:rsid w:val="3EF13602"/>
    <w:rsid w:val="3F974712"/>
    <w:rsid w:val="3FB22685"/>
    <w:rsid w:val="3FED4454"/>
    <w:rsid w:val="407F107B"/>
    <w:rsid w:val="40B63A9D"/>
    <w:rsid w:val="432A2463"/>
    <w:rsid w:val="43B16800"/>
    <w:rsid w:val="43B83B36"/>
    <w:rsid w:val="446E123D"/>
    <w:rsid w:val="44F966CE"/>
    <w:rsid w:val="45DB061D"/>
    <w:rsid w:val="46195F07"/>
    <w:rsid w:val="46D13DE5"/>
    <w:rsid w:val="474434C3"/>
    <w:rsid w:val="47B72B13"/>
    <w:rsid w:val="47C20080"/>
    <w:rsid w:val="485D7632"/>
    <w:rsid w:val="48834621"/>
    <w:rsid w:val="48A60652"/>
    <w:rsid w:val="49BB6BE4"/>
    <w:rsid w:val="4A68094E"/>
    <w:rsid w:val="4B87119C"/>
    <w:rsid w:val="4BCA69A8"/>
    <w:rsid w:val="4BF365FC"/>
    <w:rsid w:val="4C277575"/>
    <w:rsid w:val="4C48081E"/>
    <w:rsid w:val="4DD67440"/>
    <w:rsid w:val="4E1002A3"/>
    <w:rsid w:val="4E122441"/>
    <w:rsid w:val="4E9D1AC5"/>
    <w:rsid w:val="4EBA7F56"/>
    <w:rsid w:val="4F562937"/>
    <w:rsid w:val="4FCC0647"/>
    <w:rsid w:val="509F26DD"/>
    <w:rsid w:val="524F64F8"/>
    <w:rsid w:val="528F76AF"/>
    <w:rsid w:val="52A674EA"/>
    <w:rsid w:val="53074DA5"/>
    <w:rsid w:val="532A4BDE"/>
    <w:rsid w:val="53AA596D"/>
    <w:rsid w:val="54606DF0"/>
    <w:rsid w:val="550314A0"/>
    <w:rsid w:val="558B4610"/>
    <w:rsid w:val="565C4DDE"/>
    <w:rsid w:val="57D0693D"/>
    <w:rsid w:val="582B112C"/>
    <w:rsid w:val="58E06668"/>
    <w:rsid w:val="599C0209"/>
    <w:rsid w:val="5A227A43"/>
    <w:rsid w:val="5BCA3AD7"/>
    <w:rsid w:val="5C92090E"/>
    <w:rsid w:val="5CB37CFA"/>
    <w:rsid w:val="5D480F4A"/>
    <w:rsid w:val="5E104FDB"/>
    <w:rsid w:val="5FBB462C"/>
    <w:rsid w:val="614B001F"/>
    <w:rsid w:val="618F4E92"/>
    <w:rsid w:val="61911EEA"/>
    <w:rsid w:val="61C32BD6"/>
    <w:rsid w:val="627D662F"/>
    <w:rsid w:val="631475F4"/>
    <w:rsid w:val="642278D4"/>
    <w:rsid w:val="649E314A"/>
    <w:rsid w:val="64FA4F5B"/>
    <w:rsid w:val="662717F2"/>
    <w:rsid w:val="67402916"/>
    <w:rsid w:val="67403DB7"/>
    <w:rsid w:val="67EF1E2D"/>
    <w:rsid w:val="686953E7"/>
    <w:rsid w:val="68FB3185"/>
    <w:rsid w:val="69343F7E"/>
    <w:rsid w:val="693F0663"/>
    <w:rsid w:val="6A59675A"/>
    <w:rsid w:val="6AC81BFD"/>
    <w:rsid w:val="6CC4637A"/>
    <w:rsid w:val="6DD64793"/>
    <w:rsid w:val="6E6558DD"/>
    <w:rsid w:val="6F4B486A"/>
    <w:rsid w:val="6F8638C7"/>
    <w:rsid w:val="6FFF6442"/>
    <w:rsid w:val="703C2021"/>
    <w:rsid w:val="70471064"/>
    <w:rsid w:val="70A034D9"/>
    <w:rsid w:val="70E464B7"/>
    <w:rsid w:val="710D118D"/>
    <w:rsid w:val="7149105F"/>
    <w:rsid w:val="71556992"/>
    <w:rsid w:val="71D03AE5"/>
    <w:rsid w:val="72732E92"/>
    <w:rsid w:val="731C357F"/>
    <w:rsid w:val="73E93D77"/>
    <w:rsid w:val="73EE19D5"/>
    <w:rsid w:val="740D356A"/>
    <w:rsid w:val="75096FC1"/>
    <w:rsid w:val="75FA13C9"/>
    <w:rsid w:val="75FC2B2B"/>
    <w:rsid w:val="7628028B"/>
    <w:rsid w:val="764825BF"/>
    <w:rsid w:val="76765971"/>
    <w:rsid w:val="76F42728"/>
    <w:rsid w:val="77904935"/>
    <w:rsid w:val="780D33B9"/>
    <w:rsid w:val="78855930"/>
    <w:rsid w:val="79387598"/>
    <w:rsid w:val="7975646B"/>
    <w:rsid w:val="79BC1483"/>
    <w:rsid w:val="79D720E7"/>
    <w:rsid w:val="79DD5637"/>
    <w:rsid w:val="79E5644B"/>
    <w:rsid w:val="7AA15F66"/>
    <w:rsid w:val="7ADD6E09"/>
    <w:rsid w:val="7B0717F9"/>
    <w:rsid w:val="7BC3687B"/>
    <w:rsid w:val="7C526A62"/>
    <w:rsid w:val="7D190192"/>
    <w:rsid w:val="7D252E98"/>
    <w:rsid w:val="7DA32096"/>
    <w:rsid w:val="7E4370CC"/>
    <w:rsid w:val="7E7A5781"/>
    <w:rsid w:val="7F582703"/>
    <w:rsid w:val="7FC75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widowControl/>
      <w:tabs>
        <w:tab w:val="left" w:pos="864"/>
      </w:tabs>
      <w:spacing w:line="376" w:lineRule="auto"/>
      <w:ind w:left="864" w:hanging="864"/>
      <w:jc w:val="left"/>
      <w:outlineLvl w:val="3"/>
    </w:pPr>
    <w:rPr>
      <w:rFonts w:ascii="Arial" w:hAnsi="Arial" w:eastAsia="黑体"/>
      <w:b/>
      <w:bCs/>
      <w:kern w:val="0"/>
      <w:sz w:val="28"/>
      <w:szCs w:val="28"/>
    </w:rPr>
  </w:style>
  <w:style w:type="paragraph" w:styleId="7">
    <w:name w:val="heading 5"/>
    <w:basedOn w:val="1"/>
    <w:next w:val="1"/>
    <w:qFormat/>
    <w:uiPriority w:val="0"/>
    <w:pPr>
      <w:keepNext/>
      <w:keepLines/>
      <w:spacing w:before="280" w:after="290" w:line="372" w:lineRule="auto"/>
      <w:outlineLvl w:val="4"/>
    </w:pPr>
    <w:rPr>
      <w:b/>
      <w:bCs/>
      <w:kern w:val="0"/>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napToGrid w:val="0"/>
      <w:spacing w:line="300" w:lineRule="auto"/>
      <w:ind w:firstLine="556"/>
    </w:pPr>
    <w:rPr>
      <w:rFonts w:ascii="仿宋_GB2312" w:hAnsi="Times New Roman" w:eastAsia="仿宋_GB2312"/>
      <w:kern w:val="0"/>
      <w:szCs w:val="20"/>
    </w:rPr>
  </w:style>
  <w:style w:type="paragraph" w:styleId="8">
    <w:name w:val="Body Text 3"/>
    <w:basedOn w:val="1"/>
    <w:qFormat/>
    <w:uiPriority w:val="0"/>
    <w:rPr>
      <w:rFonts w:ascii="宋体"/>
      <w:sz w:val="24"/>
      <w:szCs w:val="20"/>
    </w:rPr>
  </w:style>
  <w:style w:type="paragraph" w:styleId="9">
    <w:name w:val="Body Text"/>
    <w:basedOn w:val="1"/>
    <w:next w:val="10"/>
    <w:link w:val="40"/>
    <w:qFormat/>
    <w:uiPriority w:val="0"/>
    <w:pPr>
      <w:tabs>
        <w:tab w:val="left" w:pos="686"/>
      </w:tabs>
      <w:spacing w:line="440" w:lineRule="exact"/>
    </w:pPr>
    <w:rPr>
      <w:sz w:val="28"/>
      <w:u w:val="single"/>
    </w:rPr>
  </w:style>
  <w:style w:type="paragraph" w:styleId="10">
    <w:name w:val="Intense Quote"/>
    <w:basedOn w:val="1"/>
    <w:next w:val="1"/>
    <w:qFormat/>
    <w:uiPriority w:val="0"/>
    <w:pPr>
      <w:widowControl/>
      <w:wordWrap w:val="0"/>
      <w:spacing w:before="360" w:after="360"/>
      <w:ind w:left="950" w:right="950"/>
      <w:jc w:val="center"/>
    </w:pPr>
    <w:rPr>
      <w:rFonts w:ascii="Times New Roman" w:hAnsi="Times New Roman" w:eastAsia="宋体" w:cs="Times New Roman"/>
      <w:i/>
    </w:rPr>
  </w:style>
  <w:style w:type="paragraph" w:styleId="11">
    <w:name w:val="Body Text Indent"/>
    <w:basedOn w:val="1"/>
    <w:qFormat/>
    <w:uiPriority w:val="0"/>
    <w:pPr>
      <w:spacing w:line="300" w:lineRule="auto"/>
      <w:ind w:firstLine="420"/>
    </w:pPr>
    <w:rPr>
      <w:szCs w:val="20"/>
    </w:rPr>
  </w:style>
  <w:style w:type="paragraph" w:styleId="12">
    <w:name w:val="toc 3"/>
    <w:basedOn w:val="1"/>
    <w:next w:val="1"/>
    <w:qFormat/>
    <w:uiPriority w:val="0"/>
    <w:pPr>
      <w:ind w:left="840" w:leftChars="400"/>
    </w:pPr>
  </w:style>
  <w:style w:type="paragraph" w:styleId="13">
    <w:name w:val="Plain Text"/>
    <w:basedOn w:val="1"/>
    <w:qFormat/>
    <w:uiPriority w:val="0"/>
    <w:rPr>
      <w:rFonts w:ascii="宋体" w:hAnsi="Courier New"/>
      <w:szCs w:val="20"/>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16">
    <w:name w:val="toc 1"/>
    <w:basedOn w:val="1"/>
    <w:next w:val="1"/>
    <w:qFormat/>
    <w:uiPriority w:val="0"/>
    <w:pPr>
      <w:spacing w:line="440" w:lineRule="exact"/>
      <w:jc w:val="center"/>
    </w:pPr>
  </w:style>
  <w:style w:type="paragraph" w:styleId="17">
    <w:name w:val="Body Text Indent 3"/>
    <w:basedOn w:val="1"/>
    <w:qFormat/>
    <w:uiPriority w:val="0"/>
    <w:pPr>
      <w:spacing w:line="500" w:lineRule="atLeast"/>
      <w:ind w:firstLine="522" w:firstLineChars="163"/>
    </w:pPr>
    <w:rPr>
      <w:rFonts w:ascii="仿宋_GB2312" w:hAnsi="宋体" w:eastAsia="仿宋_GB2312" w:cs="Times New Roman"/>
      <w:sz w:val="32"/>
    </w:rPr>
  </w:style>
  <w:style w:type="paragraph" w:styleId="18">
    <w:name w:val="toc 2"/>
    <w:basedOn w:val="1"/>
    <w:next w:val="1"/>
    <w:qFormat/>
    <w:uiPriority w:val="0"/>
    <w:pPr>
      <w:ind w:left="420" w:leftChars="200"/>
    </w:pPr>
  </w:style>
  <w:style w:type="paragraph" w:styleId="19">
    <w:name w:val="index 1"/>
    <w:basedOn w:val="1"/>
    <w:next w:val="1"/>
    <w:qFormat/>
    <w:uiPriority w:val="0"/>
    <w:pPr>
      <w:autoSpaceDE w:val="0"/>
      <w:autoSpaceDN w:val="0"/>
      <w:adjustRightInd w:val="0"/>
      <w:spacing w:line="256" w:lineRule="atLeast"/>
      <w:jc w:val="left"/>
    </w:pPr>
    <w:rPr>
      <w:rFonts w:ascii="MingLiU" w:eastAsia="MingLiU"/>
      <w:spacing w:val="60"/>
      <w:kern w:val="0"/>
      <w:sz w:val="22"/>
      <w:lang w:eastAsia="zh-TW"/>
    </w:rPr>
  </w:style>
  <w:style w:type="paragraph" w:styleId="20">
    <w:name w:val="Body Text First Indent"/>
    <w:basedOn w:val="9"/>
    <w:qFormat/>
    <w:uiPriority w:val="0"/>
    <w:pPr>
      <w:spacing w:line="312" w:lineRule="auto"/>
      <w:ind w:firstLine="420"/>
    </w:pPr>
  </w:style>
  <w:style w:type="paragraph" w:styleId="21">
    <w:name w:val="Body Text First Indent 2"/>
    <w:basedOn w:val="11"/>
    <w:qFormat/>
    <w:uiPriority w:val="99"/>
    <w:pPr>
      <w:ind w:firstLine="48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Hyperlink"/>
    <w:basedOn w:val="24"/>
    <w:qFormat/>
    <w:uiPriority w:val="0"/>
    <w:rPr>
      <w:color w:val="0000FF"/>
      <w:u w:val="single"/>
    </w:rPr>
  </w:style>
  <w:style w:type="paragraph" w:customStyle="1" w:styleId="27">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2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29">
    <w:name w:val="Blockquote"/>
    <w:basedOn w:val="1"/>
    <w:qFormat/>
    <w:uiPriority w:val="0"/>
    <w:pPr>
      <w:autoSpaceDE w:val="0"/>
      <w:autoSpaceDN w:val="0"/>
      <w:adjustRightInd w:val="0"/>
      <w:ind w:left="360" w:right="360"/>
      <w:jc w:val="left"/>
    </w:pPr>
    <w:rPr>
      <w:kern w:val="0"/>
      <w:sz w:val="24"/>
      <w:szCs w:val="20"/>
    </w:rPr>
  </w:style>
  <w:style w:type="paragraph" w:customStyle="1" w:styleId="3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1">
    <w:name w:val="样式1"/>
    <w:basedOn w:val="1"/>
    <w:qFormat/>
    <w:uiPriority w:val="0"/>
    <w:pPr>
      <w:spacing w:line="300" w:lineRule="auto"/>
    </w:pPr>
    <w:rPr>
      <w:rFonts w:ascii="宋体" w:hAnsi="宋体"/>
      <w:b/>
      <w:sz w:val="24"/>
      <w:szCs w:val="20"/>
    </w:rPr>
  </w:style>
  <w:style w:type="paragraph" w:customStyle="1" w:styleId="32">
    <w:name w:val="纯文本 New"/>
    <w:basedOn w:val="1"/>
    <w:qFormat/>
    <w:uiPriority w:val="0"/>
    <w:rPr>
      <w:rFonts w:ascii="宋体" w:hAnsi="Courier New"/>
      <w:szCs w:val="20"/>
    </w:rPr>
  </w:style>
  <w:style w:type="paragraph" w:customStyle="1" w:styleId="33">
    <w:name w:val="表格文字"/>
    <w:basedOn w:val="1"/>
    <w:qFormat/>
    <w:uiPriority w:val="0"/>
    <w:pPr>
      <w:adjustRightInd w:val="0"/>
      <w:spacing w:line="420" w:lineRule="atLeast"/>
      <w:jc w:val="left"/>
      <w:textAlignment w:val="baseline"/>
    </w:pPr>
    <w:rPr>
      <w:kern w:val="0"/>
      <w:szCs w:val="20"/>
    </w:rPr>
  </w:style>
  <w:style w:type="character" w:customStyle="1" w:styleId="34">
    <w:name w:val="font31"/>
    <w:basedOn w:val="24"/>
    <w:qFormat/>
    <w:uiPriority w:val="0"/>
    <w:rPr>
      <w:rFonts w:hint="eastAsia" w:ascii="宋体" w:hAnsi="宋体" w:eastAsia="宋体" w:cs="宋体"/>
      <w:color w:val="000000"/>
      <w:sz w:val="20"/>
      <w:szCs w:val="20"/>
      <w:u w:val="none"/>
    </w:rPr>
  </w:style>
  <w:style w:type="character" w:customStyle="1" w:styleId="35">
    <w:name w:val="font11"/>
    <w:basedOn w:val="24"/>
    <w:qFormat/>
    <w:uiPriority w:val="0"/>
    <w:rPr>
      <w:rFonts w:hint="default" w:ascii="Times New Roman" w:hAnsi="Times New Roman" w:cs="Times New Roman"/>
      <w:color w:val="000000"/>
      <w:sz w:val="22"/>
      <w:szCs w:val="22"/>
      <w:u w:val="none"/>
    </w:rPr>
  </w:style>
  <w:style w:type="character" w:customStyle="1" w:styleId="36">
    <w:name w:val="font01"/>
    <w:basedOn w:val="24"/>
    <w:qFormat/>
    <w:uiPriority w:val="0"/>
    <w:rPr>
      <w:rFonts w:hint="eastAsia" w:ascii="宋体" w:hAnsi="宋体" w:eastAsia="宋体" w:cs="宋体"/>
      <w:color w:val="000000"/>
      <w:sz w:val="22"/>
      <w:szCs w:val="22"/>
      <w:u w:val="none"/>
    </w:rPr>
  </w:style>
  <w:style w:type="paragraph" w:styleId="37">
    <w:name w:val="List Paragraph"/>
    <w:basedOn w:val="1"/>
    <w:qFormat/>
    <w:uiPriority w:val="34"/>
    <w:pPr>
      <w:ind w:firstLine="420" w:firstLineChars="200"/>
    </w:pPr>
  </w:style>
  <w:style w:type="paragraph" w:customStyle="1" w:styleId="38">
    <w:name w:val="0正文"/>
    <w:basedOn w:val="1"/>
    <w:qFormat/>
    <w:uiPriority w:val="0"/>
    <w:pPr>
      <w:spacing w:line="560" w:lineRule="exact"/>
      <w:ind w:firstLine="200" w:firstLineChars="200"/>
    </w:pPr>
    <w:rPr>
      <w:rFonts w:ascii="Times New Roman" w:hAnsi="Times New Roman" w:eastAsia="仿宋_GB2312" w:cs="Times New Roman"/>
      <w:sz w:val="28"/>
      <w:szCs w:val="28"/>
    </w:rPr>
  </w:style>
  <w:style w:type="paragraph" w:customStyle="1" w:styleId="39">
    <w:name w:val="L3"/>
    <w:next w:val="38"/>
    <w:qFormat/>
    <w:uiPriority w:val="0"/>
    <w:pPr>
      <w:spacing w:before="60" w:after="60" w:line="580" w:lineRule="exact"/>
      <w:outlineLvl w:val="2"/>
    </w:pPr>
    <w:rPr>
      <w:rFonts w:ascii="Times New Roman" w:hAnsi="Times New Roman" w:eastAsia="宋体" w:cs="Times New Roman"/>
      <w:b/>
      <w:bCs/>
      <w:kern w:val="2"/>
      <w:sz w:val="28"/>
      <w:szCs w:val="32"/>
      <w:lang w:val="en-US" w:eastAsia="zh-CN" w:bidi="ar-SA"/>
    </w:rPr>
  </w:style>
  <w:style w:type="character" w:customStyle="1" w:styleId="40">
    <w:name w:val="正文文本 字符"/>
    <w:basedOn w:val="24"/>
    <w:link w:val="9"/>
    <w:qFormat/>
    <w:uiPriority w:val="0"/>
    <w:rPr>
      <w:rFonts w:asciiTheme="minorHAnsi" w:hAnsiTheme="minorHAnsi" w:eastAsiaTheme="minorEastAsia" w:cstheme="minorBidi"/>
      <w:kern w:val="2"/>
      <w:sz w:val="28"/>
      <w:szCs w:val="24"/>
      <w:u w:val="single"/>
    </w:rPr>
  </w:style>
  <w:style w:type="character" w:customStyle="1" w:styleId="41">
    <w:name w:val="font21"/>
    <w:basedOn w:val="24"/>
    <w:uiPriority w:val="0"/>
    <w:rPr>
      <w:rFonts w:hint="eastAsia" w:ascii="黑体" w:hAnsi="宋体" w:eastAsia="黑体" w:cs="黑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8624</Words>
  <Characters>10389</Characters>
  <Lines>149</Lines>
  <Paragraphs>41</Paragraphs>
  <TotalTime>5</TotalTime>
  <ScaleCrop>false</ScaleCrop>
  <LinksUpToDate>false</LinksUpToDate>
  <CharactersWithSpaces>12361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乔琳宏</cp:lastModifiedBy>
  <cp:lastPrinted>2019-07-17T01:38:00Z</cp:lastPrinted>
  <dcterms:modified xsi:type="dcterms:W3CDTF">2022-06-08T01:57:34Z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C50A985EFFC1482E897805941B5CEF00</vt:lpwstr>
  </property>
</Properties>
</file>