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详细需求参数</w:t>
      </w:r>
    </w:p>
    <w:tbl>
      <w:tblPr>
        <w:tblStyle w:val="2"/>
        <w:tblW w:w="106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2811"/>
        <w:gridCol w:w="1891"/>
        <w:gridCol w:w="662"/>
        <w:gridCol w:w="1088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4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型号及规格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储料仓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容积（m3）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4.5*3*6=81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配套检修人孔门、膜式防爆阀、压力释放阀SF508型、304材质螺栓。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物料种类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轻质生物质材料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物料容重（t/m3）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0.4—0.6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防腐内衬材料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聚四氟乙烯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进料口（mm）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700×700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出料口（mm）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600×2500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破拱器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PG50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pacing w:val="6"/>
                <w:kern w:val="0"/>
                <w:sz w:val="24"/>
                <w:szCs w:val="24"/>
                <w:highlight w:val="none"/>
                <w:lang w:val="en-US" w:eastAsia="zh-CN" w:bidi="ar-SA"/>
              </w:rPr>
              <w:t>电机YE4一线品牌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螺旋卸料机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型号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4XC55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需要考虑防腐、耐磨要求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物料种类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轻质生物质材料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有腐蚀性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物料容重（t/m3）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0.4—0.6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长度（mm）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~5500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螺旋直径（mm）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有轴绞刀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能力（t/h）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2.0-40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功率（kW）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15kW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变频电机（皖南、河北电机、大中）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电源（V）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变频器品牌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ABB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10" w:firstLineChars="100"/>
        <w:textAlignment w:val="auto"/>
        <w:rPr>
          <w:rFonts w:hint="default" w:ascii="仿宋" w:hAnsi="仿宋" w:eastAsia="仿宋" w:cs="仿宋"/>
          <w:spacing w:val="6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等线" w:hAnsi="等线" w:eastAsia="等线" w:cs="等线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备注：螺旋卸料机为4台组合式，确保以上设备出料顺畅</w:t>
      </w:r>
      <w:bookmarkStart w:id="0" w:name="_GoBack"/>
      <w:bookmarkEnd w:id="0"/>
      <w:r>
        <w:rPr>
          <w:rFonts w:hint="eastAsia" w:ascii="等线" w:hAnsi="等线" w:eastAsia="等线" w:cs="等线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52" w:firstLineChars="100"/>
        <w:textAlignment w:val="auto"/>
        <w:rPr>
          <w:rFonts w:hint="eastAsia" w:ascii="仿宋" w:hAnsi="仿宋" w:eastAsia="仿宋" w:cs="仿宋"/>
          <w:spacing w:val="6"/>
          <w:kern w:val="0"/>
          <w:sz w:val="24"/>
          <w:szCs w:val="24"/>
          <w:highlight w:val="none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52" w:firstLineChars="100"/>
        <w:textAlignment w:val="auto"/>
        <w:rPr>
          <w:rFonts w:hint="default" w:ascii="仿宋" w:hAnsi="仿宋" w:eastAsia="仿宋" w:cs="仿宋"/>
          <w:spacing w:val="6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pacing w:val="6"/>
          <w:kern w:val="0"/>
          <w:sz w:val="24"/>
          <w:szCs w:val="24"/>
          <w:highlight w:val="none"/>
          <w:lang w:val="en-US" w:eastAsia="zh-CN" w:bidi="ar-SA"/>
        </w:rPr>
        <w:t>储料仓具体设计制作要求：料仓采用倒锥形结构,防止仓内搭桥棚料。料仓采用部份可拆卸式结构，以便底部卸料螺旋的更换维修。在料仓侧壁设有4个检查门，其中侧壁3个、顶部1个，以便检查仓内情况。检查门带有视镜,视镜有清理刷。料仓顶部有通道便于巡检。具体参数见下表：</w:t>
      </w:r>
    </w:p>
    <w:tbl>
      <w:tblPr>
        <w:tblStyle w:val="2"/>
        <w:tblW w:w="48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227"/>
        <w:gridCol w:w="115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序号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项目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单位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数量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座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2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有效容积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m</w:t>
            </w:r>
            <w:r>
              <w:rPr>
                <w:rFonts w:ascii="楷体" w:hAnsi="楷体" w:eastAsia="楷体"/>
                <w:color w:val="000000"/>
                <w:sz w:val="24"/>
                <w:vertAlign w:val="superscript"/>
              </w:rPr>
              <w:t>3</w:t>
            </w:r>
            <w:r>
              <w:rPr>
                <w:rFonts w:ascii="楷体" w:hAnsi="楷体" w:eastAsia="楷体"/>
                <w:color w:val="000000"/>
                <w:sz w:val="24"/>
              </w:rPr>
              <w:t>/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座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~69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3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几何容积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m</w:t>
            </w:r>
            <w:r>
              <w:rPr>
                <w:rFonts w:ascii="楷体" w:hAnsi="楷体" w:eastAsia="楷体"/>
                <w:color w:val="000000"/>
                <w:sz w:val="24"/>
                <w:vertAlign w:val="superscript"/>
              </w:rPr>
              <w:t>3</w:t>
            </w:r>
            <w:r>
              <w:rPr>
                <w:rFonts w:ascii="楷体" w:hAnsi="楷体" w:eastAsia="楷体"/>
                <w:color w:val="000000"/>
                <w:sz w:val="24"/>
              </w:rPr>
              <w:t>/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座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~81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4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螺旋平台上高度（仓）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m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5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螺旋平台下高度(支腿)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m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6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顶面尺寸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mm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4.0×2.5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7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底面尺寸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mm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4.5×3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8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顶面厚度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m</w:t>
            </w:r>
            <w:r>
              <w:rPr>
                <w:rFonts w:ascii="楷体" w:hAnsi="楷体" w:eastAsia="楷体"/>
                <w:color w:val="000000"/>
                <w:sz w:val="24"/>
              </w:rPr>
              <w:t>m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9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侧面厚度/出料处侧面厚度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m</w:t>
            </w:r>
            <w:r>
              <w:rPr>
                <w:rFonts w:ascii="楷体" w:hAnsi="楷体" w:eastAsia="楷体"/>
                <w:color w:val="000000"/>
                <w:sz w:val="24"/>
              </w:rPr>
              <w:t>m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10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底面厚度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m</w:t>
            </w:r>
            <w:r>
              <w:rPr>
                <w:rFonts w:ascii="楷体" w:hAnsi="楷体" w:eastAsia="楷体"/>
                <w:color w:val="000000"/>
                <w:sz w:val="24"/>
              </w:rPr>
              <w:t>m</w:t>
            </w: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</w:t>
            </w:r>
            <w:r>
              <w:rPr>
                <w:rFonts w:ascii="楷体" w:hAnsi="楷体" w:eastAsia="楷体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</w:t>
            </w: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主体材料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考虑防腐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防爆门数量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检查门数量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94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4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52" w:firstLineChars="100"/>
        <w:textAlignment w:val="auto"/>
        <w:rPr>
          <w:rFonts w:hint="eastAsia" w:ascii="仿宋" w:hAnsi="仿宋" w:eastAsia="仿宋" w:cs="仿宋"/>
          <w:spacing w:val="6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pacing w:val="6"/>
          <w:kern w:val="0"/>
          <w:sz w:val="24"/>
          <w:szCs w:val="24"/>
          <w:highlight w:val="none"/>
          <w:lang w:val="en-US" w:eastAsia="zh-CN" w:bidi="ar-SA"/>
        </w:rPr>
        <w:t>卸料机：每根螺旋配有单独的驱动，驱动装置为硬齿面减速机，变频调速，能远程、就地实现正反转；卸料机必须能带载启动，调节性能满足要求。每台卸料机侧板出口端安装两个检查门，检查门配置视镜。具体参数见下表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07"/>
        <w:gridCol w:w="919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序号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项目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单位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设备型号或规格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4XC55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稳定连续最大出力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t/h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单（或双）螺旋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螺距形式（等距或变距）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变距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螺旋体直径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mm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5</w:t>
            </w:r>
            <w:r>
              <w:rPr>
                <w:rFonts w:ascii="楷体" w:hAnsi="楷体" w:eastAsia="楷体"/>
                <w:color w:val="00000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螺旋体螺距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mm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投标方定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叶片材质、厚度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N</w:t>
            </w:r>
            <w:r>
              <w:rPr>
                <w:rFonts w:ascii="楷体" w:hAnsi="楷体" w:eastAsia="楷体"/>
                <w:color w:val="000000"/>
                <w:sz w:val="24"/>
              </w:rPr>
              <w:t>M400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（耐磨钢）</w:t>
            </w:r>
            <w:r>
              <w:rPr>
                <w:rFonts w:ascii="楷体" w:hAnsi="楷体" w:eastAsia="楷体"/>
                <w:color w:val="000000"/>
                <w:sz w:val="24"/>
              </w:rPr>
              <w:t>\12mm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叶片加工方式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冷轧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螺旋轴材质、直径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</w:t>
            </w:r>
            <w:r>
              <w:rPr>
                <w:rFonts w:ascii="楷体" w:hAnsi="楷体" w:eastAsia="楷体"/>
                <w:color w:val="000000"/>
                <w:sz w:val="24"/>
              </w:rPr>
              <w:t>0#/299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螺旋进料口连接方式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法兰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螺旋出料口连接方式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法兰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轴承形式及润滑方式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脂润滑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轴承品牌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哈瓦洛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驱动形式（直联或带联）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投标方定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减速机型号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立式减速机，投标方定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减速机品牌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国茂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螺旋转速（100%体积流量）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r/min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投标方定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变频器型号及品牌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A</w:t>
            </w:r>
            <w:r>
              <w:rPr>
                <w:rFonts w:ascii="楷体" w:hAnsi="楷体" w:eastAsia="楷体"/>
                <w:color w:val="000000"/>
                <w:sz w:val="24"/>
              </w:rPr>
              <w:t>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变频器出力调整范围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%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1</w:t>
            </w:r>
            <w:r>
              <w:rPr>
                <w:rFonts w:ascii="楷体" w:hAnsi="楷体" w:eastAsia="楷体"/>
                <w:color w:val="000000"/>
                <w:sz w:val="24"/>
              </w:rPr>
              <w:t>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电动机型号、功率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KW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楷体" w:hAnsi="楷体" w:eastAsia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电动机防护等级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I</w:t>
            </w:r>
            <w:r>
              <w:rPr>
                <w:rFonts w:ascii="楷体" w:hAnsi="楷体" w:eastAsia="楷体"/>
                <w:color w:val="000000"/>
                <w:sz w:val="24"/>
              </w:rPr>
              <w:t>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/>
                <w:color w:val="000000"/>
                <w:sz w:val="24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2</w:t>
            </w:r>
            <w:r>
              <w:rPr>
                <w:rFonts w:hint="eastAsia" w:ascii="楷体" w:hAnsi="楷体" w:eastAsia="楷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05" w:type="pc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螺旋体保修年限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月</w:t>
            </w:r>
          </w:p>
        </w:tc>
        <w:tc>
          <w:tcPr>
            <w:tcW w:w="219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24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504" w:firstLineChars="200"/>
        <w:textAlignment w:val="auto"/>
        <w:rPr>
          <w:rFonts w:hint="default" w:ascii="仿宋" w:hAnsi="仿宋" w:eastAsia="仿宋" w:cs="仿宋"/>
          <w:spacing w:val="6"/>
          <w:kern w:val="0"/>
          <w:sz w:val="24"/>
          <w:szCs w:val="24"/>
          <w:highlight w:val="none"/>
          <w:lang w:val="en-US" w:eastAsia="zh-CN" w:bidi="ar-SA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要求写明设备型号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合同签订后15日内交货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付款方式为：货到验收合格，收到发票入账后，次月付款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99D0"/>
    <w:multiLevelType w:val="singleLevel"/>
    <w:tmpl w:val="14B699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E35CE"/>
    <w:rsid w:val="2DBA1947"/>
    <w:rsid w:val="368C78C6"/>
    <w:rsid w:val="37A27FE2"/>
    <w:rsid w:val="3C694FB2"/>
    <w:rsid w:val="3DAE6FD9"/>
    <w:rsid w:val="505D4F60"/>
    <w:rsid w:val="55D10EB3"/>
    <w:rsid w:val="59822C05"/>
    <w:rsid w:val="5E5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6">
    <w:name w:val="样式 行距: 1.5 倍行距 首行缩进:  2 字符"/>
    <w:basedOn w:val="1"/>
    <w:qFormat/>
    <w:uiPriority w:val="0"/>
    <w:pPr>
      <w:adjustRightInd w:val="0"/>
      <w:snapToGrid w:val="0"/>
      <w:spacing w:line="4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2022-03-25T03:12:00Z</dcterms:created>
  <dc:creator>XingTai</dc:creator>
  <cp:lastModifiedBy>李爱杰</cp:lastModifiedBy>
  <dcterms:modified xsi:type="dcterms:W3CDTF">2022-05-19T08:10:55Z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