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监控摄像头安装技术要求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24"/>
        <w:gridCol w:w="2376"/>
        <w:gridCol w:w="815"/>
        <w:gridCol w:w="815"/>
        <w:gridCol w:w="1012"/>
        <w:gridCol w:w="1012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监控摄像头</w:t>
            </w:r>
          </w:p>
        </w:tc>
        <w:tc>
          <w:tcPr>
            <w:tcW w:w="23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DS-2CD3386FWDA4-LS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1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海康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监控摄像头</w:t>
            </w:r>
          </w:p>
        </w:tc>
        <w:tc>
          <w:tcPr>
            <w:tcW w:w="23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iDS-2DE7423MWR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光电转换器</w:t>
            </w:r>
          </w:p>
        </w:tc>
        <w:tc>
          <w:tcPr>
            <w:tcW w:w="23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AG300G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POE交换机</w:t>
            </w:r>
          </w:p>
        </w:tc>
        <w:tc>
          <w:tcPr>
            <w:tcW w:w="23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DS-3E0526P-E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16口千兆交换机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POE交换机</w:t>
            </w:r>
          </w:p>
        </w:tc>
        <w:tc>
          <w:tcPr>
            <w:tcW w:w="237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DS-3E0526P-E</w:t>
            </w:r>
          </w:p>
        </w:tc>
        <w:tc>
          <w:tcPr>
            <w:tcW w:w="81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1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8口千兆交换机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光电转换器</w:t>
            </w:r>
          </w:p>
        </w:tc>
        <w:tc>
          <w:tcPr>
            <w:tcW w:w="2376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AG300G</w:t>
            </w:r>
          </w:p>
        </w:tc>
        <w:tc>
          <w:tcPr>
            <w:tcW w:w="81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1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网线</w:t>
            </w:r>
          </w:p>
        </w:tc>
        <w:tc>
          <w:tcPr>
            <w:tcW w:w="23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24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光纤</w:t>
            </w:r>
          </w:p>
        </w:tc>
        <w:tc>
          <w:tcPr>
            <w:tcW w:w="2376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单模4芯</w:t>
            </w:r>
          </w:p>
        </w:tc>
        <w:tc>
          <w:tcPr>
            <w:tcW w:w="81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81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施工费</w:t>
            </w:r>
          </w:p>
        </w:tc>
        <w:tc>
          <w:tcPr>
            <w:tcW w:w="23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3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1、摄像头安装位置：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中控楼一层3个（照大门1个，楼梯两侧对摄2个），二层2个（楼梯两侧对摄2个），三层2个（楼梯两侧对摄2个），楼外照大门1个，共8个，连接到中控楼一层机房；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宿舍楼后2个，其他同上；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办公楼楼外照大门1个，信号接入办公楼机房；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十六间房2个，以光纤将信号连接到宿舍楼机房，光纤从地下走线（沟深50CM，穿PVC阻燃线管），地面每50米做标记；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lang w:val="en-US" w:eastAsia="zh-CN"/>
        </w:rPr>
        <w:t>备注：宿舍楼机房与中控楼机房内分别有光纤连接到办公楼主机房。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/>
          <w:sz w:val="24"/>
        </w:rPr>
        <w:t>、付款方式：</w:t>
      </w:r>
      <w:r>
        <w:rPr>
          <w:rFonts w:hint="eastAsia" w:ascii="宋体" w:hAnsi="宋体"/>
          <w:sz w:val="24"/>
          <w:lang w:val="en-US" w:eastAsia="zh-CN"/>
        </w:rPr>
        <w:t>摄像头安装完成</w:t>
      </w:r>
      <w:r>
        <w:rPr>
          <w:rFonts w:hint="eastAsia" w:ascii="宋体" w:hAnsi="宋体"/>
          <w:sz w:val="24"/>
        </w:rPr>
        <w:t>验收合格后，承揽方开具全额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hint="eastAsia" w:ascii="宋体" w:hAnsi="宋体"/>
          <w:sz w:val="24"/>
        </w:rPr>
        <w:t>%增值税专用发票，委托方收到发票挂账后支付合同价款的90%，剩余10%作为质保金，质保期为一年，质保期满后无任何质量问题，支付剩余款项。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lang w:val="en-US" w:eastAsia="zh-CN"/>
        </w:rPr>
        <w:t>3、</w:t>
      </w:r>
      <w:r>
        <w:rPr>
          <w:rFonts w:hint="default"/>
          <w:b/>
          <w:bCs/>
          <w:sz w:val="24"/>
          <w:lang w:val="en-US" w:eastAsia="zh-CN"/>
        </w:rPr>
        <w:t>要求报价必须上传盖章扫描版报价单，否则视为无效报价。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D7E35"/>
    <w:rsid w:val="074F2D99"/>
    <w:rsid w:val="1D1E5ACF"/>
    <w:rsid w:val="1EBC4944"/>
    <w:rsid w:val="30800CF8"/>
    <w:rsid w:val="38E66F14"/>
    <w:rsid w:val="4456497F"/>
    <w:rsid w:val="45DD7E35"/>
    <w:rsid w:val="55C235B4"/>
    <w:rsid w:val="5B37756E"/>
    <w:rsid w:val="5DE652BB"/>
    <w:rsid w:val="648B6B66"/>
    <w:rsid w:val="77A7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1959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2022-04-02T01:51:00Z</dcterms:created>
  <dc:creator>吴立岗</dc:creator>
  <cp:lastModifiedBy>吴立岗</cp:lastModifiedBy>
  <dcterms:modified xsi:type="dcterms:W3CDTF">2022-04-24T01:18:26Z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6BFF87E7DA4D494FBDC883F6B660FF1C</vt:lpwstr>
  </property>
</Properties>
</file>