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方正小标宋简体" w:eastAsia="方正小标宋简体"/>
          <w:sz w:val="36"/>
          <w:szCs w:val="36"/>
        </w:rPr>
      </w:pPr>
      <w:bookmarkStart w:id="1" w:name="_GoBack"/>
      <w:bookmarkStart w:id="0" w:name="_Hlk81909638"/>
      <w:bookmarkEnd w:id="0"/>
      <w:r>
        <w:rPr>
          <w:rFonts w:hint="eastAsia" w:ascii="方正小标宋简体" w:eastAsia="方正小标宋简体"/>
          <w:sz w:val="36"/>
          <w:szCs w:val="36"/>
          <w:lang w:val="en-US" w:eastAsia="zh-CN"/>
        </w:rPr>
        <w:t>矿山破碎线的收尘系统、喷淋系统整改</w:t>
      </w:r>
      <w:r>
        <w:rPr>
          <w:rFonts w:hint="eastAsia" w:ascii="方正小标宋简体" w:eastAsia="方正小标宋简体"/>
          <w:sz w:val="36"/>
          <w:szCs w:val="36"/>
        </w:rPr>
        <w:t>方案</w:t>
      </w:r>
      <w:bookmarkEnd w:id="1"/>
    </w:p>
    <w:p>
      <w:pPr>
        <w:spacing w:line="400" w:lineRule="exact"/>
        <w:ind w:firstLine="560" w:firstLineChars="200"/>
        <w:rPr>
          <w:rFonts w:ascii="仿宋_GB2312" w:eastAsia="仿宋_GB2312"/>
          <w:sz w:val="28"/>
          <w:szCs w:val="28"/>
        </w:rPr>
      </w:pPr>
    </w:p>
    <w:p>
      <w:pPr>
        <w:ind w:firstLine="560" w:firstLineChars="200"/>
        <w:rPr>
          <w:rFonts w:hint="eastAsia"/>
          <w:sz w:val="28"/>
          <w:szCs w:val="28"/>
          <w:lang w:val="en-US" w:eastAsia="zh-CN"/>
        </w:rPr>
      </w:pPr>
      <w:r>
        <w:rPr>
          <w:rFonts w:hint="eastAsia"/>
          <w:sz w:val="28"/>
          <w:szCs w:val="28"/>
          <w:lang w:val="en-US" w:eastAsia="zh-CN"/>
        </w:rPr>
        <w:t>根据《河北省矿山生产建设标准》矿山倒逼限期整改，需对矿山进行现场环保验收，必须在9月底完成。我矿山破碎线的收尘系统、喷淋系统需要进行整改，现存在问题如下：</w:t>
      </w:r>
    </w:p>
    <w:p>
      <w:pPr>
        <w:numPr>
          <w:ilvl w:val="0"/>
          <w:numId w:val="0"/>
        </w:numPr>
        <w:spacing w:line="4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1.破碎系统收尘器烟囱</w:t>
      </w:r>
    </w:p>
    <w:p>
      <w:pPr>
        <w:numPr>
          <w:ilvl w:val="0"/>
          <w:numId w:val="0"/>
        </w:numPr>
        <w:spacing w:line="4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烟囱加高6m，管道直径为450cm,钢材为Q235，厚度：4mm。并安装监测口一个，直径100。</w:t>
      </w:r>
    </w:p>
    <w:p>
      <w:pPr>
        <w:numPr>
          <w:ilvl w:val="0"/>
          <w:numId w:val="0"/>
        </w:numPr>
        <w:spacing w:line="4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收尘器安装集尘罩一个，尺寸：1.2m*0.5m*0.5m,钢材为Q235,厚度：4mm。</w:t>
      </w:r>
    </w:p>
    <w:p>
      <w:pPr>
        <w:numPr>
          <w:ilvl w:val="0"/>
          <w:numId w:val="0"/>
        </w:numPr>
        <w:spacing w:line="400" w:lineRule="exact"/>
        <w:rPr>
          <w:rFonts w:hint="default" w:ascii="仿宋_GB2312" w:eastAsia="仿宋_GB2312"/>
          <w:sz w:val="28"/>
          <w:szCs w:val="28"/>
          <w:lang w:val="en-US" w:eastAsia="zh-CN"/>
        </w:rPr>
      </w:pPr>
      <w:r>
        <w:rPr>
          <w:rFonts w:hint="eastAsia" w:ascii="仿宋_GB2312" w:eastAsia="仿宋_GB2312"/>
          <w:sz w:val="28"/>
          <w:szCs w:val="28"/>
          <w:lang w:val="en-US" w:eastAsia="zh-CN"/>
        </w:rPr>
        <w:t>2.破碎下料口加装喷淋系统</w:t>
      </w:r>
    </w:p>
    <w:p>
      <w:pPr>
        <w:spacing w:line="400" w:lineRule="exact"/>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高扬程光泉牌自吸水泵一台，电压：380V  功率：1.5KW  扬程：20m 管口：1寸  管道长度：20m </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hint="eastAsia" w:ascii="仿宋_GB2312" w:eastAsia="仿宋_GB2312"/>
          <w:sz w:val="28"/>
          <w:szCs w:val="28"/>
        </w:rPr>
        <w:t>施工要求</w:t>
      </w:r>
    </w:p>
    <w:p>
      <w:pPr>
        <w:spacing w:line="40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r>
        <w:rPr>
          <w:rFonts w:ascii="仿宋_GB2312" w:eastAsia="仿宋_GB2312"/>
          <w:sz w:val="28"/>
          <w:szCs w:val="28"/>
        </w:rPr>
        <w:t>一、资质审核</w:t>
      </w:r>
    </w:p>
    <w:p>
      <w:pPr>
        <w:spacing w:line="400" w:lineRule="exact"/>
        <w:ind w:firstLine="560" w:firstLineChars="200"/>
        <w:rPr>
          <w:rFonts w:ascii="仿宋_GB2312" w:eastAsia="仿宋_GB2312"/>
          <w:sz w:val="28"/>
          <w:szCs w:val="28"/>
        </w:rPr>
      </w:pPr>
      <w:r>
        <w:rPr>
          <w:rFonts w:ascii="仿宋_GB2312" w:eastAsia="仿宋_GB2312"/>
          <w:sz w:val="28"/>
          <w:szCs w:val="28"/>
        </w:rPr>
        <w:t>以下材料需报价单位平台中标公示后来我公司</w:t>
      </w:r>
      <w:r>
        <w:rPr>
          <w:rFonts w:hint="eastAsia" w:ascii="仿宋_GB2312" w:eastAsia="仿宋_GB2312"/>
          <w:sz w:val="28"/>
          <w:szCs w:val="28"/>
          <w:lang w:val="en-US" w:eastAsia="zh-CN"/>
        </w:rPr>
        <w:t>生产运行部</w:t>
      </w:r>
      <w:r>
        <w:rPr>
          <w:rFonts w:ascii="仿宋_GB2312" w:eastAsia="仿宋_GB2312"/>
          <w:sz w:val="28"/>
          <w:szCs w:val="28"/>
        </w:rPr>
        <w:t>进行审核，以下材料加盖公司公章。</w:t>
      </w:r>
    </w:p>
    <w:p>
      <w:pPr>
        <w:spacing w:line="400" w:lineRule="exact"/>
        <w:ind w:firstLine="560" w:firstLineChars="200"/>
        <w:rPr>
          <w:rFonts w:ascii="仿宋_GB2312" w:eastAsia="仿宋_GB2312"/>
          <w:sz w:val="28"/>
          <w:szCs w:val="28"/>
        </w:rPr>
      </w:pPr>
      <w:r>
        <w:rPr>
          <w:rFonts w:ascii="仿宋_GB2312" w:eastAsia="仿宋_GB2312"/>
          <w:sz w:val="28"/>
          <w:szCs w:val="28"/>
        </w:rPr>
        <w:t>1、营业执照</w:t>
      </w:r>
      <w:r>
        <w:rPr>
          <w:rFonts w:hint="eastAsia" w:ascii="仿宋_GB2312" w:eastAsia="仿宋_GB2312"/>
          <w:sz w:val="28"/>
          <w:szCs w:val="28"/>
        </w:rPr>
        <w:t>（经营范围包含</w:t>
      </w:r>
      <w:r>
        <w:rPr>
          <w:rFonts w:hint="eastAsia" w:ascii="仿宋_GB2312" w:eastAsia="仿宋_GB2312"/>
          <w:sz w:val="28"/>
          <w:szCs w:val="28"/>
          <w:lang w:val="en-US" w:eastAsia="zh-CN"/>
        </w:rPr>
        <w:t>机械维修</w:t>
      </w:r>
      <w:r>
        <w:rPr>
          <w:rFonts w:hint="eastAsia" w:ascii="仿宋_GB2312" w:eastAsia="仿宋_GB2312"/>
          <w:sz w:val="28"/>
          <w:szCs w:val="28"/>
        </w:rPr>
        <w:t>工程）</w:t>
      </w:r>
      <w:r>
        <w:rPr>
          <w:rFonts w:ascii="仿宋_GB2312" w:eastAsia="仿宋_GB2312"/>
          <w:sz w:val="28"/>
          <w:szCs w:val="28"/>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、安全生产许可证（矿山、建筑施工等高危行业涉及）；</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、法定代表人身份证；</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、法定代表人授权委托书及授权委托人身份证、授权委托人与委托单位签订的劳动合同、社会保险缴费证明；</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、施工业绩，</w:t>
      </w:r>
      <w:r>
        <w:rPr>
          <w:rFonts w:hint="eastAsia" w:ascii="仿宋_GB2312" w:eastAsia="仿宋_GB2312"/>
          <w:sz w:val="28"/>
          <w:szCs w:val="28"/>
        </w:rPr>
        <w:t>提供</w:t>
      </w:r>
      <w:r>
        <w:rPr>
          <w:rFonts w:hint="eastAsia" w:ascii="仿宋_GB2312" w:eastAsia="仿宋_GB2312"/>
          <w:sz w:val="28"/>
          <w:szCs w:val="28"/>
          <w:lang w:val="en-US" w:eastAsia="zh-CN"/>
        </w:rPr>
        <w:t>相关维修工程</w:t>
      </w:r>
      <w:r>
        <w:rPr>
          <w:rFonts w:hint="eastAsia" w:ascii="仿宋_GB2312" w:eastAsia="仿宋_GB2312"/>
          <w:sz w:val="28"/>
          <w:szCs w:val="28"/>
        </w:rPr>
        <w:t>有效合同不低于</w:t>
      </w:r>
      <w:r>
        <w:rPr>
          <w:rFonts w:hint="eastAsia" w:ascii="仿宋_GB2312" w:eastAsia="仿宋_GB2312"/>
          <w:sz w:val="28"/>
          <w:szCs w:val="28"/>
          <w:lang w:val="en-US" w:eastAsia="zh-CN"/>
        </w:rPr>
        <w:t>3</w:t>
      </w:r>
      <w:r>
        <w:rPr>
          <w:rFonts w:hint="eastAsia" w:ascii="仿宋_GB2312" w:eastAsia="仿宋_GB2312"/>
          <w:sz w:val="28"/>
          <w:szCs w:val="28"/>
        </w:rPr>
        <w:t>份</w:t>
      </w:r>
      <w:r>
        <w:rPr>
          <w:rFonts w:ascii="仿宋_GB2312" w:eastAsia="仿宋_GB2312"/>
          <w:sz w:val="28"/>
          <w:szCs w:val="28"/>
        </w:rPr>
        <w:t>，证明具有承揽同类项目施工能力，且业绩良好。</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、安全施工保证金：按照项目进行缴纳，每个项目均需缴纳安全保证金，金额按照合同标的 2%-10%（最低不少于 2000 元，最高不多于 20 万元）；中标后收取。</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 xml:space="preserve">、安全承诺：企业三年无一般及以上安全生产责任事故及提供材料证实性承诺，提供国家企业信用信息公示系统查询结果。 </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8</w:t>
      </w:r>
      <w:r>
        <w:rPr>
          <w:rFonts w:ascii="仿宋_GB2312" w:eastAsia="仿宋_GB2312"/>
          <w:sz w:val="28"/>
          <w:szCs w:val="28"/>
        </w:rPr>
        <w:t>、三项管理制度及生产安全事故应急救援预案；</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9</w:t>
      </w:r>
      <w:r>
        <w:rPr>
          <w:rFonts w:ascii="仿宋_GB2312" w:eastAsia="仿宋_GB2312"/>
          <w:sz w:val="28"/>
          <w:szCs w:val="28"/>
        </w:rPr>
        <w:t>、项目负责人、拟进场专（兼）职安全管理人员的证书及特种作业人员操作证；</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0</w:t>
      </w:r>
      <w:r>
        <w:rPr>
          <w:rFonts w:ascii="仿宋_GB2312" w:eastAsia="仿宋_GB2312"/>
          <w:sz w:val="28"/>
          <w:szCs w:val="28"/>
        </w:rPr>
        <w:t>、拟进场作业人员清单、劳动合同及身份证件：人员信息包括姓名、性别、出生年月、文化程度、所在岗位和资格证书、血型、健康状况、保险有效期等。作业人员年龄必须符合《劳动法》要求，普工年龄男不大于60周岁、女不大于50周岁；对年龄有特殊规定的，按照规定执行，如清库作业为 21～50周岁；劳动合同。</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1</w:t>
      </w:r>
      <w:r>
        <w:rPr>
          <w:rFonts w:ascii="仿宋_GB2312" w:eastAsia="仿宋_GB2312"/>
          <w:sz w:val="28"/>
          <w:szCs w:val="28"/>
        </w:rPr>
        <w:t>、全体项目人员的安全教育培训考核记录：提供每名进场作业人员考试试卷，必须本人答题，不得出现代答代签、替考问题，得分、判分有效，不得随意涂改；</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2</w:t>
      </w:r>
      <w:r>
        <w:rPr>
          <w:rFonts w:ascii="仿宋_GB2312" w:eastAsia="仿宋_GB2312"/>
          <w:sz w:val="28"/>
          <w:szCs w:val="28"/>
        </w:rPr>
        <w:t>、涉及职业禁忌症作业人员的健康体检证明：对电工、焊工等特种作业人员要提供由县级以上医院开具的体检报告原件及复印件；</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3</w:t>
      </w:r>
      <w:r>
        <w:rPr>
          <w:rFonts w:ascii="仿宋_GB2312" w:eastAsia="仿宋_GB2312"/>
          <w:sz w:val="28"/>
          <w:szCs w:val="28"/>
        </w:rPr>
        <w:t>、涉及职业健康危害岗位人员的职业健康岗前体检证明：作业人员职业健康体检项目必须包含噪声、粉尘、高温项目（如作业项目确实不包含上述三项，经确认可减少），其他项目可根据实际情况进行添加；</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4</w:t>
      </w:r>
      <w:r>
        <w:rPr>
          <w:rFonts w:ascii="仿宋_GB2312" w:eastAsia="仿宋_GB2312"/>
          <w:sz w:val="28"/>
          <w:szCs w:val="28"/>
        </w:rPr>
        <w:t xml:space="preserve">、拟进场作业人员缴纳工伤保险或人身意外伤害险证明； </w:t>
      </w:r>
    </w:p>
    <w:p>
      <w:pPr>
        <w:spacing w:line="400" w:lineRule="exact"/>
        <w:ind w:firstLine="560" w:firstLineChars="200"/>
        <w:rPr>
          <w:rFonts w:ascii="仿宋_GB2312" w:eastAsia="仿宋_GB2312"/>
          <w:sz w:val="28"/>
          <w:szCs w:val="28"/>
        </w:rPr>
      </w:pPr>
      <w:r>
        <w:rPr>
          <w:rFonts w:ascii="仿宋_GB2312" w:eastAsia="仿宋_GB2312"/>
          <w:sz w:val="28"/>
          <w:szCs w:val="28"/>
        </w:rPr>
        <w:t>（1）提供的保险证明需由社保局或保险公司提供，并有社保局或保险公司印章。</w:t>
      </w:r>
    </w:p>
    <w:p>
      <w:pPr>
        <w:spacing w:line="400" w:lineRule="exact"/>
        <w:ind w:firstLine="560" w:firstLineChars="200"/>
        <w:rPr>
          <w:rFonts w:ascii="仿宋_GB2312" w:eastAsia="仿宋_GB2312"/>
          <w:sz w:val="28"/>
          <w:szCs w:val="28"/>
        </w:rPr>
      </w:pPr>
      <w:r>
        <w:rPr>
          <w:rFonts w:ascii="仿宋_GB2312" w:eastAsia="仿宋_GB2312"/>
          <w:sz w:val="28"/>
          <w:szCs w:val="28"/>
        </w:rPr>
        <w:t>（2）人身意外伤害险保额不应低于工伤保险一次性工亡补助金的额度，人身意外伤害险保额不低于100万元。</w:t>
      </w:r>
    </w:p>
    <w:p>
      <w:pPr>
        <w:spacing w:line="400" w:lineRule="exact"/>
        <w:ind w:firstLine="560" w:firstLineChars="200"/>
        <w:rPr>
          <w:rFonts w:ascii="仿宋_GB2312" w:eastAsia="仿宋_GB2312"/>
          <w:sz w:val="28"/>
          <w:szCs w:val="28"/>
        </w:rPr>
      </w:pPr>
      <w:r>
        <w:rPr>
          <w:rFonts w:ascii="仿宋_GB2312" w:eastAsia="仿宋_GB2312"/>
          <w:sz w:val="28"/>
          <w:szCs w:val="28"/>
        </w:rPr>
        <w:t>（3）保险的范围要包括作业项目。</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5</w:t>
      </w:r>
      <w:r>
        <w:rPr>
          <w:rFonts w:ascii="仿宋_GB2312" w:eastAsia="仿宋_GB2312"/>
          <w:sz w:val="28"/>
          <w:szCs w:val="28"/>
        </w:rPr>
        <w:t>、拟进厂设备登记表；</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6</w:t>
      </w:r>
      <w:r>
        <w:rPr>
          <w:rFonts w:ascii="仿宋_GB2312" w:eastAsia="仿宋_GB2312"/>
          <w:sz w:val="28"/>
          <w:szCs w:val="28"/>
        </w:rPr>
        <w:t>、安全施工（作业）方案；</w:t>
      </w:r>
    </w:p>
    <w:p>
      <w:pPr>
        <w:spacing w:line="400" w:lineRule="exact"/>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7</w:t>
      </w:r>
      <w:r>
        <w:rPr>
          <w:rFonts w:ascii="仿宋_GB2312" w:eastAsia="仿宋_GB2312"/>
          <w:sz w:val="28"/>
          <w:szCs w:val="28"/>
        </w:rPr>
        <w:t>、视具体情况需要审查的其他有关材料；</w:t>
      </w:r>
    </w:p>
    <w:p>
      <w:pPr>
        <w:spacing w:line="400" w:lineRule="exact"/>
        <w:ind w:firstLine="560" w:firstLineChars="200"/>
        <w:rPr>
          <w:rFonts w:ascii="仿宋_GB2312" w:eastAsia="仿宋_GB2312"/>
          <w:sz w:val="28"/>
          <w:szCs w:val="28"/>
        </w:rPr>
      </w:pPr>
      <w:r>
        <w:rPr>
          <w:rFonts w:ascii="仿宋_GB2312" w:eastAsia="仿宋_GB2312"/>
          <w:sz w:val="28"/>
          <w:szCs w:val="28"/>
        </w:rPr>
        <w:t>二、报价需知</w:t>
      </w:r>
    </w:p>
    <w:p>
      <w:pPr>
        <w:spacing w:line="400" w:lineRule="exact"/>
        <w:ind w:firstLine="560" w:firstLineChars="200"/>
        <w:rPr>
          <w:rFonts w:hint="eastAsia" w:ascii="仿宋_GB2312" w:eastAsia="仿宋_GB2312"/>
          <w:sz w:val="28"/>
          <w:szCs w:val="28"/>
          <w:lang w:eastAsia="zh-CN"/>
        </w:rPr>
      </w:pPr>
      <w:r>
        <w:rPr>
          <w:rFonts w:ascii="仿宋_GB2312" w:eastAsia="仿宋_GB2312"/>
          <w:sz w:val="28"/>
          <w:szCs w:val="28"/>
        </w:rPr>
        <w:t>1、做好施工间的安全，环保工作，</w:t>
      </w:r>
      <w:r>
        <w:rPr>
          <w:rFonts w:hint="eastAsia" w:ascii="仿宋_GB2312" w:eastAsia="仿宋_GB2312"/>
          <w:sz w:val="28"/>
          <w:szCs w:val="28"/>
        </w:rPr>
        <w:t>施工现场做好隔离防护</w:t>
      </w:r>
      <w:r>
        <w:rPr>
          <w:rFonts w:ascii="仿宋_GB2312" w:eastAsia="仿宋_GB2312"/>
          <w:sz w:val="28"/>
          <w:szCs w:val="28"/>
        </w:rPr>
        <w:t>，每日下班前将</w:t>
      </w:r>
      <w:r>
        <w:rPr>
          <w:rFonts w:hint="eastAsia" w:ascii="仿宋_GB2312" w:eastAsia="仿宋_GB2312"/>
          <w:sz w:val="28"/>
          <w:szCs w:val="28"/>
        </w:rPr>
        <w:t>施工垃圾</w:t>
      </w:r>
      <w:r>
        <w:rPr>
          <w:rFonts w:ascii="仿宋_GB2312" w:eastAsia="仿宋_GB2312"/>
          <w:sz w:val="28"/>
          <w:szCs w:val="28"/>
        </w:rPr>
        <w:t>清理至厂外，施工期间做到防起尘施工</w:t>
      </w:r>
      <w:r>
        <w:rPr>
          <w:rFonts w:hint="eastAsia" w:ascii="仿宋_GB2312" w:eastAsia="仿宋_GB2312"/>
          <w:sz w:val="28"/>
          <w:szCs w:val="28"/>
          <w:lang w:eastAsia="zh-CN"/>
        </w:rPr>
        <w:t>。</w:t>
      </w:r>
    </w:p>
    <w:p>
      <w:pPr>
        <w:spacing w:line="400" w:lineRule="exact"/>
        <w:ind w:firstLine="560" w:firstLineChars="200"/>
        <w:rPr>
          <w:rFonts w:ascii="仿宋_GB2312" w:eastAsia="仿宋_GB2312"/>
          <w:sz w:val="28"/>
          <w:szCs w:val="28"/>
        </w:rPr>
      </w:pPr>
      <w:r>
        <w:rPr>
          <w:rFonts w:ascii="仿宋_GB2312" w:eastAsia="仿宋_GB2312"/>
          <w:sz w:val="28"/>
          <w:szCs w:val="28"/>
        </w:rPr>
        <w:t>2、进厂施工人员穿戴劳保用品，正确佩戴安全帽，身穿配有明显公司字样的工作服或反光背心。</w:t>
      </w:r>
    </w:p>
    <w:p>
      <w:pPr>
        <w:spacing w:line="400" w:lineRule="exact"/>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lang w:val="en-US" w:eastAsia="zh-CN"/>
        </w:rPr>
        <w:t>特种专业</w:t>
      </w:r>
      <w:r>
        <w:rPr>
          <w:rFonts w:hint="eastAsia" w:ascii="仿宋_GB2312" w:eastAsia="仿宋_GB2312"/>
          <w:sz w:val="28"/>
          <w:szCs w:val="28"/>
        </w:rPr>
        <w:t>施工人员需要具有相关专业</w:t>
      </w:r>
      <w:r>
        <w:rPr>
          <w:rFonts w:hint="eastAsia" w:ascii="仿宋_GB2312" w:eastAsia="仿宋_GB2312"/>
          <w:sz w:val="28"/>
          <w:szCs w:val="28"/>
          <w:lang w:val="en-US" w:eastAsia="zh-CN"/>
        </w:rPr>
        <w:t>操作证</w:t>
      </w:r>
      <w:r>
        <w:rPr>
          <w:rFonts w:hint="eastAsia" w:ascii="仿宋_GB2312" w:eastAsia="仿宋_GB2312"/>
          <w:sz w:val="28"/>
          <w:szCs w:val="28"/>
        </w:rPr>
        <w:t>，持证上岗</w:t>
      </w:r>
      <w:r>
        <w:rPr>
          <w:rFonts w:ascii="仿宋_GB2312" w:eastAsia="仿宋_GB2312"/>
          <w:sz w:val="28"/>
          <w:szCs w:val="28"/>
        </w:rPr>
        <w:t>。</w:t>
      </w:r>
    </w:p>
    <w:p>
      <w:pPr>
        <w:spacing w:line="4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4、报价前需到甲方现场进行</w:t>
      </w:r>
      <w:r>
        <w:rPr>
          <w:rFonts w:hint="eastAsia" w:ascii="仿宋_GB2312" w:eastAsia="仿宋_GB2312"/>
          <w:sz w:val="28"/>
          <w:szCs w:val="28"/>
          <w:lang w:val="en-US" w:eastAsia="zh-CN"/>
        </w:rPr>
        <w:t>现场</w:t>
      </w:r>
      <w:r>
        <w:rPr>
          <w:rFonts w:hint="eastAsia" w:ascii="仿宋_GB2312" w:eastAsia="仿宋_GB2312"/>
          <w:sz w:val="28"/>
          <w:szCs w:val="28"/>
        </w:rPr>
        <w:t>技术交底</w:t>
      </w:r>
      <w:r>
        <w:rPr>
          <w:rFonts w:hint="eastAsia" w:ascii="仿宋_GB2312" w:eastAsia="仿宋_GB2312"/>
          <w:sz w:val="28"/>
          <w:szCs w:val="28"/>
          <w:lang w:eastAsia="zh-CN"/>
        </w:rPr>
        <w:t>。</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、承包方式：包工包料</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、施工工期：</w:t>
      </w:r>
      <w:r>
        <w:rPr>
          <w:rFonts w:hint="eastAsia" w:ascii="仿宋_GB2312" w:eastAsia="仿宋_GB2312"/>
          <w:sz w:val="28"/>
          <w:szCs w:val="28"/>
          <w:highlight w:val="yellow"/>
          <w:lang w:val="en-US" w:eastAsia="zh-CN"/>
        </w:rPr>
        <w:t>5</w:t>
      </w:r>
      <w:r>
        <w:rPr>
          <w:rFonts w:ascii="仿宋_GB2312" w:eastAsia="仿宋_GB2312"/>
          <w:sz w:val="28"/>
          <w:szCs w:val="28"/>
        </w:rPr>
        <w:t>天</w:t>
      </w:r>
      <w:r>
        <w:rPr>
          <w:rFonts w:hint="eastAsia" w:ascii="仿宋_GB2312" w:eastAsia="仿宋_GB2312"/>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5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1293</Words>
  <Characters>1360</Characters>
  <Lines>0</Lines>
  <Paragraphs>0</Paragraphs>
  <TotalTime>7</TotalTime>
  <ScaleCrop>false</ScaleCrop>
  <LinksUpToDate>false</LinksUpToDate>
  <CharactersWithSpaces>1376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沈</cp:lastModifiedBy>
  <dcterms:modified xsi:type="dcterms:W3CDTF">2021-09-24T01:08:00Z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5024E43281F546D3A9A13E72A8BEC054</vt:lpwstr>
  </property>
</Properties>
</file>