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E7B" w:rsidRDefault="00E07303" w:rsidP="0013081A">
      <w:pPr>
        <w:ind w:firstLineChars="200" w:firstLine="562"/>
        <w:jc w:val="center"/>
        <w:rPr>
          <w:rFonts w:ascii="宋体" w:eastAsia="宋体" w:hAnsi="宋体" w:cs="宋体"/>
          <w:b/>
          <w:bCs/>
          <w:sz w:val="28"/>
          <w:szCs w:val="28"/>
        </w:rPr>
      </w:pPr>
      <w:r>
        <w:rPr>
          <w:rFonts w:ascii="宋体" w:eastAsia="宋体" w:hAnsi="宋体" w:cs="宋体" w:hint="eastAsia"/>
          <w:b/>
          <w:bCs/>
          <w:sz w:val="28"/>
          <w:szCs w:val="28"/>
        </w:rPr>
        <w:t>外包工程和外委作业安全管理制度</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1目的</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为进一步规范和加强公司对外包工程及外委作业的安全生产管理，减少和防止各类事故发生，制定本规范。</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2适用范围</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本制度适用于为天津金隅振兴环保科技有限公司服务的相关方。本规范适用于在各部门内从事设施设备安装、技术服务、维修、运输、装卸、土建施工以及生产辅助、生活后勤等作业活动的外包工程及外委作业，从事这些活动的单位统称外包方。</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3引用文件</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冀水股份【2020】165号《外包工程及外委作业安全管理规范》</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4管理要求</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4.1资质审查和合同签订</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各部门在选择外包方时，要在严格遵守国家《招标投标法》及公司《招标管理办法》的同时，由评标委员会或评标小组必须对投标的外包方安全资质和安全生产条件进行严格资质审查，严禁向不具备相应资质和安全生产条件的单位进行发包，严禁将产生职业病危害的作业发包给不具备职业病防护条件的单位。</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对外包方的资质审查内容（具体审查见附件1）主要包括：营业执照、安全资质、施工业绩、施工方案、三项制度、进厂设备、工伤保险（或意外险）等，，经过资质审核合格后的单位才能参加项目招标。</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中标单位确定后，各部门要在依照《</w:t>
      </w:r>
      <w:r w:rsidR="002C4D2D">
        <w:rPr>
          <w:rFonts w:asciiTheme="minorEastAsia" w:eastAsiaTheme="minorEastAsia" w:hAnsiTheme="minorEastAsia" w:cs="宋体" w:hint="eastAsia"/>
          <w:sz w:val="24"/>
        </w:rPr>
        <w:t>民法典</w:t>
      </w:r>
      <w:r w:rsidRPr="0013081A">
        <w:rPr>
          <w:rFonts w:asciiTheme="minorEastAsia" w:eastAsiaTheme="minorEastAsia" w:hAnsiTheme="minorEastAsia" w:cs="宋体" w:hint="eastAsia"/>
          <w:sz w:val="24"/>
        </w:rPr>
        <w:t>》的规定签订经济合同的同时，签订《安全生产管理协议书》（协议模板见附件2）。《安全生产管理协议书》作为合同附件，具有与经济合同同等的法律效力。合同签订部门应将相应合同和协议给业务属地部门和安全部门各一份，以便对外包方施工现场进行管理。</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《安全生产管理协议书》的内容应包括外包方安全生产管理要求，一般包括以下内容：</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（1）各方安全生产职责、权利、义务及各自管理的区域范围；</w:t>
      </w:r>
    </w:p>
    <w:p w:rsidR="004E3E7B" w:rsidRPr="0013081A" w:rsidRDefault="00E07303" w:rsidP="0013081A">
      <w:pPr>
        <w:ind w:firstLineChars="200" w:firstLine="480"/>
        <w:rPr>
          <w:rFonts w:asciiTheme="minorEastAsia" w:eastAsiaTheme="minorEastAsia" w:hAnsiTheme="minorEastAsia" w:cs="宋体"/>
          <w:sz w:val="24"/>
        </w:rPr>
      </w:pPr>
      <w:r w:rsidRPr="0013081A">
        <w:rPr>
          <w:rFonts w:asciiTheme="minorEastAsia" w:eastAsiaTheme="minorEastAsia" w:hAnsiTheme="minorEastAsia" w:cs="宋体" w:hint="eastAsia"/>
          <w:sz w:val="24"/>
        </w:rPr>
        <w:t>（2）应执行的安全管理规范、标准、制度；</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（3）作业场所、设备设施安全生产管理要求；</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lastRenderedPageBreak/>
        <w:t>（4）作业人员安全生产管理要求（包括安全教育与培训）；</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（5）安全检查及隐患排查治理；</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（6）事故报告、应急救援措施以及配合调查处理的约定；</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（7）违约责任以及其它要求等。</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两个及以上外包方在同一作业区域内进行生产经营活动，可能危及对方生产安全的，各单位要组织各外包方签订多方安全生产管理协议，明确各自的安全生产管理职责和应当采取的安全措施，各方应当指定专职安全生产管理人员进行安全检查和协调。</w:t>
      </w:r>
    </w:p>
    <w:p w:rsidR="004E3E7B" w:rsidRDefault="00E07303" w:rsidP="0013081A">
      <w:pPr>
        <w:pStyle w:val="-L1"/>
        <w:spacing w:line="240" w:lineRule="auto"/>
        <w:ind w:firstLine="482"/>
        <w:jc w:val="left"/>
        <w:rPr>
          <w:rFonts w:ascii="宋体" w:eastAsia="宋体" w:hAnsi="宋体" w:cs="宋体"/>
          <w:b/>
          <w:bCs/>
          <w:sz w:val="24"/>
          <w:szCs w:val="24"/>
        </w:rPr>
      </w:pPr>
      <w:r>
        <w:rPr>
          <w:rFonts w:ascii="宋体" w:eastAsia="宋体" w:hAnsi="宋体" w:cs="宋体" w:hint="eastAsia"/>
          <w:b/>
          <w:bCs/>
          <w:sz w:val="24"/>
          <w:szCs w:val="24"/>
        </w:rPr>
        <w:t>4.2作业前安全评定</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业务主体责任部门（一般指项目作业所在车间）须指定一名现场协调员，负责与外包方进行有效沟通交流、现场监控和对外包方进行全面管理，督促外包方的员工遵守发包单位的安全标准和要求。</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 xml:space="preserve">外包合同签订后，合同签订部门负责通知外包方负责人和现场协调员共同到业务主体责任部门和安全部门进行安全施工方案编制、资质备案、人员核验和安全培训及评定等事项。 </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对所有外包作业项目，业务主体责任部门主要负责人须提前组织召开由专业技术人员、安全人员以及外包方负责人等共同参加的项目安全分析会，对作业项目进行全面风险辨识和分析，制定详细的安全防控措施，并与外包方共同编制具体的安全施工方案，经业务主体责任部门主要负责人审查，由安全部门审核备案。</w:t>
      </w:r>
    </w:p>
    <w:p w:rsidR="004E3E7B" w:rsidRDefault="005C0777"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安全环保技术部</w:t>
      </w:r>
      <w:r w:rsidR="00E07303">
        <w:rPr>
          <w:rFonts w:ascii="宋体" w:eastAsia="宋体" w:hAnsi="宋体" w:cs="宋体" w:hint="eastAsia"/>
          <w:sz w:val="24"/>
        </w:rPr>
        <w:t>和业务主体责任部门要根据项目内容准备相应的培训材料，并分别进行厂级培训和车间级培训。厂级培训内容主要是通用安全知识：外包管理相关规定、可能接触到的危险因素、劳动防护、特种作业、危险作业许可办理（有限空间、动火、高处、吊装、临时用电、动土等）、应急处置、能量隔离、治安、消防、交通以及事故案例等。业务主体责任部门进行车间级培训内容主要是专业安全知识：车间主要安全管理规定、具体作业项目及作业环境存在的安全风险、不安全行为、水电气及设施设备使用要求，窑、磨、仓、库、预热器、电收尘等有限空间安全管理规定以及应急处置和典型案例等。</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正式培训前，</w:t>
      </w:r>
      <w:r w:rsidR="005C0777">
        <w:rPr>
          <w:rFonts w:ascii="宋体" w:eastAsia="宋体" w:hAnsi="宋体" w:cs="宋体" w:hint="eastAsia"/>
          <w:sz w:val="24"/>
        </w:rPr>
        <w:t>安全环保技术部</w:t>
      </w:r>
      <w:r>
        <w:rPr>
          <w:rFonts w:ascii="宋体" w:eastAsia="宋体" w:hAnsi="宋体" w:cs="宋体" w:hint="eastAsia"/>
          <w:sz w:val="24"/>
        </w:rPr>
        <w:t>要对外包方的资质进行存档备案，对进场实际作业人员进行核验；</w:t>
      </w:r>
      <w:r w:rsidR="005C0777">
        <w:rPr>
          <w:rFonts w:ascii="宋体" w:eastAsia="宋体" w:hAnsi="宋体" w:cs="宋体" w:hint="eastAsia"/>
          <w:sz w:val="24"/>
        </w:rPr>
        <w:t>设备部</w:t>
      </w:r>
      <w:r>
        <w:rPr>
          <w:rFonts w:ascii="宋体" w:eastAsia="宋体" w:hAnsi="宋体" w:cs="宋体" w:hint="eastAsia"/>
          <w:sz w:val="24"/>
        </w:rPr>
        <w:t>对外包方所使用的机具、设备或设施设备进行检查确</w:t>
      </w:r>
      <w:r>
        <w:rPr>
          <w:rFonts w:ascii="宋体" w:eastAsia="宋体" w:hAnsi="宋体" w:cs="宋体" w:hint="eastAsia"/>
          <w:sz w:val="24"/>
        </w:rPr>
        <w:lastRenderedPageBreak/>
        <w:t>认，确认其使用许可证、检测报告与实际设备设施相符并登记备案，对不符合要求的不得进场。</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培训时，外包方所有参加培训人员必须正确佩戴齐全的劳动防护用品，即符合安全标准的安全帽、印有企业名字的高可视工作服（或反光马甲）、安全眼镜、安全鞋进入培训现场；若进入高粉尘、高噪声或从事高空作业的必须配备防尘口罩、防噪耳塞、全身式双挂钩安全带；国家规定的特种作业人员应提供有效的特种作业操作资格证原件及其复印件。各单位确定的现场协调员须同时参加培训。培训保存相应记录。</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培训结束后，</w:t>
      </w:r>
      <w:r w:rsidR="005C0777">
        <w:rPr>
          <w:rFonts w:ascii="宋体" w:eastAsia="宋体" w:hAnsi="宋体" w:cs="宋体" w:hint="eastAsia"/>
          <w:sz w:val="24"/>
        </w:rPr>
        <w:t>安全环保技术部、</w:t>
      </w:r>
      <w:r>
        <w:rPr>
          <w:rFonts w:ascii="宋体" w:eastAsia="宋体" w:hAnsi="宋体" w:cs="宋体" w:hint="eastAsia"/>
          <w:sz w:val="24"/>
        </w:rPr>
        <w:t>业务主体责任部门要共同对所有作业人员逐个进行现场问询和评定，评定采用执法记录仪进行全程录像，并填写《外包方人员问询及评定表》（见附件3），评定合格后才能允许现场作业，保存相关培训影像资料。外包作业项目变更以及员工新增或发生变化时必须重新进行安全培训和现场评定。</w:t>
      </w:r>
    </w:p>
    <w:p w:rsidR="004E3E7B" w:rsidRDefault="005C0777"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安全环保技术部</w:t>
      </w:r>
      <w:r w:rsidR="00E07303">
        <w:rPr>
          <w:rFonts w:ascii="宋体" w:eastAsia="宋体" w:hAnsi="宋体" w:cs="宋体" w:hint="eastAsia"/>
          <w:sz w:val="24"/>
        </w:rPr>
        <w:t>建立培训记录台账，并向</w:t>
      </w:r>
      <w:r>
        <w:rPr>
          <w:rFonts w:ascii="宋体" w:eastAsia="宋体" w:hAnsi="宋体" w:cs="宋体" w:hint="eastAsia"/>
          <w:sz w:val="24"/>
        </w:rPr>
        <w:t>办公室</w:t>
      </w:r>
      <w:r w:rsidR="00E07303">
        <w:rPr>
          <w:rFonts w:ascii="宋体" w:eastAsia="宋体" w:hAnsi="宋体" w:cs="宋体" w:hint="eastAsia"/>
          <w:sz w:val="24"/>
        </w:rPr>
        <w:t>提供培训合格人员信息证明，办理出入证。出入证要包括作业人员姓名、性别、出生年月、文化程度、所在岗位和资格证书、血型、健康状况、保险有效期等内容。临时大修等服务外包方，可以办理临时出入证，以项目完工时间为限。没有出入证的外包方员工，应禁止其进入厂区。</w:t>
      </w:r>
    </w:p>
    <w:p w:rsidR="004E3E7B" w:rsidRDefault="005C0777"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安全环保技术部</w:t>
      </w:r>
      <w:r w:rsidR="00E07303">
        <w:rPr>
          <w:rFonts w:ascii="宋体" w:eastAsia="宋体" w:hAnsi="宋体" w:cs="宋体" w:hint="eastAsia"/>
          <w:sz w:val="24"/>
        </w:rPr>
        <w:t>按照“一企一档”的原则，对外包方的安全施工方案、资质审查、人员核验、培训及评定等材料进行档案管理。</w:t>
      </w:r>
    </w:p>
    <w:p w:rsidR="004E3E7B" w:rsidRDefault="00E07303" w:rsidP="0013081A">
      <w:pPr>
        <w:pStyle w:val="-L1"/>
        <w:spacing w:line="240" w:lineRule="auto"/>
        <w:ind w:firstLine="482"/>
        <w:jc w:val="left"/>
        <w:rPr>
          <w:rFonts w:ascii="宋体" w:eastAsia="宋体" w:hAnsi="宋体" w:cs="宋体"/>
          <w:b/>
          <w:bCs/>
          <w:sz w:val="24"/>
          <w:szCs w:val="24"/>
        </w:rPr>
      </w:pPr>
      <w:r>
        <w:rPr>
          <w:rFonts w:ascii="宋体" w:eastAsia="宋体" w:hAnsi="宋体" w:cs="宋体" w:hint="eastAsia"/>
          <w:b/>
          <w:bCs/>
          <w:sz w:val="24"/>
          <w:szCs w:val="24"/>
        </w:rPr>
        <w:t>4.3 现场管理</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每一个独立的项目，外包方都必须指定专职或兼职的安全负责人，负责实施安全管理标准或规定，协调各项安全管理工作并监督检查，涉及危险作业的必须指定合适的监护人员。</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业务主体责任部门各级负责人（车间主任、工序长、岗位等）和安全部门相关人员都按照岗位安全责任清单要求检查外包作业的安全生产状况，及时排查生产安全事故隐患，对作业员工进行行为观察和问询，督促事故隐患整改，制止不安全行为。</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现场协调员要监督外包方每班作业前对作业人员进行安全教育和技术及安</w:t>
      </w:r>
      <w:r>
        <w:rPr>
          <w:rFonts w:ascii="宋体" w:eastAsia="宋体" w:hAnsi="宋体" w:cs="宋体" w:hint="eastAsia"/>
          <w:sz w:val="24"/>
        </w:rPr>
        <w:lastRenderedPageBreak/>
        <w:t>全措施交底，并监督检查现场施工作业情况，发现问题及时报告和处理。外包方进行有限空间、动火、高处、吊装、临时用电、动土等危险作业时，要监督其按要求办理相应危险作业审批手续，落实相应安全保证措施。</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外包方对于施工现场存在的安全隐患或其他安全问题，要及时消除，避免隐患或安全问题导致事故发生。</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对需要限期整改的安全隐患或其它安全问题，以书面形式通知外包方负责人，并在要求的时间内督促跟踪落实情况。对于没有按期完成整改或置之不理的行为，将依据经济合同或安全协议给予违约处罚。</w:t>
      </w:r>
    </w:p>
    <w:p w:rsidR="004E3E7B" w:rsidRDefault="002522DA"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安全环保技术部</w:t>
      </w:r>
      <w:r w:rsidR="00E07303">
        <w:rPr>
          <w:rFonts w:ascii="宋体" w:eastAsia="宋体" w:hAnsi="宋体" w:cs="宋体" w:hint="eastAsia"/>
          <w:sz w:val="24"/>
        </w:rPr>
        <w:t>编制本单位事故应急预案，并将外包方编制的外包作业现场应急处置方案纳入本单位应急预案体系，定期组织演练。</w:t>
      </w:r>
    </w:p>
    <w:p w:rsidR="004E3E7B" w:rsidRDefault="002522DA"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责任部门</w:t>
      </w:r>
      <w:r w:rsidR="00E07303">
        <w:rPr>
          <w:rFonts w:ascii="宋体" w:eastAsia="宋体" w:hAnsi="宋体" w:cs="宋体" w:hint="eastAsia"/>
          <w:sz w:val="24"/>
        </w:rPr>
        <w:t>在接到外包方事故报告后，应当立即启动相关事故应急预案，或者采取有效措施，组织抢救，防止事故扩大，同时按照公司生产安全事故报告和处理规定进行报告和处理。</w:t>
      </w:r>
    </w:p>
    <w:p w:rsidR="004E3E7B" w:rsidRDefault="00E07303" w:rsidP="0013081A">
      <w:pPr>
        <w:pStyle w:val="-L1"/>
        <w:spacing w:line="240" w:lineRule="auto"/>
        <w:ind w:firstLine="482"/>
        <w:jc w:val="left"/>
        <w:rPr>
          <w:rFonts w:ascii="宋体" w:eastAsia="宋体" w:hAnsi="宋体" w:cs="宋体"/>
          <w:b/>
          <w:bCs/>
          <w:sz w:val="24"/>
          <w:szCs w:val="24"/>
        </w:rPr>
      </w:pPr>
      <w:r>
        <w:rPr>
          <w:rFonts w:ascii="宋体" w:eastAsia="宋体" w:hAnsi="宋体" w:cs="宋体" w:hint="eastAsia"/>
          <w:b/>
          <w:bCs/>
          <w:sz w:val="24"/>
          <w:szCs w:val="24"/>
        </w:rPr>
        <w:t>4.4安全评价</w:t>
      </w:r>
    </w:p>
    <w:p w:rsidR="004E3E7B" w:rsidRDefault="002522DA"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合同签订部门负责组织</w:t>
      </w:r>
      <w:r w:rsidR="00E07303">
        <w:rPr>
          <w:rFonts w:ascii="宋体" w:eastAsia="宋体" w:hAnsi="宋体" w:cs="宋体" w:hint="eastAsia"/>
          <w:sz w:val="24"/>
        </w:rPr>
        <w:t>针对外包方在作业过程中的违章行为、事故以及作业过程的事故隐患等情况进行安全业绩评价，并将评估结果作为今后招标的依据。</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（1）工程项目完工后，合同签订部门要组织安全部门、业务主体责任部门（包括但不限于现场协调员）及相关部门对外包方按照《外包方安全评估判定表》（见附件4）进行安全业绩评价。</w:t>
      </w:r>
    </w:p>
    <w:p w:rsidR="004E3E7B" w:rsidRDefault="00E07303" w:rsidP="0013081A">
      <w:pPr>
        <w:pStyle w:val="1-L31-"/>
        <w:spacing w:line="240" w:lineRule="auto"/>
        <w:ind w:firstLine="480"/>
        <w:rPr>
          <w:rFonts w:ascii="宋体" w:eastAsia="宋体" w:hAnsi="宋体" w:cs="宋体"/>
          <w:sz w:val="24"/>
          <w:szCs w:val="24"/>
        </w:rPr>
      </w:pPr>
      <w:r>
        <w:rPr>
          <w:rFonts w:ascii="宋体" w:eastAsia="宋体" w:hAnsi="宋体" w:cs="宋体" w:hint="eastAsia"/>
          <w:sz w:val="24"/>
          <w:szCs w:val="24"/>
        </w:rPr>
        <w:t>（2）对长期合作的外包方要每半年对其进行一次评价；合同签订部门根据评价结果建立外包方的名录和档案。</w:t>
      </w:r>
    </w:p>
    <w:p w:rsidR="004E3E7B" w:rsidRDefault="00E07303" w:rsidP="0013081A">
      <w:pPr>
        <w:tabs>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公司对外包方实行黑名单管理。即对因管理不善导致发生重伤及以上的事故的外包方，将被公司列入“黑名单”，被列入“黑名单”的单位三年内不得参加公司及所属各企业的任何项目投标。</w:t>
      </w:r>
    </w:p>
    <w:p w:rsidR="004E3E7B" w:rsidRDefault="00E07303" w:rsidP="0013081A">
      <w:pPr>
        <w:pStyle w:val="-L1"/>
        <w:spacing w:line="240" w:lineRule="auto"/>
        <w:ind w:firstLine="482"/>
        <w:jc w:val="left"/>
        <w:rPr>
          <w:rFonts w:ascii="宋体" w:eastAsia="宋体" w:hAnsi="宋体" w:cs="宋体"/>
          <w:b/>
          <w:bCs/>
          <w:sz w:val="24"/>
          <w:szCs w:val="24"/>
        </w:rPr>
      </w:pPr>
      <w:r>
        <w:rPr>
          <w:rFonts w:ascii="宋体" w:eastAsia="宋体" w:hAnsi="宋体" w:cs="宋体" w:hint="eastAsia"/>
          <w:b/>
          <w:bCs/>
          <w:sz w:val="24"/>
          <w:szCs w:val="24"/>
        </w:rPr>
        <w:t>4.5附则</w:t>
      </w:r>
    </w:p>
    <w:p w:rsidR="004E3E7B" w:rsidRDefault="00E07303" w:rsidP="0013081A">
      <w:pPr>
        <w:tabs>
          <w:tab w:val="left" w:pos="1800"/>
        </w:tabs>
        <w:ind w:firstLineChars="200" w:firstLine="480"/>
        <w:jc w:val="left"/>
        <w:outlineLvl w:val="1"/>
        <w:rPr>
          <w:rFonts w:ascii="宋体" w:eastAsia="宋体" w:hAnsi="宋体" w:cs="宋体"/>
          <w:color w:val="000000" w:themeColor="text1"/>
          <w:sz w:val="24"/>
        </w:rPr>
      </w:pPr>
      <w:r>
        <w:rPr>
          <w:rFonts w:ascii="宋体" w:eastAsia="宋体" w:hAnsi="宋体" w:cs="宋体" w:hint="eastAsia"/>
          <w:color w:val="000000" w:themeColor="text1"/>
          <w:sz w:val="24"/>
        </w:rPr>
        <w:t>本制度由安全环保技术部起草,并归口管理；自下发之日起实施，解释权归安全环保技术部；</w:t>
      </w:r>
    </w:p>
    <w:p w:rsidR="004E3E7B" w:rsidRDefault="00E07303" w:rsidP="0013081A">
      <w:pPr>
        <w:tabs>
          <w:tab w:val="left" w:pos="1129"/>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附件：</w:t>
      </w:r>
    </w:p>
    <w:p w:rsidR="004E3E7B" w:rsidRDefault="00E07303" w:rsidP="0013081A">
      <w:pPr>
        <w:tabs>
          <w:tab w:val="left" w:pos="1129"/>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1.外包方安全资质和安全条件审查内容</w:t>
      </w:r>
    </w:p>
    <w:p w:rsidR="004E3E7B" w:rsidRDefault="00E07303" w:rsidP="0013081A">
      <w:pPr>
        <w:tabs>
          <w:tab w:val="left" w:pos="1129"/>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lastRenderedPageBreak/>
        <w:t>2.安全生产管理协议书</w:t>
      </w:r>
    </w:p>
    <w:p w:rsidR="004E3E7B" w:rsidRDefault="00E07303" w:rsidP="0013081A">
      <w:pPr>
        <w:tabs>
          <w:tab w:val="left" w:pos="1129"/>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3.外包方人员问询及评定表</w:t>
      </w:r>
    </w:p>
    <w:p w:rsidR="004E3E7B" w:rsidRDefault="00E07303" w:rsidP="0013081A">
      <w:pPr>
        <w:tabs>
          <w:tab w:val="left" w:pos="1129"/>
          <w:tab w:val="left" w:pos="1800"/>
        </w:tabs>
        <w:ind w:firstLineChars="200" w:firstLine="480"/>
        <w:jc w:val="left"/>
        <w:outlineLvl w:val="1"/>
        <w:rPr>
          <w:rFonts w:ascii="宋体" w:eastAsia="宋体" w:hAnsi="宋体" w:cs="宋体"/>
          <w:sz w:val="24"/>
        </w:rPr>
      </w:pPr>
      <w:r>
        <w:rPr>
          <w:rFonts w:ascii="宋体" w:eastAsia="宋体" w:hAnsi="宋体" w:cs="宋体" w:hint="eastAsia"/>
          <w:sz w:val="24"/>
        </w:rPr>
        <w:t>4.外包方安全评价表</w:t>
      </w: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13081A" w:rsidRDefault="0013081A" w:rsidP="0013081A">
      <w:pPr>
        <w:widowControl/>
        <w:jc w:val="left"/>
        <w:rPr>
          <w:rFonts w:ascii="仿宋_GB2312"/>
          <w:szCs w:val="32"/>
        </w:rPr>
      </w:pPr>
      <w:r>
        <w:br w:type="page"/>
      </w:r>
    </w:p>
    <w:p w:rsidR="004E3E7B" w:rsidRDefault="00E07303" w:rsidP="0013081A">
      <w:pPr>
        <w:pStyle w:val="-0"/>
        <w:spacing w:line="240" w:lineRule="auto"/>
        <w:ind w:firstLineChars="0" w:firstLine="0"/>
        <w:rPr>
          <w:rFonts w:hint="default"/>
        </w:rPr>
      </w:pPr>
      <w:r>
        <w:lastRenderedPageBreak/>
        <w:t>附件1</w:t>
      </w:r>
    </w:p>
    <w:p w:rsidR="004E3E7B" w:rsidRDefault="00E07303" w:rsidP="0013081A">
      <w:pPr>
        <w:widowControl/>
        <w:jc w:val="center"/>
        <w:rPr>
          <w:rFonts w:ascii="宋体" w:eastAsia="宋体" w:hAnsi="宋体" w:cs="仿宋_GB2312"/>
          <w:b/>
          <w:bCs/>
          <w:color w:val="000000"/>
          <w:kern w:val="0"/>
          <w:szCs w:val="32"/>
        </w:rPr>
      </w:pPr>
      <w:r>
        <w:rPr>
          <w:rFonts w:ascii="宋体" w:eastAsia="宋体" w:hAnsi="宋体" w:cs="仿宋_GB2312" w:hint="eastAsia"/>
          <w:b/>
          <w:bCs/>
          <w:color w:val="000000"/>
          <w:kern w:val="0"/>
          <w:szCs w:val="32"/>
        </w:rPr>
        <w:t>外包方安全资质和安全条件审查内容清单</w:t>
      </w:r>
    </w:p>
    <w:tbl>
      <w:tblPr>
        <w:tblpPr w:leftFromText="180" w:rightFromText="180" w:vertAnchor="text" w:horzAnchor="page" w:tblpX="1124" w:tblpY="612"/>
        <w:tblOverlap w:val="neve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75"/>
        <w:gridCol w:w="2410"/>
        <w:gridCol w:w="6662"/>
      </w:tblGrid>
      <w:tr w:rsidR="004E3E7B">
        <w:trPr>
          <w:trHeight w:val="465"/>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
                <w:bCs/>
                <w:color w:val="000000"/>
                <w:kern w:val="0"/>
                <w:sz w:val="21"/>
                <w:szCs w:val="21"/>
              </w:rPr>
            </w:pPr>
            <w:r>
              <w:rPr>
                <w:rFonts w:ascii="宋体" w:eastAsia="宋体" w:hAnsi="宋体" w:cs="仿宋_GB2312" w:hint="eastAsia"/>
                <w:b/>
                <w:bCs/>
                <w:color w:val="000000"/>
                <w:kern w:val="0"/>
                <w:sz w:val="21"/>
                <w:szCs w:val="21"/>
              </w:rPr>
              <w:t>序号</w:t>
            </w:r>
          </w:p>
        </w:tc>
        <w:tc>
          <w:tcPr>
            <w:tcW w:w="2410"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
                <w:bCs/>
                <w:color w:val="000000"/>
                <w:kern w:val="0"/>
                <w:sz w:val="21"/>
                <w:szCs w:val="21"/>
              </w:rPr>
            </w:pPr>
            <w:r>
              <w:rPr>
                <w:rFonts w:ascii="宋体" w:eastAsia="宋体" w:hAnsi="宋体" w:cs="仿宋_GB2312" w:hint="eastAsia"/>
                <w:b/>
                <w:bCs/>
                <w:color w:val="000000"/>
                <w:kern w:val="0"/>
                <w:sz w:val="21"/>
                <w:szCs w:val="21"/>
              </w:rPr>
              <w:t xml:space="preserve">资质内容　</w:t>
            </w:r>
          </w:p>
        </w:tc>
        <w:tc>
          <w:tcPr>
            <w:tcW w:w="6662"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
                <w:bCs/>
                <w:color w:val="000000"/>
                <w:kern w:val="0"/>
                <w:sz w:val="21"/>
                <w:szCs w:val="21"/>
              </w:rPr>
            </w:pPr>
            <w:r>
              <w:rPr>
                <w:rFonts w:ascii="宋体" w:eastAsia="宋体" w:hAnsi="宋体" w:cs="仿宋_GB2312" w:hint="eastAsia"/>
                <w:b/>
                <w:bCs/>
                <w:color w:val="000000"/>
                <w:kern w:val="0"/>
                <w:sz w:val="21"/>
                <w:szCs w:val="21"/>
              </w:rPr>
              <w:t>相关要求</w:t>
            </w:r>
          </w:p>
        </w:tc>
      </w:tr>
      <w:tr w:rsidR="004E3E7B">
        <w:trPr>
          <w:trHeight w:val="60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1</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营业执照</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提供原件及复印件，复印件加盖公章。</w:t>
            </w:r>
          </w:p>
        </w:tc>
      </w:tr>
      <w:tr w:rsidR="004E3E7B">
        <w:trPr>
          <w:trHeight w:val="9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2</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资质证书</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提供原件及复印件，复印件公司公章。资质等级需与承包项目相符，且在专业平台如全国建筑市场监管公共服务平台可查。</w:t>
            </w:r>
          </w:p>
        </w:tc>
      </w:tr>
      <w:tr w:rsidR="004E3E7B">
        <w:trPr>
          <w:trHeight w:val="9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3</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安全生产许可证</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提供原件及复印件，复印件加盖公章（涉及矿山企业、建筑施工企业和危险化学品、烟花爆竹、民用爆炸物品生产企业提供）。</w:t>
            </w:r>
          </w:p>
        </w:tc>
      </w:tr>
      <w:tr w:rsidR="004E3E7B">
        <w:trPr>
          <w:trHeight w:val="60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4</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法定代表人身份证</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合同或安全协议签订人为法定代表人时，需提供身份证复印件。</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5</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法定代表人授权委托书及身份证</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合同或安全协议签订人不是法人代表本人时，须提供授权委托书（由法定代表人签字或签章，有身份证照片并加盖公司公章。）及委托代理人身份证。</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6</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施工业绩</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施工业绩需与承揽项目一致或类似，证明具有承揽同类项目施工能力，且业绩良好。</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7</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安全承诺</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企业三年无一般及以上安全生产责任事故及提供材料证实性承诺，提供国家企业信用信息公示系统查询结果，并均加盖公章。</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8</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※三项管理制度及生产安全事故应急救援预案</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提供安全生产责任制、安全管理制度和岗位安全操作规程目录，提供涉及本项目的生产安全事故应急救援预案，复印加盖单位公章。</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9</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安全施工（作业）方案</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1、施工方案：安全管理网络、施工方式、作业流程、技术方案措施等；</w:t>
            </w:r>
            <w:r>
              <w:rPr>
                <w:rFonts w:ascii="宋体" w:eastAsia="宋体" w:hAnsi="宋体" w:cs="仿宋_GB2312"/>
                <w:bCs/>
                <w:sz w:val="21"/>
                <w:szCs w:val="21"/>
              </w:rPr>
              <w:t xml:space="preserve"> </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2、作业风险分析：即本次作业可能涉及的危险因素（如：噪声、粉尘、有毒物质、作业环境不良等）和事故类型（如物体打击、高处坠落、机械伤害、触电、火灾等），详见GB/T13861和GB4661，风险分析应全面具体。</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3、风险防控措施：即作业风险的控制措施，为了改善安全生产环境，减少和杜绝安全生产事故的发生而采取的一系列措施和规定。如：正确佩戴安全帽、安全带等劳动防护用品、严格执行安全操作规程、临时线</w:t>
            </w:r>
            <w:r>
              <w:rPr>
                <w:rFonts w:ascii="宋体" w:eastAsia="宋体" w:hAnsi="宋体" w:cs="仿宋_GB2312" w:hint="eastAsia"/>
                <w:bCs/>
                <w:sz w:val="21"/>
                <w:szCs w:val="21"/>
              </w:rPr>
              <w:lastRenderedPageBreak/>
              <w:t>路按规范进行架设、现场配备灭火器、设置安全网等。</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4、应急处置措施：即发生事故后的应急处置措施，如何抢救伤者、如何逃离、如何扑灭初起火灾、如何进行事故报告等。</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lastRenderedPageBreak/>
              <w:t>10</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项目负责人、拟进场专（兼）职安全管理人员的证书及特种作业人员操作证</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1、项目负责人、安全管理人员培训合格证明必须真实有效，且在有效期内，加盖单位公章。提供的安全管理人员必须在本次作业人员名单中，并负责现场安全。</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2、特种作业人员操作证应提供国家应急管理部网站查询结果纸质版并加盖公司公章。</w:t>
            </w:r>
          </w:p>
        </w:tc>
      </w:tr>
      <w:tr w:rsidR="004E3E7B">
        <w:trPr>
          <w:trHeight w:val="406"/>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11</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拟进场作业人员清单及身份证件</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人员信息包括姓名、性别、出生年月、文化程度、所在岗位和资格证书、血型、健康状况、保险有效期等。作业人员年龄必须符合《劳动法》要求，普工年龄男不大于</w:t>
            </w:r>
            <w:r>
              <w:rPr>
                <w:rFonts w:ascii="宋体" w:eastAsia="宋体" w:hAnsi="宋体" w:cs="仿宋_GB2312"/>
                <w:bCs/>
                <w:sz w:val="21"/>
                <w:szCs w:val="21"/>
              </w:rPr>
              <w:t>60</w:t>
            </w:r>
            <w:r>
              <w:rPr>
                <w:rFonts w:ascii="宋体" w:eastAsia="宋体" w:hAnsi="宋体" w:cs="仿宋_GB2312" w:hint="eastAsia"/>
                <w:bCs/>
                <w:sz w:val="21"/>
                <w:szCs w:val="21"/>
              </w:rPr>
              <w:t>周岁、女不大于</w:t>
            </w:r>
            <w:r>
              <w:rPr>
                <w:rFonts w:ascii="宋体" w:eastAsia="宋体" w:hAnsi="宋体" w:cs="仿宋_GB2312"/>
                <w:bCs/>
                <w:sz w:val="21"/>
                <w:szCs w:val="21"/>
              </w:rPr>
              <w:t>50</w:t>
            </w:r>
            <w:r>
              <w:rPr>
                <w:rFonts w:ascii="宋体" w:eastAsia="宋体" w:hAnsi="宋体" w:cs="仿宋_GB2312" w:hint="eastAsia"/>
                <w:bCs/>
                <w:sz w:val="21"/>
                <w:szCs w:val="21"/>
              </w:rPr>
              <w:t>周岁；对年龄有特殊规定的，按照规定执行，如清库作业为21～50周岁。</w:t>
            </w:r>
          </w:p>
        </w:tc>
      </w:tr>
      <w:tr w:rsidR="004E3E7B">
        <w:trPr>
          <w:trHeight w:val="406"/>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1</w:t>
            </w:r>
            <w:r>
              <w:rPr>
                <w:rFonts w:ascii="宋体" w:eastAsia="宋体" w:hAnsi="宋体" w:cs="仿宋_GB2312"/>
                <w:bCs/>
                <w:sz w:val="21"/>
                <w:szCs w:val="21"/>
              </w:rPr>
              <w:t>2</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全体项目人员的安全教育培训考核记录</w:t>
            </w:r>
          </w:p>
        </w:tc>
        <w:tc>
          <w:tcPr>
            <w:tcW w:w="6662" w:type="dxa"/>
            <w:tcBorders>
              <w:tl2br w:val="nil"/>
              <w:tr2bl w:val="nil"/>
            </w:tcBorders>
            <w:shd w:val="clear" w:color="auto" w:fill="auto"/>
            <w:vAlign w:val="center"/>
          </w:tcPr>
          <w:p w:rsidR="004E3E7B" w:rsidRDefault="00E07303" w:rsidP="0013081A">
            <w:pPr>
              <w:rPr>
                <w:rFonts w:ascii="宋体" w:eastAsia="宋体" w:hAnsi="宋体" w:cs="仿宋_GB2312"/>
                <w:bCs/>
                <w:sz w:val="21"/>
                <w:szCs w:val="21"/>
              </w:rPr>
            </w:pPr>
            <w:r>
              <w:rPr>
                <w:rFonts w:ascii="宋体" w:eastAsia="宋体" w:hAnsi="宋体" w:cs="仿宋_GB2312" w:hint="eastAsia"/>
                <w:bCs/>
                <w:sz w:val="21"/>
                <w:szCs w:val="21"/>
              </w:rPr>
              <w:t>提供每名进场作业人员考试试卷，必须本人答题，不得出现代答代签、替考问题，得分、判分有效，不得随意涂改；加盖公司公章。</w:t>
            </w:r>
          </w:p>
        </w:tc>
      </w:tr>
      <w:tr w:rsidR="004E3E7B">
        <w:trPr>
          <w:trHeight w:val="406"/>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13</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涉及职业禁忌症作业人员的健康体检证明</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对电工、焊工等特种作业人员要提供由县级以上医院开具的体检报告原件及复印件。</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14</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拟进场作业人员缴纳工伤保险或人身意外伤害险证明</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1、提供的保险证明需由社保局或保险公司提供，并有社保局或保险公司印章。</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2、人身意外伤害险保额不应低于工伤保险一次性工亡补助金的额度。</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3、保险的范围要包括作业项目。</w:t>
            </w:r>
          </w:p>
        </w:tc>
      </w:tr>
      <w:tr w:rsidR="004E3E7B">
        <w:trPr>
          <w:trHeight w:val="600"/>
        </w:trPr>
        <w:tc>
          <w:tcPr>
            <w:tcW w:w="675" w:type="dxa"/>
            <w:tcBorders>
              <w:tl2br w:val="nil"/>
              <w:tr2bl w:val="nil"/>
            </w:tcBorders>
            <w:shd w:val="clear" w:color="auto" w:fill="auto"/>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15</w:t>
            </w:r>
            <w:r>
              <w:rPr>
                <w:rFonts w:ascii="宋体" w:eastAsia="宋体" w:hAnsi="宋体" w:cs="仿宋_GB2312" w:hint="eastAsia"/>
                <w:bCs/>
                <w:sz w:val="21"/>
                <w:szCs w:val="21"/>
              </w:rPr>
              <w:t>※</w:t>
            </w:r>
          </w:p>
        </w:tc>
        <w:tc>
          <w:tcPr>
            <w:tcW w:w="2410"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拟进厂设备登记表</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1、需登记设备设施包含电焊机、手持电动工具、吊车、叉车及其他车辆、吊篮、起重工具（手拉葫芦、吊索具、千斤顶等）等，保证进场的设备设施安全可靠（需提供登记设备设施实际照片）。</w:t>
            </w:r>
          </w:p>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2、特种设备使用登记证、检测报告与实际设备设施相符，复印加盖单位公章。</w:t>
            </w:r>
          </w:p>
        </w:tc>
      </w:tr>
      <w:tr w:rsidR="004E3E7B">
        <w:trPr>
          <w:trHeight w:val="60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bCs/>
                <w:sz w:val="21"/>
                <w:szCs w:val="21"/>
              </w:rPr>
              <w:t>16</w:t>
            </w:r>
            <w:r>
              <w:rPr>
                <w:rFonts w:ascii="宋体" w:eastAsia="宋体" w:hAnsi="宋体" w:cs="仿宋_GB2312" w:hint="eastAsia"/>
                <w:bCs/>
                <w:sz w:val="21"/>
                <w:szCs w:val="21"/>
              </w:rPr>
              <w:t>※</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涉及职业健康危害岗位人员的职业健康岗前体检证明</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作业人员职业健康体检项目必须包含噪声、粉尘、高温项目（如作业项目确实不包含上述三项，经确认可减少），其他项目可根据实际情况进行添加。</w:t>
            </w:r>
          </w:p>
        </w:tc>
      </w:tr>
      <w:tr w:rsidR="004E3E7B">
        <w:trPr>
          <w:trHeight w:val="60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lastRenderedPageBreak/>
              <w:t>1</w:t>
            </w:r>
            <w:r>
              <w:rPr>
                <w:rFonts w:ascii="宋体" w:eastAsia="宋体" w:hAnsi="宋体" w:cs="仿宋_GB2312"/>
                <w:bCs/>
                <w:sz w:val="21"/>
                <w:szCs w:val="21"/>
              </w:rPr>
              <w:t>7</w:t>
            </w:r>
            <w:r>
              <w:rPr>
                <w:rFonts w:ascii="宋体" w:eastAsia="宋体" w:hAnsi="宋体" w:cs="仿宋_GB2312" w:hint="eastAsia"/>
                <w:bCs/>
                <w:sz w:val="21"/>
                <w:szCs w:val="21"/>
              </w:rPr>
              <w:t>※</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安全施工保证金</w:t>
            </w:r>
          </w:p>
        </w:tc>
        <w:tc>
          <w:tcPr>
            <w:tcW w:w="6662" w:type="dxa"/>
            <w:tcBorders>
              <w:tl2br w:val="nil"/>
              <w:tr2bl w:val="nil"/>
            </w:tcBorders>
            <w:shd w:val="clear" w:color="auto" w:fill="auto"/>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按照项目进行缴纳，每个项目均需缴纳安全保证金，金额按照合同标的2%-10%（最低不少于2000元，最高不多于20万元）；如外包单位没有缴纳安全责任险或意外险，需缴纳不低于1</w:t>
            </w:r>
            <w:r>
              <w:rPr>
                <w:rFonts w:ascii="宋体" w:eastAsia="宋体" w:hAnsi="宋体" w:cs="仿宋_GB2312"/>
                <w:bCs/>
                <w:sz w:val="21"/>
                <w:szCs w:val="21"/>
              </w:rPr>
              <w:t>50</w:t>
            </w:r>
            <w:r>
              <w:rPr>
                <w:rFonts w:ascii="宋体" w:eastAsia="宋体" w:hAnsi="宋体" w:cs="仿宋_GB2312" w:hint="eastAsia"/>
                <w:bCs/>
                <w:sz w:val="21"/>
                <w:szCs w:val="21"/>
              </w:rPr>
              <w:t>万元的安全施工保证金，中标后收取。</w:t>
            </w:r>
          </w:p>
        </w:tc>
      </w:tr>
      <w:tr w:rsidR="004E3E7B">
        <w:trPr>
          <w:trHeight w:val="600"/>
        </w:trPr>
        <w:tc>
          <w:tcPr>
            <w:tcW w:w="675" w:type="dxa"/>
            <w:tcBorders>
              <w:tl2br w:val="nil"/>
              <w:tr2bl w:val="nil"/>
            </w:tcBorders>
            <w:shd w:val="clear" w:color="auto" w:fill="auto"/>
            <w:noWrap/>
            <w:vAlign w:val="center"/>
          </w:tcPr>
          <w:p w:rsidR="004E3E7B" w:rsidRDefault="00E07303" w:rsidP="0013081A">
            <w:pPr>
              <w:widowControl/>
              <w:jc w:val="center"/>
              <w:rPr>
                <w:rFonts w:ascii="宋体" w:eastAsia="宋体" w:hAnsi="宋体" w:cs="仿宋_GB2312"/>
                <w:bCs/>
                <w:sz w:val="21"/>
                <w:szCs w:val="21"/>
              </w:rPr>
            </w:pPr>
            <w:r>
              <w:rPr>
                <w:rFonts w:ascii="宋体" w:eastAsia="宋体" w:hAnsi="宋体" w:cs="仿宋_GB2312" w:hint="eastAsia"/>
                <w:bCs/>
                <w:sz w:val="21"/>
                <w:szCs w:val="21"/>
              </w:rPr>
              <w:t>1</w:t>
            </w:r>
            <w:r>
              <w:rPr>
                <w:rFonts w:ascii="宋体" w:eastAsia="宋体" w:hAnsi="宋体" w:cs="仿宋_GB2312"/>
                <w:bCs/>
                <w:sz w:val="21"/>
                <w:szCs w:val="21"/>
              </w:rPr>
              <w:t>8</w:t>
            </w:r>
          </w:p>
        </w:tc>
        <w:tc>
          <w:tcPr>
            <w:tcW w:w="2410" w:type="dxa"/>
            <w:tcBorders>
              <w:tl2br w:val="nil"/>
              <w:tr2bl w:val="nil"/>
            </w:tcBorders>
            <w:shd w:val="clear" w:color="auto" w:fill="auto"/>
            <w:noWrap/>
            <w:vAlign w:val="center"/>
          </w:tcPr>
          <w:p w:rsidR="004E3E7B" w:rsidRDefault="00E07303" w:rsidP="0013081A">
            <w:pPr>
              <w:widowControl/>
              <w:jc w:val="left"/>
              <w:rPr>
                <w:rFonts w:ascii="宋体" w:eastAsia="宋体" w:hAnsi="宋体" w:cs="仿宋_GB2312"/>
                <w:bCs/>
                <w:sz w:val="21"/>
                <w:szCs w:val="21"/>
              </w:rPr>
            </w:pPr>
            <w:r>
              <w:rPr>
                <w:rFonts w:ascii="宋体" w:eastAsia="宋体" w:hAnsi="宋体" w:cs="仿宋_GB2312" w:hint="eastAsia"/>
                <w:bCs/>
                <w:sz w:val="21"/>
                <w:szCs w:val="21"/>
              </w:rPr>
              <w:t>视具体情况需要审查的其他有关材料</w:t>
            </w:r>
          </w:p>
        </w:tc>
        <w:tc>
          <w:tcPr>
            <w:tcW w:w="6662" w:type="dxa"/>
            <w:tcBorders>
              <w:tl2br w:val="nil"/>
              <w:tr2bl w:val="nil"/>
            </w:tcBorders>
            <w:shd w:val="clear" w:color="auto" w:fill="auto"/>
            <w:vAlign w:val="center"/>
          </w:tcPr>
          <w:p w:rsidR="004E3E7B" w:rsidRDefault="004E3E7B" w:rsidP="0013081A">
            <w:pPr>
              <w:widowControl/>
              <w:jc w:val="left"/>
              <w:rPr>
                <w:rFonts w:ascii="宋体" w:eastAsia="宋体" w:hAnsi="宋体" w:cs="仿宋_GB2312"/>
                <w:bCs/>
                <w:sz w:val="21"/>
                <w:szCs w:val="21"/>
              </w:rPr>
            </w:pPr>
          </w:p>
        </w:tc>
      </w:tr>
    </w:tbl>
    <w:p w:rsidR="004E3E7B" w:rsidRDefault="00E07303" w:rsidP="0013081A">
      <w:pPr>
        <w:rPr>
          <w:rFonts w:ascii="宋体" w:eastAsia="宋体" w:hAnsi="宋体" w:cs="仿宋_GB2312"/>
          <w:bCs/>
          <w:sz w:val="21"/>
          <w:szCs w:val="21"/>
        </w:rPr>
      </w:pPr>
      <w:r>
        <w:rPr>
          <w:rFonts w:ascii="宋体" w:eastAsia="宋体" w:hAnsi="宋体" w:cs="仿宋_GB2312" w:hint="eastAsia"/>
          <w:bCs/>
          <w:sz w:val="21"/>
          <w:szCs w:val="21"/>
        </w:rPr>
        <w:t>备注：</w:t>
      </w:r>
    </w:p>
    <w:p w:rsidR="004E3E7B" w:rsidRDefault="00E07303" w:rsidP="0013081A">
      <w:pPr>
        <w:pStyle w:val="-0"/>
        <w:spacing w:line="240" w:lineRule="auto"/>
        <w:ind w:firstLine="420"/>
        <w:rPr>
          <w:rFonts w:ascii="宋体" w:eastAsia="宋体" w:hAnsi="宋体" w:cs="仿宋_GB2312" w:hint="default"/>
          <w:bCs/>
          <w:sz w:val="21"/>
          <w:szCs w:val="21"/>
        </w:rPr>
      </w:pPr>
      <w:r>
        <w:rPr>
          <w:rFonts w:ascii="宋体" w:eastAsia="宋体" w:hAnsi="宋体" w:cs="仿宋_GB2312"/>
          <w:bCs/>
          <w:sz w:val="21"/>
          <w:szCs w:val="21"/>
        </w:rPr>
        <w:t>1、发包部门（如工程部、设备部或物资部门等）负责将此审查清单提前交至投标单位，准备相关资料材料；</w:t>
      </w:r>
    </w:p>
    <w:p w:rsidR="004E3E7B" w:rsidRDefault="00E07303" w:rsidP="0013081A">
      <w:pPr>
        <w:pStyle w:val="-0"/>
        <w:spacing w:line="240" w:lineRule="auto"/>
        <w:ind w:firstLine="420"/>
        <w:rPr>
          <w:rFonts w:ascii="宋体" w:eastAsia="宋体" w:hAnsi="宋体" w:cs="仿宋_GB2312" w:hint="default"/>
          <w:bCs/>
          <w:sz w:val="21"/>
          <w:szCs w:val="21"/>
        </w:rPr>
      </w:pPr>
      <w:r>
        <w:rPr>
          <w:rFonts w:ascii="宋体" w:eastAsia="宋体" w:hAnsi="宋体" w:cs="仿宋_GB2312"/>
          <w:bCs/>
          <w:sz w:val="21"/>
          <w:szCs w:val="21"/>
        </w:rPr>
        <w:t>2、企业成立评标委员会或评标小组对投标单位的资质进行审查；</w:t>
      </w:r>
    </w:p>
    <w:p w:rsidR="004E3E7B" w:rsidRDefault="00E07303" w:rsidP="0013081A">
      <w:pPr>
        <w:pStyle w:val="-0"/>
        <w:spacing w:line="240" w:lineRule="auto"/>
        <w:ind w:firstLine="420"/>
        <w:rPr>
          <w:rFonts w:ascii="宋体" w:eastAsia="宋体" w:hAnsi="宋体" w:cs="仿宋_GB2312" w:hint="default"/>
          <w:bCs/>
          <w:sz w:val="21"/>
          <w:szCs w:val="21"/>
        </w:rPr>
      </w:pPr>
      <w:r>
        <w:rPr>
          <w:rFonts w:ascii="宋体" w:eastAsia="宋体" w:hAnsi="宋体" w:cs="仿宋_GB2312"/>
          <w:bCs/>
          <w:sz w:val="21"/>
          <w:szCs w:val="21"/>
        </w:rPr>
        <w:t>3、上述材料中均需审查原件，存档复印件需加盖外包单位公章；</w:t>
      </w:r>
    </w:p>
    <w:p w:rsidR="004E3E7B" w:rsidRDefault="00E07303" w:rsidP="0013081A">
      <w:pPr>
        <w:pStyle w:val="-0"/>
        <w:spacing w:line="240" w:lineRule="auto"/>
        <w:ind w:firstLine="420"/>
        <w:rPr>
          <w:rFonts w:ascii="宋体" w:eastAsia="宋体" w:hAnsi="宋体" w:cs="仿宋_GB2312" w:hint="default"/>
          <w:bCs/>
          <w:sz w:val="21"/>
          <w:szCs w:val="21"/>
        </w:rPr>
      </w:pPr>
      <w:r>
        <w:rPr>
          <w:rFonts w:ascii="宋体" w:eastAsia="宋体" w:hAnsi="宋体" w:cs="仿宋_GB2312" w:hint="default"/>
          <w:bCs/>
          <w:sz w:val="21"/>
          <w:szCs w:val="21"/>
        </w:rPr>
        <w:t>4</w:t>
      </w:r>
      <w:r>
        <w:rPr>
          <w:rFonts w:ascii="宋体" w:eastAsia="宋体" w:hAnsi="宋体" w:cs="仿宋_GB2312"/>
          <w:bCs/>
          <w:sz w:val="21"/>
          <w:szCs w:val="21"/>
        </w:rPr>
        <w:t>、在中标后，加※项目为再次审查和核验项目，确保施工方案科学合理、进场人员和设备符合安全条件。</w:t>
      </w: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4E3E7B" w:rsidRDefault="004E3E7B" w:rsidP="0013081A">
      <w:pPr>
        <w:jc w:val="left"/>
        <w:rPr>
          <w:rFonts w:ascii="宋体" w:eastAsia="宋体" w:hAnsi="宋体" w:cs="宋体"/>
          <w:sz w:val="24"/>
        </w:rPr>
      </w:pPr>
    </w:p>
    <w:p w:rsidR="0013081A" w:rsidRDefault="0013081A" w:rsidP="0013081A">
      <w:pPr>
        <w:widowControl/>
        <w:jc w:val="left"/>
        <w:rPr>
          <w:rFonts w:ascii="宋体" w:hAnsi="宋体"/>
          <w:b/>
          <w:color w:val="000000" w:themeColor="text1"/>
          <w:sz w:val="36"/>
          <w:szCs w:val="36"/>
        </w:rPr>
      </w:pPr>
      <w:r>
        <w:rPr>
          <w:rFonts w:ascii="宋体" w:hAnsi="宋体"/>
          <w:b/>
          <w:color w:val="000000" w:themeColor="text1"/>
          <w:sz w:val="36"/>
          <w:szCs w:val="36"/>
        </w:rPr>
        <w:br w:type="page"/>
      </w:r>
    </w:p>
    <w:p w:rsidR="004E3E7B" w:rsidRDefault="00E07303" w:rsidP="0013081A">
      <w:pPr>
        <w:contextualSpacing/>
        <w:rPr>
          <w:rFonts w:ascii="宋体" w:hAnsi="宋体"/>
          <w:b/>
          <w:color w:val="000000" w:themeColor="text1"/>
          <w:sz w:val="36"/>
          <w:szCs w:val="36"/>
        </w:rPr>
      </w:pPr>
      <w:r>
        <w:rPr>
          <w:rFonts w:ascii="宋体" w:hAnsi="宋体" w:hint="eastAsia"/>
          <w:b/>
          <w:color w:val="000000" w:themeColor="text1"/>
          <w:sz w:val="36"/>
          <w:szCs w:val="36"/>
        </w:rPr>
        <w:lastRenderedPageBreak/>
        <w:t>附件</w:t>
      </w:r>
      <w:r>
        <w:rPr>
          <w:rFonts w:ascii="宋体" w:hAnsi="宋体" w:hint="eastAsia"/>
          <w:b/>
          <w:color w:val="000000" w:themeColor="text1"/>
          <w:sz w:val="36"/>
          <w:szCs w:val="36"/>
        </w:rPr>
        <w:t>2</w:t>
      </w:r>
    </w:p>
    <w:p w:rsidR="004E3E7B" w:rsidRDefault="00E07303" w:rsidP="0013081A">
      <w:pPr>
        <w:contextualSpacing/>
        <w:jc w:val="center"/>
        <w:rPr>
          <w:rFonts w:ascii="宋体" w:hAnsi="宋体"/>
          <w:b/>
          <w:color w:val="000000" w:themeColor="text1"/>
          <w:sz w:val="36"/>
          <w:szCs w:val="36"/>
        </w:rPr>
      </w:pPr>
      <w:r>
        <w:rPr>
          <w:rFonts w:ascii="宋体" w:hAnsi="宋体" w:hint="eastAsia"/>
          <w:b/>
          <w:color w:val="000000" w:themeColor="text1"/>
          <w:sz w:val="36"/>
          <w:szCs w:val="36"/>
        </w:rPr>
        <w:t>***</w:t>
      </w:r>
      <w:r>
        <w:rPr>
          <w:rFonts w:ascii="宋体" w:hAnsi="宋体" w:hint="eastAsia"/>
          <w:b/>
          <w:color w:val="000000" w:themeColor="text1"/>
          <w:sz w:val="36"/>
          <w:szCs w:val="36"/>
        </w:rPr>
        <w:t>工程项目安全生产管理协议</w:t>
      </w:r>
    </w:p>
    <w:p w:rsidR="004E3E7B" w:rsidRDefault="00E07303" w:rsidP="0013081A">
      <w:pPr>
        <w:contextualSpacing/>
        <w:jc w:val="center"/>
        <w:rPr>
          <w:rFonts w:ascii="宋体" w:hAnsi="宋体"/>
          <w:b/>
          <w:color w:val="000000" w:themeColor="text1"/>
          <w:sz w:val="28"/>
          <w:szCs w:val="28"/>
        </w:rPr>
      </w:pPr>
      <w:r>
        <w:rPr>
          <w:rFonts w:ascii="宋体" w:hAnsi="宋体" w:hint="eastAsia"/>
          <w:b/>
          <w:color w:val="000000" w:themeColor="text1"/>
          <w:sz w:val="28"/>
          <w:szCs w:val="28"/>
        </w:rPr>
        <w:t>（示例）</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甲方：某公司（发包方）</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乙方：某公司（承包方）</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s="Arial" w:hint="eastAsia"/>
          <w:color w:val="000000" w:themeColor="text1"/>
          <w:sz w:val="28"/>
          <w:szCs w:val="28"/>
        </w:rPr>
        <w:t>甲、乙双方根据《</w:t>
      </w:r>
      <w:r>
        <w:rPr>
          <w:rFonts w:ascii="宋体" w:hAnsi="宋体" w:cs="Arial" w:hint="eastAsia"/>
          <w:color w:val="000000" w:themeColor="text1"/>
          <w:sz w:val="28"/>
          <w:szCs w:val="28"/>
          <w:u w:val="single"/>
        </w:rPr>
        <w:t xml:space="preserve"> </w:t>
      </w:r>
      <w:r>
        <w:rPr>
          <w:rFonts w:ascii="宋体" w:hAnsi="宋体" w:cs="Arial"/>
          <w:color w:val="000000" w:themeColor="text1"/>
          <w:sz w:val="28"/>
          <w:szCs w:val="28"/>
          <w:u w:val="single"/>
        </w:rPr>
        <w:t xml:space="preserve">                                </w:t>
      </w:r>
      <w:r>
        <w:rPr>
          <w:rFonts w:ascii="宋体" w:hAnsi="宋体" w:cs="Arial" w:hint="eastAsia"/>
          <w:color w:val="000000" w:themeColor="text1"/>
          <w:sz w:val="28"/>
          <w:szCs w:val="28"/>
        </w:rPr>
        <w:t>》（甲、乙双方签订的本工程经济合同名称），为贯彻“安全第一，预防为主，综合治理”的安全生产方针，明确双方的安全责任，确保施工中人身安全与健康，确保生产与设备安全，根据国家有关安全生产法律法规标准，经双方协商一致，签订本协议。本协议一经签署，与本工程经济合同具有同等法律效力。</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第一条</w:t>
      </w:r>
      <w:r>
        <w:rPr>
          <w:rFonts w:ascii="宋体" w:hAnsi="宋体" w:cs="Arial" w:hint="eastAsia"/>
          <w:color w:val="000000" w:themeColor="text1"/>
          <w:sz w:val="28"/>
          <w:szCs w:val="28"/>
        </w:rPr>
        <w:t xml:space="preserve"> </w:t>
      </w:r>
      <w:r>
        <w:rPr>
          <w:rFonts w:ascii="宋体" w:hAnsi="宋体" w:cs="Arial" w:hint="eastAsia"/>
          <w:color w:val="000000" w:themeColor="text1"/>
          <w:sz w:val="28"/>
          <w:szCs w:val="28"/>
        </w:rPr>
        <w:t>工程项目名称：</w:t>
      </w:r>
      <w:r>
        <w:rPr>
          <w:rFonts w:ascii="宋体" w:hAnsi="宋体" w:cs="Arial" w:hint="eastAsia"/>
          <w:color w:val="000000" w:themeColor="text1"/>
          <w:sz w:val="28"/>
          <w:szCs w:val="28"/>
          <w:u w:val="single"/>
        </w:rPr>
        <w:t xml:space="preserve">            </w:t>
      </w:r>
      <w:r>
        <w:rPr>
          <w:rFonts w:ascii="宋体" w:hAnsi="宋体" w:cs="Arial"/>
          <w:color w:val="000000" w:themeColor="text1"/>
          <w:sz w:val="28"/>
          <w:szCs w:val="28"/>
          <w:u w:val="single"/>
        </w:rPr>
        <w:t xml:space="preserve">                      </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第二条</w:t>
      </w:r>
      <w:r>
        <w:rPr>
          <w:rFonts w:ascii="宋体" w:hAnsi="宋体" w:cs="Arial" w:hint="eastAsia"/>
          <w:color w:val="000000" w:themeColor="text1"/>
          <w:sz w:val="28"/>
          <w:szCs w:val="28"/>
        </w:rPr>
        <w:t xml:space="preserve"> </w:t>
      </w:r>
      <w:r>
        <w:rPr>
          <w:rFonts w:ascii="宋体" w:hAnsi="宋体" w:cs="Arial" w:hint="eastAsia"/>
          <w:color w:val="000000" w:themeColor="text1"/>
          <w:sz w:val="28"/>
          <w:szCs w:val="28"/>
        </w:rPr>
        <w:t>施工内容及作业范围：</w:t>
      </w:r>
      <w:r>
        <w:rPr>
          <w:rFonts w:ascii="宋体" w:hAnsi="宋体" w:cs="Arial"/>
          <w:color w:val="000000" w:themeColor="text1"/>
          <w:sz w:val="28"/>
          <w:szCs w:val="28"/>
          <w:u w:val="single"/>
        </w:rPr>
        <w:t xml:space="preserve">                            </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第三条</w:t>
      </w:r>
      <w:r>
        <w:rPr>
          <w:rFonts w:ascii="宋体" w:hAnsi="宋体" w:cs="Arial" w:hint="eastAsia"/>
          <w:color w:val="000000" w:themeColor="text1"/>
          <w:sz w:val="28"/>
          <w:szCs w:val="28"/>
        </w:rPr>
        <w:t xml:space="preserve"> </w:t>
      </w:r>
      <w:r>
        <w:rPr>
          <w:rFonts w:ascii="宋体" w:hAnsi="宋体" w:cs="Arial" w:hint="eastAsia"/>
          <w:color w:val="000000" w:themeColor="text1"/>
          <w:sz w:val="28"/>
          <w:szCs w:val="28"/>
        </w:rPr>
        <w:t>甲方安全职责：</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s="Arial" w:hint="eastAsia"/>
          <w:color w:val="000000" w:themeColor="text1"/>
          <w:sz w:val="28"/>
          <w:szCs w:val="28"/>
        </w:rPr>
        <w:t>1.</w:t>
      </w:r>
      <w:r>
        <w:rPr>
          <w:rFonts w:ascii="宋体" w:hAnsi="宋体" w:cs="Arial"/>
          <w:color w:val="000000" w:themeColor="text1"/>
          <w:sz w:val="28"/>
          <w:szCs w:val="28"/>
        </w:rPr>
        <w:t>贯彻落实国家</w:t>
      </w:r>
      <w:r>
        <w:rPr>
          <w:rFonts w:ascii="宋体" w:hAnsi="宋体" w:cs="Arial" w:hint="eastAsia"/>
          <w:color w:val="000000" w:themeColor="text1"/>
          <w:sz w:val="28"/>
          <w:szCs w:val="28"/>
        </w:rPr>
        <w:t>、</w:t>
      </w:r>
      <w:r>
        <w:rPr>
          <w:rFonts w:ascii="宋体" w:hAnsi="宋体" w:cs="Arial"/>
          <w:color w:val="000000" w:themeColor="text1"/>
          <w:sz w:val="28"/>
          <w:szCs w:val="28"/>
        </w:rPr>
        <w:t>省</w:t>
      </w:r>
      <w:r>
        <w:rPr>
          <w:rFonts w:ascii="宋体" w:hAnsi="宋体" w:cs="Arial" w:hint="eastAsia"/>
          <w:color w:val="000000" w:themeColor="text1"/>
          <w:sz w:val="28"/>
          <w:szCs w:val="28"/>
        </w:rPr>
        <w:t>、巿</w:t>
      </w:r>
      <w:r>
        <w:rPr>
          <w:rFonts w:ascii="宋体" w:hAnsi="宋体" w:cs="Arial"/>
          <w:color w:val="000000" w:themeColor="text1"/>
          <w:sz w:val="28"/>
          <w:szCs w:val="28"/>
        </w:rPr>
        <w:t>有关施工现场安全生产管理的法律</w:t>
      </w:r>
      <w:r>
        <w:rPr>
          <w:rFonts w:ascii="宋体" w:hAnsi="宋体" w:cs="Arial" w:hint="eastAsia"/>
          <w:color w:val="000000" w:themeColor="text1"/>
          <w:sz w:val="28"/>
          <w:szCs w:val="28"/>
        </w:rPr>
        <w:t>、</w:t>
      </w:r>
      <w:r>
        <w:rPr>
          <w:rFonts w:ascii="宋体" w:hAnsi="宋体" w:cs="Arial"/>
          <w:color w:val="000000" w:themeColor="text1"/>
          <w:sz w:val="28"/>
          <w:szCs w:val="28"/>
        </w:rPr>
        <w:t>法规和管理规定，对现场进行安全生产监督检查和协调工作。</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s="Arial"/>
          <w:color w:val="000000" w:themeColor="text1"/>
          <w:sz w:val="28"/>
          <w:szCs w:val="28"/>
        </w:rPr>
        <w:t>2.</w:t>
      </w:r>
      <w:r>
        <w:rPr>
          <w:rFonts w:ascii="宋体" w:hAnsi="宋体" w:cs="Arial" w:hint="eastAsia"/>
          <w:color w:val="000000" w:themeColor="text1"/>
          <w:sz w:val="28"/>
          <w:szCs w:val="28"/>
        </w:rPr>
        <w:t>审查乙方营业执照、安全资质、三项制度、应急预案、施工业绩、施工方案、进厂设备、教育培训、工伤保险（或意外险）等材料并存档备案。</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s="Arial"/>
          <w:color w:val="000000" w:themeColor="text1"/>
          <w:sz w:val="28"/>
          <w:szCs w:val="28"/>
        </w:rPr>
        <w:t>3.</w:t>
      </w:r>
      <w:r>
        <w:rPr>
          <w:rFonts w:ascii="宋体" w:hAnsi="宋体" w:cs="Arial" w:hint="eastAsia"/>
          <w:color w:val="000000" w:themeColor="text1"/>
          <w:sz w:val="28"/>
          <w:szCs w:val="28"/>
        </w:rPr>
        <w:t>对作业项目进行风险辨识和分析，对乙方编制具体的安全施工方案进行审核备案。</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s="Arial" w:hint="eastAsia"/>
          <w:color w:val="000000" w:themeColor="text1"/>
          <w:sz w:val="28"/>
          <w:szCs w:val="28"/>
        </w:rPr>
        <w:t>4</w:t>
      </w:r>
      <w:r>
        <w:rPr>
          <w:rFonts w:ascii="宋体" w:hAnsi="宋体" w:cs="Arial"/>
          <w:color w:val="000000" w:themeColor="text1"/>
          <w:sz w:val="28"/>
          <w:szCs w:val="28"/>
        </w:rPr>
        <w:t>.</w:t>
      </w:r>
      <w:r>
        <w:rPr>
          <w:rFonts w:ascii="宋体" w:hAnsi="宋体" w:cs="Arial" w:hint="eastAsia"/>
          <w:color w:val="000000" w:themeColor="text1"/>
          <w:sz w:val="28"/>
          <w:szCs w:val="28"/>
        </w:rPr>
        <w:t>对乙方</w:t>
      </w:r>
      <w:r>
        <w:rPr>
          <w:rFonts w:ascii="宋体" w:hAnsi="宋体" w:hint="eastAsia"/>
          <w:color w:val="000000" w:themeColor="text1"/>
          <w:sz w:val="28"/>
          <w:szCs w:val="28"/>
        </w:rPr>
        <w:t>实际作业人员与资质审查备案人员（如特种作业、保险缴纳等）及进场工器具进行检查核验，并对人员</w:t>
      </w:r>
      <w:r>
        <w:rPr>
          <w:rFonts w:ascii="宋体" w:hAnsi="宋体" w:cs="Arial" w:hint="eastAsia"/>
          <w:color w:val="000000" w:themeColor="text1"/>
          <w:sz w:val="28"/>
          <w:szCs w:val="28"/>
        </w:rPr>
        <w:t>进行作业前的安全生产、职业健康、道路交通以及消防等的教育培训和告知。</w:t>
      </w:r>
    </w:p>
    <w:p w:rsidR="004E3E7B" w:rsidRDefault="00E07303" w:rsidP="0013081A">
      <w:pPr>
        <w:shd w:val="clear" w:color="auto" w:fill="FFFFFF"/>
        <w:ind w:firstLineChars="200" w:firstLine="560"/>
        <w:rPr>
          <w:rFonts w:ascii="宋体" w:hAnsi="宋体"/>
          <w:color w:val="000000" w:themeColor="text1"/>
          <w:sz w:val="28"/>
          <w:szCs w:val="28"/>
        </w:rPr>
      </w:pPr>
      <w:r>
        <w:rPr>
          <w:rFonts w:ascii="宋体" w:hAnsi="宋体" w:cs="Arial"/>
          <w:color w:val="000000" w:themeColor="text1"/>
          <w:sz w:val="28"/>
          <w:szCs w:val="28"/>
        </w:rPr>
        <w:t>5.</w:t>
      </w:r>
      <w:r>
        <w:rPr>
          <w:rFonts w:ascii="宋体" w:hAnsi="宋体" w:hint="eastAsia"/>
          <w:color w:val="000000" w:themeColor="text1"/>
          <w:sz w:val="28"/>
          <w:szCs w:val="28"/>
        </w:rPr>
        <w:t>安全培训和告知结束后，对所有乙方作业人员逐个进行现场问询和评定，评定采用执法记录仪进行全程录像，评定合格后允许现场作业，如实保存相关培训影像资料。对不符合要求的不得参与培训或</w:t>
      </w:r>
      <w:r>
        <w:rPr>
          <w:rFonts w:ascii="宋体" w:hAnsi="宋体" w:hint="eastAsia"/>
          <w:color w:val="000000" w:themeColor="text1"/>
          <w:sz w:val="28"/>
          <w:szCs w:val="28"/>
        </w:rPr>
        <w:lastRenderedPageBreak/>
        <w:t>培训后不得进入作业现场。</w:t>
      </w:r>
    </w:p>
    <w:p w:rsidR="004E3E7B" w:rsidRDefault="00E07303" w:rsidP="0013081A">
      <w:pPr>
        <w:shd w:val="clear" w:color="auto" w:fill="FFFFFF"/>
        <w:ind w:firstLineChars="200" w:firstLine="560"/>
        <w:rPr>
          <w:rFonts w:ascii="宋体" w:hAnsi="宋体" w:cs="Arial"/>
          <w:color w:val="000000" w:themeColor="text1"/>
          <w:sz w:val="28"/>
          <w:szCs w:val="28"/>
        </w:rPr>
      </w:pPr>
      <w:r>
        <w:rPr>
          <w:rFonts w:ascii="宋体" w:hAnsi="宋体"/>
          <w:color w:val="000000" w:themeColor="text1"/>
          <w:sz w:val="28"/>
          <w:szCs w:val="28"/>
        </w:rPr>
        <w:t>6.</w:t>
      </w:r>
      <w:r>
        <w:rPr>
          <w:rFonts w:ascii="宋体" w:hAnsi="宋体" w:cs="Arial" w:hint="eastAsia"/>
          <w:color w:val="000000" w:themeColor="text1"/>
          <w:sz w:val="28"/>
          <w:szCs w:val="28"/>
        </w:rPr>
        <w:t>对</w:t>
      </w:r>
      <w:r>
        <w:rPr>
          <w:rFonts w:ascii="宋体" w:hAnsi="宋体" w:cs="Arial"/>
          <w:color w:val="000000" w:themeColor="text1"/>
          <w:sz w:val="28"/>
          <w:szCs w:val="28"/>
        </w:rPr>
        <w:t>乙方进行安全</w:t>
      </w:r>
      <w:r>
        <w:rPr>
          <w:rFonts w:ascii="宋体" w:hAnsi="宋体" w:cs="Arial" w:hint="eastAsia"/>
          <w:color w:val="000000" w:themeColor="text1"/>
          <w:sz w:val="28"/>
          <w:szCs w:val="28"/>
        </w:rPr>
        <w:t>监督</w:t>
      </w:r>
      <w:r>
        <w:rPr>
          <w:rFonts w:ascii="宋体" w:hAnsi="宋体" w:cs="Arial"/>
          <w:color w:val="000000" w:themeColor="text1"/>
          <w:sz w:val="28"/>
          <w:szCs w:val="28"/>
        </w:rPr>
        <w:t>检查，督促乙方执行有关安全生产方面的</w:t>
      </w:r>
      <w:r>
        <w:rPr>
          <w:rFonts w:ascii="宋体" w:hAnsi="宋体" w:cs="Arial" w:hint="eastAsia"/>
          <w:color w:val="000000" w:themeColor="text1"/>
          <w:sz w:val="28"/>
          <w:szCs w:val="28"/>
        </w:rPr>
        <w:t>规章制度</w:t>
      </w:r>
      <w:r>
        <w:rPr>
          <w:rFonts w:ascii="宋体" w:hAnsi="宋体" w:cs="Arial"/>
          <w:color w:val="000000" w:themeColor="text1"/>
          <w:sz w:val="28"/>
          <w:szCs w:val="28"/>
        </w:rPr>
        <w:t>，对乙方不符合安全文明</w:t>
      </w:r>
      <w:r>
        <w:rPr>
          <w:rFonts w:ascii="宋体" w:hAnsi="宋体" w:cs="Arial" w:hint="eastAsia"/>
          <w:color w:val="000000" w:themeColor="text1"/>
          <w:sz w:val="28"/>
          <w:szCs w:val="28"/>
        </w:rPr>
        <w:t>生产</w:t>
      </w:r>
      <w:r>
        <w:rPr>
          <w:rFonts w:ascii="宋体" w:hAnsi="宋体" w:cs="Arial"/>
          <w:color w:val="000000" w:themeColor="text1"/>
          <w:sz w:val="28"/>
          <w:szCs w:val="28"/>
        </w:rPr>
        <w:t>的行为进行制止和纠正。发现</w:t>
      </w:r>
      <w:r>
        <w:rPr>
          <w:rFonts w:ascii="宋体" w:hAnsi="宋体" w:cs="Arial" w:hint="eastAsia"/>
          <w:color w:val="000000" w:themeColor="text1"/>
          <w:sz w:val="28"/>
          <w:szCs w:val="28"/>
        </w:rPr>
        <w:t>违章行为和生产</w:t>
      </w:r>
      <w:r>
        <w:rPr>
          <w:rFonts w:ascii="宋体" w:hAnsi="宋体" w:cs="Arial"/>
          <w:color w:val="000000" w:themeColor="text1"/>
          <w:sz w:val="28"/>
          <w:szCs w:val="28"/>
        </w:rPr>
        <w:t>安全隐患的，甲方有权利要求</w:t>
      </w:r>
      <w:r>
        <w:rPr>
          <w:rFonts w:ascii="宋体" w:hAnsi="宋体" w:cs="Arial" w:hint="eastAsia"/>
          <w:color w:val="000000" w:themeColor="text1"/>
          <w:sz w:val="28"/>
          <w:szCs w:val="28"/>
        </w:rPr>
        <w:t>乙方进行整改并</w:t>
      </w:r>
      <w:r>
        <w:rPr>
          <w:rFonts w:ascii="宋体" w:hAnsi="宋体" w:cs="Arial"/>
          <w:color w:val="000000" w:themeColor="text1"/>
          <w:sz w:val="28"/>
          <w:szCs w:val="28"/>
        </w:rPr>
        <w:t>对乙方进行相应经济</w:t>
      </w:r>
      <w:r>
        <w:rPr>
          <w:rFonts w:ascii="宋体" w:hAnsi="宋体" w:cs="Arial" w:hint="eastAsia"/>
          <w:color w:val="000000" w:themeColor="text1"/>
          <w:sz w:val="28"/>
          <w:szCs w:val="28"/>
        </w:rPr>
        <w:t>考核</w:t>
      </w:r>
      <w:r>
        <w:rPr>
          <w:rFonts w:ascii="宋体" w:hAnsi="宋体" w:cs="Arial"/>
          <w:color w:val="000000" w:themeColor="text1"/>
          <w:sz w:val="28"/>
          <w:szCs w:val="28"/>
        </w:rPr>
        <w:t>；对整改不彻底或拒不整改的责令暂停服务，并加大经济</w:t>
      </w:r>
      <w:r>
        <w:rPr>
          <w:rFonts w:ascii="宋体" w:hAnsi="宋体" w:cs="Arial" w:hint="eastAsia"/>
          <w:color w:val="000000" w:themeColor="text1"/>
          <w:sz w:val="28"/>
          <w:szCs w:val="28"/>
        </w:rPr>
        <w:t>考核。</w:t>
      </w:r>
    </w:p>
    <w:p w:rsidR="004E3E7B" w:rsidRDefault="00E07303" w:rsidP="0013081A">
      <w:pPr>
        <w:ind w:firstLineChars="200" w:firstLine="560"/>
        <w:rPr>
          <w:rFonts w:ascii="宋体" w:hAnsi="宋体" w:cs="Arial"/>
          <w:color w:val="000000" w:themeColor="text1"/>
          <w:sz w:val="28"/>
          <w:szCs w:val="28"/>
        </w:rPr>
      </w:pPr>
      <w:r>
        <w:rPr>
          <w:rFonts w:ascii="宋体" w:hAnsi="宋体" w:cs="Arial"/>
          <w:color w:val="000000" w:themeColor="text1"/>
          <w:sz w:val="28"/>
          <w:szCs w:val="28"/>
        </w:rPr>
        <w:t>7</w:t>
      </w:r>
      <w:r>
        <w:rPr>
          <w:rFonts w:ascii="宋体" w:hAnsi="宋体" w:cs="Arial" w:hint="eastAsia"/>
          <w:color w:val="000000" w:themeColor="text1"/>
          <w:sz w:val="28"/>
          <w:szCs w:val="28"/>
        </w:rPr>
        <w:t>.</w:t>
      </w:r>
      <w:r>
        <w:rPr>
          <w:rFonts w:ascii="宋体" w:hAnsi="宋体" w:cs="Arial"/>
          <w:color w:val="000000" w:themeColor="text1"/>
          <w:sz w:val="28"/>
          <w:szCs w:val="28"/>
        </w:rPr>
        <w:t>发生生产安全事故后，甲方有义务协助乙方开展事故救援服务，对乙方开展的安全生产活动提供帮助。</w:t>
      </w:r>
    </w:p>
    <w:p w:rsidR="004E3E7B" w:rsidRDefault="00E07303" w:rsidP="0013081A">
      <w:pPr>
        <w:ind w:firstLineChars="200" w:firstLine="560"/>
        <w:rPr>
          <w:rFonts w:ascii="宋体" w:hAnsi="宋体" w:cs="Arial"/>
          <w:color w:val="000000" w:themeColor="text1"/>
          <w:sz w:val="28"/>
          <w:szCs w:val="28"/>
        </w:rPr>
      </w:pPr>
      <w:r>
        <w:rPr>
          <w:rFonts w:ascii="宋体" w:hAnsi="宋体" w:cs="Arial"/>
          <w:color w:val="000000" w:themeColor="text1"/>
          <w:sz w:val="28"/>
          <w:szCs w:val="28"/>
        </w:rPr>
        <w:t>8.</w:t>
      </w:r>
      <w:r>
        <w:rPr>
          <w:rFonts w:ascii="宋体" w:hAnsi="宋体" w:cs="Arial" w:hint="eastAsia"/>
          <w:color w:val="000000" w:themeColor="text1"/>
          <w:sz w:val="28"/>
          <w:szCs w:val="28"/>
        </w:rPr>
        <w:t>由于甲方违法、违规、违章原因导致的生产安全事故由甲方承担全部责任。</w:t>
      </w:r>
    </w:p>
    <w:p w:rsidR="004E3E7B" w:rsidRDefault="00E07303" w:rsidP="0013081A">
      <w:pPr>
        <w:ind w:firstLineChars="200" w:firstLine="560"/>
        <w:contextualSpacing/>
        <w:rPr>
          <w:rFonts w:ascii="宋体" w:hAnsi="宋体" w:cs="Arial"/>
          <w:color w:val="000000" w:themeColor="text1"/>
          <w:sz w:val="28"/>
          <w:szCs w:val="28"/>
        </w:rPr>
      </w:pPr>
      <w:r>
        <w:rPr>
          <w:rFonts w:ascii="宋体" w:hAnsi="宋体" w:cs="Arial"/>
          <w:color w:val="000000" w:themeColor="text1"/>
          <w:sz w:val="28"/>
          <w:szCs w:val="28"/>
        </w:rPr>
        <w:t>9.</w:t>
      </w:r>
      <w:r>
        <w:rPr>
          <w:rFonts w:ascii="宋体" w:hAnsi="宋体" w:cs="Arial" w:hint="eastAsia"/>
          <w:color w:val="000000" w:themeColor="text1"/>
          <w:sz w:val="28"/>
          <w:szCs w:val="28"/>
        </w:rPr>
        <w:t>甲方指派</w:t>
      </w:r>
      <w:r>
        <w:rPr>
          <w:rFonts w:ascii="宋体" w:hAnsi="宋体" w:cs="Arial" w:hint="eastAsia"/>
          <w:color w:val="000000" w:themeColor="text1"/>
          <w:sz w:val="28"/>
          <w:szCs w:val="28"/>
        </w:rPr>
        <w:t xml:space="preserve"> </w:t>
      </w:r>
      <w:r>
        <w:rPr>
          <w:rFonts w:ascii="宋体" w:hAnsi="宋体" w:cs="Arial" w:hint="eastAsia"/>
          <w:color w:val="000000" w:themeColor="text1"/>
          <w:sz w:val="28"/>
          <w:szCs w:val="28"/>
          <w:u w:val="single"/>
        </w:rPr>
        <w:t xml:space="preserve">   </w:t>
      </w:r>
      <w:r>
        <w:rPr>
          <w:rFonts w:ascii="宋体" w:hAnsi="宋体" w:cs="Arial"/>
          <w:color w:val="000000" w:themeColor="text1"/>
          <w:sz w:val="28"/>
          <w:szCs w:val="28"/>
          <w:u w:val="single"/>
        </w:rPr>
        <w:t xml:space="preserve">    </w:t>
      </w:r>
      <w:r>
        <w:rPr>
          <w:rFonts w:ascii="宋体" w:hAnsi="宋体" w:cs="Arial" w:hint="eastAsia"/>
          <w:color w:val="000000" w:themeColor="text1"/>
          <w:sz w:val="28"/>
          <w:szCs w:val="28"/>
          <w:u w:val="single"/>
        </w:rPr>
        <w:t xml:space="preserve">  </w:t>
      </w:r>
      <w:r>
        <w:rPr>
          <w:rFonts w:ascii="宋体" w:hAnsi="宋体" w:cs="Arial"/>
          <w:color w:val="000000" w:themeColor="text1"/>
          <w:sz w:val="28"/>
          <w:szCs w:val="28"/>
          <w:u w:val="single"/>
        </w:rPr>
        <w:t xml:space="preserve">      </w:t>
      </w:r>
      <w:r>
        <w:rPr>
          <w:rFonts w:ascii="宋体" w:hAnsi="宋体" w:cs="Arial" w:hint="eastAsia"/>
          <w:color w:val="000000" w:themeColor="text1"/>
          <w:sz w:val="28"/>
          <w:szCs w:val="28"/>
          <w:u w:val="single"/>
        </w:rPr>
        <w:t xml:space="preserve">   </w:t>
      </w:r>
      <w:r>
        <w:rPr>
          <w:rFonts w:ascii="宋体" w:hAnsi="宋体" w:cs="Arial" w:hint="eastAsia"/>
          <w:color w:val="000000" w:themeColor="text1"/>
          <w:sz w:val="28"/>
          <w:szCs w:val="28"/>
        </w:rPr>
        <w:t>（明确具体部门和人员）为现场协调员，负责与乙方进行有效沟通交流、现场监督和对合同实体进行全面管理，督促乙方员工遵守国家的安全标准和要求。</w:t>
      </w:r>
    </w:p>
    <w:p w:rsidR="004E3E7B" w:rsidRDefault="00E07303" w:rsidP="0013081A">
      <w:pPr>
        <w:ind w:firstLineChars="200" w:firstLine="562"/>
        <w:contextualSpacing/>
        <w:rPr>
          <w:rFonts w:ascii="宋体" w:hAnsi="宋体"/>
          <w:b/>
          <w:color w:val="000000" w:themeColor="text1"/>
          <w:sz w:val="28"/>
          <w:szCs w:val="28"/>
        </w:rPr>
      </w:pPr>
      <w:r>
        <w:rPr>
          <w:rFonts w:ascii="宋体" w:hAnsi="宋体" w:hint="eastAsia"/>
          <w:b/>
          <w:color w:val="000000" w:themeColor="text1"/>
          <w:sz w:val="28"/>
          <w:szCs w:val="28"/>
        </w:rPr>
        <w:t>第四条</w:t>
      </w:r>
      <w:r>
        <w:rPr>
          <w:rFonts w:ascii="宋体" w:hAnsi="宋体" w:hint="eastAsia"/>
          <w:b/>
          <w:color w:val="000000" w:themeColor="text1"/>
          <w:sz w:val="28"/>
          <w:szCs w:val="28"/>
        </w:rPr>
        <w:t xml:space="preserve"> </w:t>
      </w:r>
      <w:r>
        <w:rPr>
          <w:rFonts w:ascii="宋体" w:hAnsi="宋体" w:hint="eastAsia"/>
          <w:b/>
          <w:color w:val="000000" w:themeColor="text1"/>
          <w:sz w:val="28"/>
          <w:szCs w:val="28"/>
        </w:rPr>
        <w:t>乙方安全职责</w:t>
      </w:r>
    </w:p>
    <w:p w:rsidR="004E3E7B" w:rsidRDefault="00E07303" w:rsidP="0013081A">
      <w:pPr>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cs="宋体" w:hint="eastAsia"/>
          <w:color w:val="000000" w:themeColor="text1"/>
          <w:sz w:val="28"/>
          <w:szCs w:val="28"/>
          <w:lang w:eastAsia="zh-TW"/>
        </w:rPr>
        <w:t xml:space="preserve"> </w:t>
      </w:r>
      <w:r>
        <w:rPr>
          <w:rFonts w:ascii="宋体" w:hAnsi="宋体" w:cs="宋体" w:hint="eastAsia"/>
          <w:color w:val="000000" w:themeColor="text1"/>
          <w:sz w:val="28"/>
          <w:szCs w:val="28"/>
          <w:lang w:eastAsia="zh-TW"/>
        </w:rPr>
        <w:t>乙方</w:t>
      </w:r>
      <w:r>
        <w:rPr>
          <w:rFonts w:ascii="宋体" w:hAnsi="宋体" w:cs="宋体" w:hint="eastAsia"/>
          <w:color w:val="000000" w:themeColor="text1"/>
          <w:sz w:val="28"/>
          <w:szCs w:val="28"/>
        </w:rPr>
        <w:t>作为安全生产主体应</w:t>
      </w:r>
      <w:r>
        <w:rPr>
          <w:rFonts w:ascii="宋体" w:hAnsi="宋体" w:cs="宋体" w:hint="eastAsia"/>
          <w:color w:val="000000" w:themeColor="text1"/>
          <w:sz w:val="28"/>
          <w:szCs w:val="28"/>
          <w:lang w:eastAsia="zh-TW"/>
        </w:rPr>
        <w:t>对</w:t>
      </w:r>
      <w:r>
        <w:rPr>
          <w:rFonts w:ascii="宋体" w:hAnsi="宋体" w:cs="宋体" w:hint="eastAsia"/>
          <w:color w:val="000000" w:themeColor="text1"/>
          <w:sz w:val="28"/>
          <w:szCs w:val="28"/>
        </w:rPr>
        <w:t>工程项目现场</w:t>
      </w:r>
      <w:r>
        <w:rPr>
          <w:rFonts w:ascii="宋体" w:hAnsi="宋体" w:cs="宋体" w:hint="eastAsia"/>
          <w:color w:val="000000" w:themeColor="text1"/>
          <w:sz w:val="28"/>
          <w:szCs w:val="28"/>
          <w:lang w:eastAsia="zh-TW"/>
        </w:rPr>
        <w:t>施工过程中的人身、财产安全负全责</w:t>
      </w:r>
      <w:r>
        <w:rPr>
          <w:rFonts w:ascii="宋体" w:hAnsi="宋体" w:cs="宋体" w:hint="eastAsia"/>
          <w:color w:val="000000" w:themeColor="text1"/>
          <w:sz w:val="28"/>
          <w:szCs w:val="28"/>
        </w:rPr>
        <w:t>，</w:t>
      </w:r>
      <w:r>
        <w:rPr>
          <w:rFonts w:ascii="宋体" w:hAnsi="宋体" w:hint="eastAsia"/>
          <w:color w:val="000000" w:themeColor="text1"/>
          <w:sz w:val="28"/>
          <w:szCs w:val="28"/>
        </w:rPr>
        <w:t>严格执行国家安全生产法律法规标准和甲方安全管理规定，有效开展自主安全管理，落实安全主体责任，严防安全事故发生。</w:t>
      </w:r>
    </w:p>
    <w:p w:rsidR="004E3E7B" w:rsidRDefault="00E07303" w:rsidP="0013081A">
      <w:pPr>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color w:val="000000" w:themeColor="text1"/>
          <w:sz w:val="28"/>
          <w:szCs w:val="28"/>
        </w:rPr>
        <w:t xml:space="preserve"> </w:t>
      </w:r>
      <w:r>
        <w:rPr>
          <w:rFonts w:ascii="宋体" w:hAnsi="宋体" w:hint="eastAsia"/>
          <w:color w:val="000000" w:themeColor="text1"/>
          <w:sz w:val="28"/>
          <w:szCs w:val="28"/>
        </w:rPr>
        <w:t>未经甲方许可，乙方人员不得进行施工作业，严禁进入非本工程施工作业区域，严禁对作业项目进行转包和非法分包。</w:t>
      </w:r>
    </w:p>
    <w:p w:rsidR="004E3E7B" w:rsidRDefault="00E07303" w:rsidP="0013081A">
      <w:pPr>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3.</w:t>
      </w:r>
      <w:r>
        <w:rPr>
          <w:rFonts w:ascii="宋体" w:hAnsi="宋体" w:hint="eastAsia"/>
          <w:color w:val="000000" w:themeColor="text1"/>
          <w:sz w:val="28"/>
          <w:szCs w:val="28"/>
        </w:rPr>
        <w:t>乙方要建立与本工程相关的安全生产责任制、安全管理制度、操作规程和应急救援预案，针对作业项目进行风险辨识和分析，制定有效的防控措施并编制有针对性的安全施工方案，并报甲方审核备案。</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4.</w:t>
      </w:r>
      <w:r>
        <w:rPr>
          <w:rFonts w:ascii="宋体" w:hAnsi="宋体" w:hint="eastAsia"/>
          <w:color w:val="000000" w:themeColor="text1"/>
          <w:sz w:val="28"/>
          <w:szCs w:val="28"/>
        </w:rPr>
        <w:t>乙方主要负责人、项目负责人、安全管理人员、特种作业人员必须持有国家相关部门核发的合格有效的安全资格证书，并承诺其相关资料真实、有效，报甲方审核备案。</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5.</w:t>
      </w:r>
      <w:r>
        <w:rPr>
          <w:rFonts w:ascii="宋体" w:hAnsi="宋体" w:hint="eastAsia"/>
          <w:color w:val="000000" w:themeColor="text1"/>
          <w:sz w:val="28"/>
          <w:szCs w:val="28"/>
        </w:rPr>
        <w:t>乙方所有施工人员的身份信息、工伤保险或安全生产责任险或商业保险等信息资料应报甲方审核备案。乙方作业人员必须经甲方进行安全培训、告知和评定合格后才能到现场作业。乙方增加、减少、</w:t>
      </w:r>
      <w:r>
        <w:rPr>
          <w:rFonts w:ascii="宋体" w:hAnsi="宋体" w:hint="eastAsia"/>
          <w:color w:val="000000" w:themeColor="text1"/>
          <w:sz w:val="28"/>
          <w:szCs w:val="28"/>
        </w:rPr>
        <w:lastRenderedPageBreak/>
        <w:t>更换施工人员必须报甲方审核、培训和评定。未经甲方审核、培训和评定，严禁安排新员工上岗。</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6.</w:t>
      </w:r>
      <w:r>
        <w:rPr>
          <w:rFonts w:ascii="宋体" w:hAnsi="宋体" w:hint="eastAsia"/>
          <w:color w:val="000000" w:themeColor="text1"/>
          <w:sz w:val="28"/>
          <w:szCs w:val="28"/>
        </w:rPr>
        <w:t>乙方指派</w:t>
      </w:r>
      <w:r>
        <w:rPr>
          <w:rFonts w:ascii="宋体" w:hAnsi="宋体" w:hint="eastAsia"/>
          <w:color w:val="000000" w:themeColor="text1"/>
          <w:sz w:val="28"/>
          <w:szCs w:val="28"/>
        </w:rPr>
        <w:t xml:space="preserve"> </w:t>
      </w:r>
      <w:r>
        <w:rPr>
          <w:rFonts w:ascii="宋体" w:hAnsi="宋体" w:hint="eastAsia"/>
          <w:color w:val="000000" w:themeColor="text1"/>
          <w:sz w:val="28"/>
          <w:szCs w:val="28"/>
          <w:u w:val="single"/>
        </w:rPr>
        <w:t xml:space="preserve">  </w:t>
      </w:r>
      <w:r>
        <w:rPr>
          <w:rFonts w:ascii="宋体" w:hAnsi="宋体"/>
          <w:color w:val="000000" w:themeColor="text1"/>
          <w:sz w:val="28"/>
          <w:szCs w:val="28"/>
          <w:u w:val="single"/>
        </w:rPr>
        <w:t xml:space="preserve">      </w:t>
      </w:r>
      <w:r>
        <w:rPr>
          <w:rFonts w:ascii="宋体" w:hAnsi="宋体" w:hint="eastAsia"/>
          <w:color w:val="000000" w:themeColor="text1"/>
          <w:sz w:val="28"/>
          <w:szCs w:val="28"/>
          <w:u w:val="single"/>
        </w:rPr>
        <w:t xml:space="preserve"> </w:t>
      </w:r>
      <w:r>
        <w:rPr>
          <w:rFonts w:ascii="宋体" w:hAnsi="宋体" w:hint="eastAsia"/>
          <w:color w:val="000000" w:themeColor="text1"/>
          <w:sz w:val="28"/>
          <w:szCs w:val="28"/>
        </w:rPr>
        <w:t xml:space="preserve"> </w:t>
      </w:r>
      <w:r>
        <w:rPr>
          <w:rFonts w:ascii="宋体" w:hAnsi="宋体" w:hint="eastAsia"/>
          <w:color w:val="000000" w:themeColor="text1"/>
          <w:sz w:val="28"/>
          <w:szCs w:val="28"/>
        </w:rPr>
        <w:t>作为本工程负责人，指派</w:t>
      </w:r>
      <w:r>
        <w:rPr>
          <w:rFonts w:ascii="宋体" w:hAnsi="宋体" w:hint="eastAsia"/>
          <w:color w:val="000000" w:themeColor="text1"/>
          <w:sz w:val="28"/>
          <w:szCs w:val="28"/>
          <w:u w:val="single"/>
        </w:rPr>
        <w:t xml:space="preserve">   </w:t>
      </w:r>
      <w:r>
        <w:rPr>
          <w:rFonts w:ascii="宋体" w:hAnsi="宋体"/>
          <w:color w:val="000000" w:themeColor="text1"/>
          <w:sz w:val="28"/>
          <w:szCs w:val="28"/>
          <w:u w:val="single"/>
        </w:rPr>
        <w:t xml:space="preserve"> </w:t>
      </w:r>
      <w:r>
        <w:rPr>
          <w:rFonts w:ascii="宋体" w:hAnsi="宋体" w:hint="eastAsia"/>
          <w:color w:val="000000" w:themeColor="text1"/>
          <w:sz w:val="28"/>
          <w:szCs w:val="28"/>
          <w:u w:val="single"/>
        </w:rPr>
        <w:t xml:space="preserve">      </w:t>
      </w:r>
      <w:r>
        <w:rPr>
          <w:rFonts w:ascii="宋体" w:hAnsi="宋体" w:hint="eastAsia"/>
          <w:color w:val="000000" w:themeColor="text1"/>
          <w:sz w:val="28"/>
          <w:szCs w:val="28"/>
        </w:rPr>
        <w:t>作为本工程施工现场安全负责人，全面负责本工程安全管理。</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7.</w:t>
      </w:r>
      <w:r>
        <w:rPr>
          <w:rFonts w:ascii="宋体" w:hAnsi="宋体" w:hint="eastAsia"/>
          <w:color w:val="000000" w:themeColor="text1"/>
          <w:sz w:val="28"/>
          <w:szCs w:val="28"/>
        </w:rPr>
        <w:t>每日作业前，乙方应对参加工程施工人员进行全面风险辨识与危险告知等安全交底，需使用甲方水、电、气源时必须书面经甲方属地部门或职能部门专业负责人认可，办理临时使用水、电、气源相关书面手续。需进入磨、仓、库等有限空间以及从事动火、高处、吊装、临时用电、动土等危险作业时，须按甲方要求办理相应危险作业审核批准后方可作业。</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8.</w:t>
      </w:r>
      <w:r>
        <w:rPr>
          <w:rFonts w:ascii="宋体" w:hAnsi="宋体" w:hint="eastAsia"/>
          <w:color w:val="000000" w:themeColor="text1"/>
          <w:sz w:val="28"/>
          <w:szCs w:val="28"/>
        </w:rPr>
        <w:t>乙方要在本工程施工作业现场周围设立安全护栏或拉设安全警戒线</w:t>
      </w:r>
      <w:r>
        <w:rPr>
          <w:rFonts w:ascii="宋体" w:hAnsi="宋体" w:hint="eastAsia"/>
          <w:color w:val="000000" w:themeColor="text1"/>
          <w:sz w:val="28"/>
          <w:szCs w:val="28"/>
        </w:rPr>
        <w:t>,</w:t>
      </w:r>
      <w:r>
        <w:rPr>
          <w:rFonts w:ascii="宋体" w:hAnsi="宋体" w:hint="eastAsia"/>
          <w:color w:val="000000" w:themeColor="text1"/>
          <w:sz w:val="28"/>
          <w:szCs w:val="28"/>
        </w:rPr>
        <w:t>并设置相应的安全警示标志，乙方不得超越甲方指定的施工范围进行施工，不得进入其它工作区。未经甲方同意，乙方不得擅自使用、损坏与施工无关的甲方设施设备；不得擅自拆除、变更甲方防护设施及标识。</w:t>
      </w:r>
      <w:r>
        <w:rPr>
          <w:rFonts w:ascii="宋体" w:hAnsi="宋体"/>
          <w:color w:val="000000" w:themeColor="text1"/>
          <w:sz w:val="28"/>
          <w:szCs w:val="28"/>
        </w:rPr>
        <w:t xml:space="preserve"> </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9</w:t>
      </w:r>
      <w:r>
        <w:rPr>
          <w:rFonts w:ascii="宋体" w:hAnsi="宋体" w:hint="eastAsia"/>
          <w:color w:val="000000" w:themeColor="text1"/>
          <w:sz w:val="28"/>
          <w:szCs w:val="28"/>
        </w:rPr>
        <w:t>.</w:t>
      </w:r>
      <w:r>
        <w:rPr>
          <w:rFonts w:ascii="宋体" w:hAnsi="宋体" w:hint="eastAsia"/>
          <w:color w:val="000000" w:themeColor="text1"/>
          <w:sz w:val="28"/>
          <w:szCs w:val="28"/>
        </w:rPr>
        <w:t>乙方人员不得发生打架斗殴、酗酒闹事、吸毒、卖淫嫖娼、盗窃、参加各种邪教组织等违法犯罪行为。自觉遵守甲方门卫出入管理规定，出入证随身携带，服从检查，保管好现场物资材料，禁止挤占施工现场、堵塞道路。施工现场、宿舍等严禁吸烟，严禁将易燃易爆物品带入施工现场。</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10</w:t>
      </w:r>
      <w:r>
        <w:rPr>
          <w:rFonts w:ascii="宋体" w:hAnsi="宋体" w:hint="eastAsia"/>
          <w:color w:val="000000" w:themeColor="text1"/>
          <w:sz w:val="28"/>
          <w:szCs w:val="28"/>
        </w:rPr>
        <w:t xml:space="preserve">. </w:t>
      </w:r>
      <w:r>
        <w:rPr>
          <w:rFonts w:ascii="宋体" w:hAnsi="宋体" w:hint="eastAsia"/>
          <w:color w:val="000000" w:themeColor="text1"/>
          <w:sz w:val="28"/>
          <w:szCs w:val="28"/>
        </w:rPr>
        <w:t>乙方所有现场施工作业人员年龄必须符合《劳动法》要求，对年龄有特殊规定的，按照规定执行，如清库作业为</w:t>
      </w:r>
      <w:r>
        <w:rPr>
          <w:rFonts w:ascii="宋体" w:hAnsi="宋体" w:hint="eastAsia"/>
          <w:color w:val="000000" w:themeColor="text1"/>
          <w:sz w:val="28"/>
          <w:szCs w:val="28"/>
        </w:rPr>
        <w:t>21</w:t>
      </w:r>
      <w:r>
        <w:rPr>
          <w:rFonts w:ascii="宋体" w:hAnsi="宋体" w:hint="eastAsia"/>
          <w:color w:val="000000" w:themeColor="text1"/>
          <w:sz w:val="28"/>
          <w:szCs w:val="28"/>
        </w:rPr>
        <w:t>～</w:t>
      </w:r>
      <w:r>
        <w:rPr>
          <w:rFonts w:ascii="宋体" w:hAnsi="宋体" w:hint="eastAsia"/>
          <w:color w:val="000000" w:themeColor="text1"/>
          <w:sz w:val="28"/>
          <w:szCs w:val="28"/>
        </w:rPr>
        <w:t>50</w:t>
      </w:r>
      <w:r>
        <w:rPr>
          <w:rFonts w:ascii="宋体" w:hAnsi="宋体" w:hint="eastAsia"/>
          <w:color w:val="000000" w:themeColor="text1"/>
          <w:sz w:val="28"/>
          <w:szCs w:val="28"/>
        </w:rPr>
        <w:t>周岁。且所有作业人员身体健康、体检合格（从事具有职业危害因素的人员应进行相应职业健康体检并合格），无职业禁忌症。</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11</w:t>
      </w:r>
      <w:r>
        <w:rPr>
          <w:rFonts w:ascii="宋体" w:hAnsi="宋体" w:hint="eastAsia"/>
          <w:color w:val="000000" w:themeColor="text1"/>
          <w:sz w:val="28"/>
          <w:szCs w:val="28"/>
        </w:rPr>
        <w:t>.</w:t>
      </w:r>
      <w:r>
        <w:rPr>
          <w:rFonts w:ascii="宋体" w:hAnsi="宋体" w:hint="eastAsia"/>
          <w:color w:val="000000" w:themeColor="text1"/>
          <w:sz w:val="28"/>
          <w:szCs w:val="28"/>
        </w:rPr>
        <w:t>进场前准备好合格的个人防护用品，包括但不限于带反光条的印有明显的公司名称的高可视度工作服（或反光马甲）、防砸劳保鞋、符合国家标准的安全帽、防护眼镜、防噪耳塞、防尘口罩和防护手套等；以备进入生产区域时穿戴使用。</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12</w:t>
      </w:r>
      <w:r>
        <w:rPr>
          <w:rFonts w:ascii="宋体" w:hAnsi="宋体" w:hint="eastAsia"/>
          <w:color w:val="000000" w:themeColor="text1"/>
          <w:sz w:val="28"/>
          <w:szCs w:val="28"/>
        </w:rPr>
        <w:t>.</w:t>
      </w:r>
      <w:r>
        <w:rPr>
          <w:rFonts w:ascii="宋体" w:hAnsi="宋体" w:hint="eastAsia"/>
          <w:color w:val="000000" w:themeColor="text1"/>
          <w:sz w:val="28"/>
          <w:szCs w:val="28"/>
        </w:rPr>
        <w:t>施工现场特种作业人员和特种设备操作人员必须携带操作证</w:t>
      </w:r>
      <w:r>
        <w:rPr>
          <w:rFonts w:ascii="宋体" w:hAnsi="宋体" w:hint="eastAsia"/>
          <w:color w:val="000000" w:themeColor="text1"/>
          <w:sz w:val="28"/>
          <w:szCs w:val="28"/>
        </w:rPr>
        <w:lastRenderedPageBreak/>
        <w:t>原件或复印件；驾驶员必须携带驾驶证原件。</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13</w:t>
      </w:r>
      <w:r>
        <w:rPr>
          <w:rFonts w:ascii="宋体" w:hAnsi="宋体" w:hint="eastAsia"/>
          <w:color w:val="000000" w:themeColor="text1"/>
          <w:sz w:val="28"/>
          <w:szCs w:val="28"/>
        </w:rPr>
        <w:t>.</w:t>
      </w:r>
      <w:r>
        <w:rPr>
          <w:rFonts w:ascii="宋体" w:hAnsi="宋体" w:hint="eastAsia"/>
          <w:color w:val="000000" w:themeColor="text1"/>
          <w:sz w:val="28"/>
          <w:szCs w:val="28"/>
        </w:rPr>
        <w:t>作业人员行走过程中，禁止接打电话或接发微信、短信等分散注意力行为，上下楼梯扶好扶手，靠右行走，保持三点接触。</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14</w:t>
      </w:r>
      <w:r>
        <w:rPr>
          <w:rFonts w:ascii="宋体" w:hAnsi="宋体" w:hint="eastAsia"/>
          <w:color w:val="000000" w:themeColor="text1"/>
          <w:sz w:val="28"/>
          <w:szCs w:val="28"/>
        </w:rPr>
        <w:t>.</w:t>
      </w:r>
      <w:r>
        <w:rPr>
          <w:rFonts w:ascii="宋体" w:hAnsi="宋体" w:hint="eastAsia"/>
          <w:color w:val="000000" w:themeColor="text1"/>
          <w:sz w:val="28"/>
          <w:szCs w:val="28"/>
        </w:rPr>
        <w:t>驾驶机动车辆进入甲方生产区域，应先行通过甲方审核批准，运货车辆必须严格遵守“一人一车”制度（涉及到的氨水、柴油、民爆产品、工业气体须有押运员随车除外）。驾驶员应系好安全带，并按甲方限速、规定路线等要求行驶。摩托车禁止进入甲方生产及限制车辆进入区域。</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15</w:t>
      </w:r>
      <w:r>
        <w:rPr>
          <w:rFonts w:ascii="宋体" w:hAnsi="宋体" w:hint="eastAsia"/>
          <w:color w:val="000000" w:themeColor="text1"/>
          <w:sz w:val="28"/>
          <w:szCs w:val="28"/>
        </w:rPr>
        <w:t>.</w:t>
      </w:r>
      <w:r>
        <w:rPr>
          <w:rFonts w:ascii="宋体" w:hAnsi="宋体" w:hint="eastAsia"/>
          <w:color w:val="000000" w:themeColor="text1"/>
          <w:sz w:val="28"/>
          <w:szCs w:val="28"/>
        </w:rPr>
        <w:t>涉及能量隔离作业任务，每人配备多套锁具，包括锁、标识牌（单位、姓名和联系电话）。</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16</w:t>
      </w:r>
      <w:r>
        <w:rPr>
          <w:rFonts w:ascii="宋体" w:hAnsi="宋体" w:hint="eastAsia"/>
          <w:color w:val="000000" w:themeColor="text1"/>
          <w:sz w:val="28"/>
          <w:szCs w:val="28"/>
        </w:rPr>
        <w:t>.</w:t>
      </w:r>
      <w:r>
        <w:rPr>
          <w:rFonts w:ascii="宋体" w:hAnsi="宋体" w:hint="eastAsia"/>
          <w:color w:val="000000" w:themeColor="text1"/>
          <w:sz w:val="28"/>
          <w:szCs w:val="28"/>
        </w:rPr>
        <w:t>建立工具器清单，使用的所有工器具（除扳手、螺丝刀、手锤和钳子）必须确保使用许可证、检测报告与实际设备设施相符，经甲方进行安全检查确认后才能进入施工现场使用，不合格的工器具不得携带进厂及使用。</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17</w:t>
      </w:r>
      <w:r>
        <w:rPr>
          <w:rFonts w:ascii="宋体" w:hAnsi="宋体" w:hint="eastAsia"/>
          <w:color w:val="000000" w:themeColor="text1"/>
          <w:sz w:val="28"/>
          <w:szCs w:val="28"/>
        </w:rPr>
        <w:t>.</w:t>
      </w:r>
      <w:r>
        <w:rPr>
          <w:rFonts w:ascii="宋体" w:hAnsi="宋体" w:hint="eastAsia"/>
          <w:color w:val="000000" w:themeColor="text1"/>
          <w:sz w:val="28"/>
          <w:szCs w:val="28"/>
        </w:rPr>
        <w:t>作业场所分区域标识并整齐堆放备品备件和边角余料，确保通道畅通，作业现场必须做到当天工完场清，保持作业现场整洁干净。</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18</w:t>
      </w:r>
      <w:r>
        <w:rPr>
          <w:rFonts w:ascii="宋体" w:hAnsi="宋体" w:hint="eastAsia"/>
          <w:color w:val="000000" w:themeColor="text1"/>
          <w:sz w:val="28"/>
          <w:szCs w:val="28"/>
        </w:rPr>
        <w:t>.</w:t>
      </w:r>
      <w:r>
        <w:rPr>
          <w:rFonts w:ascii="宋体" w:hAnsi="宋体" w:hint="eastAsia"/>
          <w:color w:val="000000" w:themeColor="text1"/>
          <w:sz w:val="28"/>
          <w:szCs w:val="28"/>
        </w:rPr>
        <w:t>现场安全负责人应每天开展对施工现场的自主隐患排查，对排查出来的隐患及时整改，保留记录。</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19</w:t>
      </w:r>
      <w:r>
        <w:rPr>
          <w:rFonts w:ascii="宋体" w:hAnsi="宋体" w:hint="eastAsia"/>
          <w:color w:val="000000" w:themeColor="text1"/>
          <w:sz w:val="28"/>
          <w:szCs w:val="28"/>
        </w:rPr>
        <w:t>.</w:t>
      </w:r>
      <w:r>
        <w:rPr>
          <w:rFonts w:ascii="宋体" w:hAnsi="宋体" w:hint="eastAsia"/>
          <w:color w:val="000000" w:themeColor="text1"/>
          <w:sz w:val="28"/>
          <w:szCs w:val="28"/>
        </w:rPr>
        <w:t>与甲方保持日常工作沟通联系，发生疑难问题及时向甲方汇报。接受甲方的安全监督、检查，对甲方提出的安全整改意见应及时整改。</w:t>
      </w:r>
    </w:p>
    <w:p w:rsidR="004E3E7B" w:rsidRDefault="00E07303" w:rsidP="0013081A">
      <w:pPr>
        <w:ind w:firstLineChars="200" w:firstLine="560"/>
        <w:contextualSpacing/>
        <w:rPr>
          <w:rFonts w:ascii="宋体" w:hAnsi="宋体"/>
          <w:color w:val="000000" w:themeColor="text1"/>
          <w:sz w:val="28"/>
          <w:szCs w:val="28"/>
        </w:rPr>
      </w:pPr>
      <w:r>
        <w:rPr>
          <w:rFonts w:ascii="宋体" w:hAnsi="宋体"/>
          <w:color w:val="000000" w:themeColor="text1"/>
          <w:sz w:val="28"/>
          <w:szCs w:val="28"/>
        </w:rPr>
        <w:t>20</w:t>
      </w:r>
      <w:r>
        <w:rPr>
          <w:rFonts w:ascii="宋体" w:hAnsi="宋体" w:hint="eastAsia"/>
          <w:color w:val="000000" w:themeColor="text1"/>
          <w:sz w:val="28"/>
          <w:szCs w:val="28"/>
        </w:rPr>
        <w:t>.</w:t>
      </w:r>
      <w:r>
        <w:rPr>
          <w:rFonts w:ascii="宋体" w:hAnsi="宋体" w:hint="eastAsia"/>
          <w:color w:val="000000" w:themeColor="text1"/>
          <w:sz w:val="28"/>
          <w:szCs w:val="28"/>
        </w:rPr>
        <w:t>乙方应向甲方缴纳工程项目合同标的</w:t>
      </w:r>
      <w:r>
        <w:rPr>
          <w:rFonts w:ascii="宋体" w:hAnsi="宋体" w:hint="eastAsia"/>
          <w:color w:val="000000" w:themeColor="text1"/>
          <w:sz w:val="28"/>
          <w:szCs w:val="28"/>
        </w:rPr>
        <w:t>2%-10%</w:t>
      </w:r>
      <w:r>
        <w:rPr>
          <w:rFonts w:ascii="宋体" w:hAnsi="宋体" w:hint="eastAsia"/>
          <w:color w:val="000000" w:themeColor="text1"/>
          <w:sz w:val="28"/>
          <w:szCs w:val="28"/>
        </w:rPr>
        <w:t>金额</w:t>
      </w:r>
      <w:r>
        <w:rPr>
          <w:rFonts w:ascii="宋体" w:hAnsi="宋体" w:hint="eastAsia"/>
          <w:color w:val="000000" w:themeColor="text1"/>
          <w:sz w:val="28"/>
          <w:szCs w:val="28"/>
        </w:rPr>
        <w:t>(</w:t>
      </w:r>
      <w:r>
        <w:rPr>
          <w:rFonts w:ascii="宋体" w:hAnsi="宋体" w:hint="eastAsia"/>
          <w:color w:val="000000" w:themeColor="text1"/>
          <w:sz w:val="28"/>
          <w:szCs w:val="28"/>
        </w:rPr>
        <w:t>不少于</w:t>
      </w:r>
      <w:r>
        <w:rPr>
          <w:rFonts w:ascii="宋体" w:hAnsi="宋体" w:hint="eastAsia"/>
          <w:color w:val="000000" w:themeColor="text1"/>
          <w:sz w:val="28"/>
          <w:szCs w:val="28"/>
        </w:rPr>
        <w:t>2000</w:t>
      </w:r>
      <w:r>
        <w:rPr>
          <w:rFonts w:ascii="宋体" w:hAnsi="宋体" w:hint="eastAsia"/>
          <w:color w:val="000000" w:themeColor="text1"/>
          <w:sz w:val="28"/>
          <w:szCs w:val="28"/>
        </w:rPr>
        <w:t>元，不高于</w:t>
      </w:r>
      <w:r>
        <w:rPr>
          <w:rFonts w:ascii="宋体" w:hAnsi="宋体"/>
          <w:color w:val="000000" w:themeColor="text1"/>
          <w:sz w:val="28"/>
          <w:szCs w:val="28"/>
        </w:rPr>
        <w:t>20</w:t>
      </w:r>
      <w:r>
        <w:rPr>
          <w:rFonts w:ascii="宋体" w:hAnsi="宋体" w:hint="eastAsia"/>
          <w:color w:val="000000" w:themeColor="text1"/>
          <w:sz w:val="28"/>
          <w:szCs w:val="28"/>
        </w:rPr>
        <w:t>万元</w:t>
      </w:r>
      <w:r>
        <w:rPr>
          <w:rFonts w:ascii="宋体" w:hAnsi="宋体" w:hint="eastAsia"/>
          <w:color w:val="000000" w:themeColor="text1"/>
          <w:sz w:val="28"/>
          <w:szCs w:val="28"/>
        </w:rPr>
        <w:t>)</w:t>
      </w:r>
      <w:r>
        <w:rPr>
          <w:rFonts w:ascii="宋体" w:hAnsi="宋体" w:hint="eastAsia"/>
          <w:color w:val="000000" w:themeColor="text1"/>
          <w:sz w:val="28"/>
          <w:szCs w:val="28"/>
        </w:rPr>
        <w:t>作为安全施工保证金，对乙方违约处罚，优先从本保证金内扣除。工程完工后，余款返还。</w:t>
      </w:r>
    </w:p>
    <w:p w:rsidR="004E3E7B" w:rsidRDefault="00E07303" w:rsidP="0013081A">
      <w:pPr>
        <w:ind w:firstLineChars="200" w:firstLine="560"/>
        <w:contextualSpacing/>
        <w:rPr>
          <w:rFonts w:ascii="宋体" w:hAnsi="宋体" w:cs="宋体"/>
          <w:color w:val="000000" w:themeColor="text1"/>
          <w:sz w:val="28"/>
          <w:szCs w:val="28"/>
          <w:highlight w:val="yellow"/>
        </w:rPr>
      </w:pPr>
      <w:r>
        <w:rPr>
          <w:rFonts w:ascii="宋体" w:hAnsi="宋体" w:hint="eastAsia"/>
          <w:color w:val="000000" w:themeColor="text1"/>
          <w:sz w:val="28"/>
          <w:szCs w:val="28"/>
        </w:rPr>
        <w:t>2</w:t>
      </w:r>
      <w:r>
        <w:rPr>
          <w:rFonts w:ascii="宋体" w:hAnsi="宋体"/>
          <w:color w:val="000000" w:themeColor="text1"/>
          <w:sz w:val="28"/>
          <w:szCs w:val="28"/>
        </w:rPr>
        <w:t>1.</w:t>
      </w:r>
      <w:r>
        <w:rPr>
          <w:rFonts w:ascii="宋体" w:hAnsi="宋体" w:hint="eastAsia"/>
          <w:color w:val="000000" w:themeColor="text1"/>
          <w:sz w:val="28"/>
          <w:szCs w:val="28"/>
        </w:rPr>
        <w:t xml:space="preserve"> </w:t>
      </w:r>
      <w:r>
        <w:rPr>
          <w:rFonts w:ascii="宋体" w:hAnsi="宋体" w:hint="eastAsia"/>
          <w:color w:val="000000" w:themeColor="text1"/>
          <w:sz w:val="28"/>
          <w:szCs w:val="28"/>
        </w:rPr>
        <w:t>因乙方违章、违规、违反安全操作规程导致的生产安全事故由乙方承担全部责任。因上述原因给甲</w:t>
      </w:r>
      <w:r>
        <w:rPr>
          <w:rFonts w:ascii="宋体" w:hAnsi="宋体" w:cs="宋体" w:hint="eastAsia"/>
          <w:color w:val="000000" w:themeColor="text1"/>
          <w:sz w:val="28"/>
          <w:szCs w:val="28"/>
        </w:rPr>
        <w:t>方或第三方造成了人身伤害及财产损失，</w:t>
      </w:r>
      <w:r>
        <w:rPr>
          <w:rFonts w:ascii="宋体" w:hAnsi="宋体" w:cs="宋体" w:hint="eastAsia"/>
          <w:color w:val="000000" w:themeColor="text1"/>
          <w:sz w:val="28"/>
          <w:szCs w:val="28"/>
          <w:lang w:eastAsia="zh-TW"/>
        </w:rPr>
        <w:t>涉及发生的费用由乙方全额</w:t>
      </w:r>
      <w:r>
        <w:rPr>
          <w:rFonts w:ascii="宋体" w:hAnsi="宋体" w:cs="宋体" w:hint="eastAsia"/>
          <w:color w:val="000000" w:themeColor="text1"/>
          <w:sz w:val="28"/>
          <w:szCs w:val="28"/>
        </w:rPr>
        <w:t>承担。</w:t>
      </w:r>
    </w:p>
    <w:p w:rsidR="004E3E7B" w:rsidRDefault="00E07303" w:rsidP="0013081A">
      <w:pPr>
        <w:ind w:firstLineChars="200" w:firstLine="560"/>
        <w:contextualSpacing/>
        <w:rPr>
          <w:rFonts w:ascii="宋体" w:hAnsi="宋体"/>
          <w:color w:val="000000" w:themeColor="text1"/>
          <w:sz w:val="28"/>
          <w:szCs w:val="28"/>
        </w:rPr>
      </w:pPr>
      <w:r>
        <w:rPr>
          <w:rFonts w:ascii="宋体" w:hAnsi="宋体" w:cs="Arial" w:hint="eastAsia"/>
          <w:color w:val="000000" w:themeColor="text1"/>
          <w:sz w:val="28"/>
          <w:szCs w:val="28"/>
        </w:rPr>
        <w:t>2</w:t>
      </w:r>
      <w:r>
        <w:rPr>
          <w:rFonts w:ascii="宋体" w:hAnsi="宋体" w:cs="Arial"/>
          <w:color w:val="000000" w:themeColor="text1"/>
          <w:sz w:val="28"/>
          <w:szCs w:val="28"/>
        </w:rPr>
        <w:t>2.</w:t>
      </w:r>
      <w:r>
        <w:rPr>
          <w:rFonts w:ascii="宋体" w:hAnsi="宋体" w:cs="Arial" w:hint="eastAsia"/>
          <w:color w:val="000000" w:themeColor="text1"/>
          <w:sz w:val="28"/>
          <w:szCs w:val="28"/>
        </w:rPr>
        <w:t>乙方工程项目施工作业中</w:t>
      </w:r>
      <w:r>
        <w:rPr>
          <w:rFonts w:ascii="宋体" w:hAnsi="宋体" w:cs="Arial"/>
          <w:color w:val="000000" w:themeColor="text1"/>
          <w:sz w:val="28"/>
          <w:szCs w:val="28"/>
        </w:rPr>
        <w:t>发生生产安全事故后，必须</w:t>
      </w:r>
      <w:r>
        <w:rPr>
          <w:rFonts w:ascii="宋体" w:hAnsi="宋体" w:cs="Arial" w:hint="eastAsia"/>
          <w:color w:val="000000" w:themeColor="text1"/>
          <w:sz w:val="28"/>
          <w:szCs w:val="28"/>
        </w:rPr>
        <w:t>立即如实向甲方报告</w:t>
      </w:r>
      <w:r>
        <w:rPr>
          <w:rFonts w:ascii="宋体" w:hAnsi="宋体" w:cs="Arial"/>
          <w:color w:val="000000" w:themeColor="text1"/>
          <w:sz w:val="28"/>
          <w:szCs w:val="28"/>
        </w:rPr>
        <w:t>，并按照</w:t>
      </w:r>
      <w:r>
        <w:rPr>
          <w:rFonts w:ascii="宋体" w:hAnsi="宋体" w:cs="Arial" w:hint="eastAsia"/>
          <w:color w:val="000000" w:themeColor="text1"/>
          <w:sz w:val="28"/>
          <w:szCs w:val="28"/>
        </w:rPr>
        <w:t>国务院</w:t>
      </w:r>
      <w:r>
        <w:rPr>
          <w:rFonts w:ascii="宋体" w:hAnsi="宋体" w:cs="Arial" w:hint="eastAsia"/>
          <w:color w:val="000000" w:themeColor="text1"/>
          <w:sz w:val="28"/>
          <w:szCs w:val="28"/>
        </w:rPr>
        <w:t>493</w:t>
      </w:r>
      <w:r>
        <w:rPr>
          <w:rFonts w:ascii="宋体" w:hAnsi="宋体" w:cs="Arial" w:hint="eastAsia"/>
          <w:color w:val="000000" w:themeColor="text1"/>
          <w:sz w:val="28"/>
          <w:szCs w:val="28"/>
        </w:rPr>
        <w:t>号令的</w:t>
      </w:r>
      <w:r>
        <w:rPr>
          <w:rFonts w:ascii="宋体" w:hAnsi="宋体" w:cs="Arial"/>
          <w:color w:val="000000" w:themeColor="text1"/>
          <w:sz w:val="28"/>
          <w:szCs w:val="28"/>
        </w:rPr>
        <w:t>相关规定如实向有关主管部</w:t>
      </w:r>
      <w:r>
        <w:rPr>
          <w:rFonts w:ascii="宋体" w:hAnsi="宋体"/>
          <w:color w:val="000000" w:themeColor="text1"/>
          <w:sz w:val="28"/>
          <w:szCs w:val="28"/>
        </w:rPr>
        <w:lastRenderedPageBreak/>
        <w:t>门报告。</w:t>
      </w:r>
    </w:p>
    <w:p w:rsidR="004E3E7B" w:rsidRDefault="00E07303" w:rsidP="0013081A">
      <w:pPr>
        <w:ind w:firstLineChars="200" w:firstLine="562"/>
        <w:contextualSpacing/>
        <w:rPr>
          <w:rFonts w:ascii="宋体" w:hAnsi="宋体" w:cs="Arial"/>
          <w:color w:val="000000" w:themeColor="text1"/>
          <w:sz w:val="28"/>
          <w:szCs w:val="28"/>
        </w:rPr>
      </w:pPr>
      <w:r>
        <w:rPr>
          <w:rFonts w:ascii="宋体" w:hAnsi="宋体" w:hint="eastAsia"/>
          <w:b/>
          <w:color w:val="000000" w:themeColor="text1"/>
          <w:sz w:val="28"/>
          <w:szCs w:val="28"/>
        </w:rPr>
        <w:t>第五条</w:t>
      </w:r>
      <w:r>
        <w:rPr>
          <w:rFonts w:ascii="宋体" w:hAnsi="宋体" w:hint="eastAsia"/>
          <w:b/>
          <w:color w:val="000000" w:themeColor="text1"/>
          <w:sz w:val="28"/>
          <w:szCs w:val="28"/>
        </w:rPr>
        <w:t xml:space="preserve"> </w:t>
      </w:r>
      <w:r>
        <w:rPr>
          <w:rFonts w:ascii="宋体" w:hAnsi="宋体" w:hint="eastAsia"/>
          <w:b/>
          <w:color w:val="000000" w:themeColor="text1"/>
          <w:sz w:val="28"/>
          <w:szCs w:val="28"/>
        </w:rPr>
        <w:t>违约规定</w:t>
      </w:r>
    </w:p>
    <w:p w:rsidR="004E3E7B" w:rsidRDefault="00E07303" w:rsidP="0013081A">
      <w:pPr>
        <w:ind w:firstLineChars="200" w:firstLine="560"/>
        <w:rPr>
          <w:rFonts w:ascii="宋体" w:hAnsi="宋体"/>
          <w:color w:val="000000" w:themeColor="text1"/>
          <w:sz w:val="28"/>
          <w:szCs w:val="28"/>
        </w:rPr>
      </w:pPr>
      <w:r>
        <w:rPr>
          <w:rFonts w:ascii="宋体" w:hAnsi="宋体" w:cs="Arial" w:hint="eastAsia"/>
          <w:color w:val="000000" w:themeColor="text1"/>
          <w:sz w:val="28"/>
          <w:szCs w:val="28"/>
        </w:rPr>
        <w:t>乙方违反本协议，应当立即改正并按照</w:t>
      </w:r>
      <w:r>
        <w:rPr>
          <w:rFonts w:ascii="宋体" w:hAnsi="宋体" w:hint="eastAsia"/>
          <w:color w:val="000000" w:themeColor="text1"/>
          <w:sz w:val="28"/>
          <w:szCs w:val="28"/>
        </w:rPr>
        <w:t>以下标准和方式承担违约责任：</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hint="eastAsia"/>
          <w:color w:val="000000" w:themeColor="text1"/>
          <w:sz w:val="28"/>
          <w:szCs w:val="28"/>
        </w:rPr>
        <w:t>．进入甲方生产区未佩戴安全帽，违约处罚</w:t>
      </w:r>
      <w:r>
        <w:rPr>
          <w:rFonts w:ascii="宋体" w:hAnsi="宋体" w:hint="eastAsia"/>
          <w:color w:val="000000" w:themeColor="text1"/>
          <w:sz w:val="28"/>
          <w:szCs w:val="28"/>
        </w:rPr>
        <w:t>100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人；在存在粉尘、中毒职业病危害因素场所，未佩戴防尘口罩违约处罚</w:t>
      </w:r>
      <w:r>
        <w:rPr>
          <w:rFonts w:ascii="宋体" w:hAnsi="宋体" w:hint="eastAsia"/>
          <w:color w:val="000000" w:themeColor="text1"/>
          <w:sz w:val="28"/>
          <w:szCs w:val="28"/>
        </w:rPr>
        <w:t>50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人，未佩戴防毒口罩违约处罚</w:t>
      </w:r>
      <w:r>
        <w:rPr>
          <w:rFonts w:ascii="宋体" w:hAnsi="宋体" w:hint="eastAsia"/>
          <w:color w:val="000000" w:themeColor="text1"/>
          <w:sz w:val="28"/>
          <w:szCs w:val="28"/>
        </w:rPr>
        <w:t>200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人；电工、电焊工作业未穿戴绝缘手套、绝缘鞋，违约处罚</w:t>
      </w:r>
      <w:r>
        <w:rPr>
          <w:rFonts w:ascii="宋体" w:hAnsi="宋体" w:hint="eastAsia"/>
          <w:color w:val="000000" w:themeColor="text1"/>
          <w:sz w:val="28"/>
          <w:szCs w:val="28"/>
        </w:rPr>
        <w:t>200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2.</w:t>
      </w:r>
      <w:r>
        <w:rPr>
          <w:rFonts w:ascii="宋体" w:hAnsi="宋体" w:hint="eastAsia"/>
          <w:color w:val="000000" w:themeColor="text1"/>
          <w:sz w:val="28"/>
          <w:szCs w:val="28"/>
        </w:rPr>
        <w:t>未开展风险辨识和培训或现场未设置专职安全员或现场日常安全监管缺失的，违约处罚</w:t>
      </w:r>
      <w:r>
        <w:rPr>
          <w:rFonts w:ascii="宋体" w:hAnsi="宋体" w:hint="eastAsia"/>
          <w:color w:val="000000" w:themeColor="text1"/>
          <w:sz w:val="28"/>
          <w:szCs w:val="28"/>
        </w:rPr>
        <w:t>500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次。</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3.</w:t>
      </w:r>
      <w:r>
        <w:rPr>
          <w:rFonts w:ascii="宋体" w:hAnsi="宋体" w:hint="eastAsia"/>
          <w:color w:val="000000" w:themeColor="text1"/>
          <w:sz w:val="28"/>
          <w:szCs w:val="28"/>
        </w:rPr>
        <w:t>高空作业未系安全带，违约处罚</w:t>
      </w:r>
      <w:r>
        <w:rPr>
          <w:rFonts w:ascii="宋体" w:hAnsi="宋体"/>
          <w:color w:val="000000" w:themeColor="text1"/>
          <w:sz w:val="28"/>
          <w:szCs w:val="28"/>
        </w:rPr>
        <w:t>5</w:t>
      </w:r>
      <w:r>
        <w:rPr>
          <w:rFonts w:ascii="宋体" w:hAnsi="宋体" w:hint="eastAsia"/>
          <w:color w:val="000000" w:themeColor="text1"/>
          <w:sz w:val="28"/>
          <w:szCs w:val="28"/>
        </w:rPr>
        <w:t>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4.</w:t>
      </w:r>
      <w:r>
        <w:rPr>
          <w:rFonts w:ascii="宋体" w:hAnsi="宋体" w:hint="eastAsia"/>
          <w:color w:val="000000" w:themeColor="text1"/>
          <w:sz w:val="28"/>
          <w:szCs w:val="28"/>
        </w:rPr>
        <w:t>特种作业（含特种设备操作）无证（含假证）操作，违约处罚</w:t>
      </w:r>
      <w:r>
        <w:rPr>
          <w:rFonts w:ascii="宋体" w:hAnsi="宋体"/>
          <w:color w:val="000000" w:themeColor="text1"/>
          <w:sz w:val="28"/>
          <w:szCs w:val="28"/>
        </w:rPr>
        <w:t>10</w:t>
      </w:r>
      <w:r>
        <w:rPr>
          <w:rFonts w:ascii="宋体" w:hAnsi="宋体" w:hint="eastAsia"/>
          <w:color w:val="000000" w:themeColor="text1"/>
          <w:sz w:val="28"/>
          <w:szCs w:val="28"/>
        </w:rPr>
        <w:t>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5.</w:t>
      </w:r>
      <w:r>
        <w:rPr>
          <w:rFonts w:ascii="宋体" w:hAnsi="宋体" w:hint="eastAsia"/>
          <w:color w:val="000000" w:themeColor="text1"/>
          <w:sz w:val="28"/>
          <w:szCs w:val="28"/>
        </w:rPr>
        <w:t>危险作业未经审批，私自作业，违约处罚</w:t>
      </w:r>
      <w:r>
        <w:rPr>
          <w:rFonts w:ascii="宋体" w:hAnsi="宋体" w:hint="eastAsia"/>
          <w:color w:val="000000" w:themeColor="text1"/>
          <w:sz w:val="28"/>
          <w:szCs w:val="28"/>
        </w:rPr>
        <w:t>500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人。</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6.</w:t>
      </w:r>
      <w:r>
        <w:rPr>
          <w:rFonts w:ascii="宋体" w:hAnsi="宋体" w:hint="eastAsia"/>
          <w:color w:val="000000" w:themeColor="text1"/>
          <w:sz w:val="28"/>
          <w:szCs w:val="28"/>
        </w:rPr>
        <w:t>机动车辆超速，违约处罚</w:t>
      </w:r>
      <w:r>
        <w:rPr>
          <w:rFonts w:ascii="宋体" w:hAnsi="宋体" w:hint="eastAsia"/>
          <w:color w:val="000000" w:themeColor="text1"/>
          <w:sz w:val="28"/>
          <w:szCs w:val="28"/>
        </w:rPr>
        <w:t>200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次。</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7.</w:t>
      </w:r>
      <w:r>
        <w:rPr>
          <w:rFonts w:ascii="宋体" w:hAnsi="宋体" w:hint="eastAsia"/>
          <w:color w:val="000000" w:themeColor="text1"/>
          <w:sz w:val="28"/>
          <w:szCs w:val="28"/>
        </w:rPr>
        <w:t>施工用设备设施存在“五有”防护装置缺失，违约处罚</w:t>
      </w:r>
      <w:r>
        <w:rPr>
          <w:rFonts w:ascii="宋体" w:hAnsi="宋体" w:hint="eastAsia"/>
          <w:color w:val="000000" w:themeColor="text1"/>
          <w:sz w:val="28"/>
          <w:szCs w:val="28"/>
        </w:rPr>
        <w:t>200</w:t>
      </w:r>
      <w:r>
        <w:rPr>
          <w:rFonts w:ascii="宋体" w:hAnsi="宋体" w:hint="eastAsia"/>
          <w:color w:val="000000" w:themeColor="text1"/>
          <w:sz w:val="28"/>
          <w:szCs w:val="28"/>
        </w:rPr>
        <w:t>元</w:t>
      </w:r>
      <w:r>
        <w:rPr>
          <w:rFonts w:ascii="宋体" w:hAnsi="宋体" w:hint="eastAsia"/>
          <w:color w:val="000000" w:themeColor="text1"/>
          <w:sz w:val="28"/>
          <w:szCs w:val="28"/>
        </w:rPr>
        <w:t>/</w:t>
      </w:r>
      <w:r>
        <w:rPr>
          <w:rFonts w:ascii="宋体" w:hAnsi="宋体" w:hint="eastAsia"/>
          <w:color w:val="000000" w:themeColor="text1"/>
          <w:sz w:val="28"/>
          <w:szCs w:val="28"/>
        </w:rPr>
        <w:t>台。</w:t>
      </w: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8</w:t>
      </w:r>
      <w:r>
        <w:rPr>
          <w:rFonts w:ascii="宋体" w:hAnsi="宋体"/>
          <w:color w:val="000000" w:themeColor="text1"/>
          <w:sz w:val="28"/>
          <w:szCs w:val="28"/>
        </w:rPr>
        <w:t>.</w:t>
      </w:r>
      <w:r>
        <w:rPr>
          <w:rFonts w:ascii="宋体" w:hAnsi="宋体" w:hint="eastAsia"/>
          <w:color w:val="000000" w:themeColor="text1"/>
          <w:sz w:val="28"/>
          <w:szCs w:val="28"/>
        </w:rPr>
        <w:t>酒后上岗、班中因饮酒以及打架斗殴、盗窃等行为扣罚全部保证金并辞退。</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9.</w:t>
      </w:r>
      <w:r>
        <w:rPr>
          <w:rFonts w:ascii="宋体" w:hAnsi="宋体" w:hint="eastAsia"/>
          <w:color w:val="000000" w:themeColor="text1"/>
          <w:sz w:val="28"/>
          <w:szCs w:val="28"/>
        </w:rPr>
        <w:t>其他违反本协议或甲方安全管理规定，但未造成损害后果的，乙方应承担违约处罚</w:t>
      </w:r>
      <w:r>
        <w:rPr>
          <w:rFonts w:ascii="宋体" w:hAnsi="宋体" w:hint="eastAsia"/>
          <w:color w:val="000000" w:themeColor="text1"/>
          <w:sz w:val="28"/>
          <w:szCs w:val="28"/>
        </w:rPr>
        <w:t>100-1000</w:t>
      </w:r>
      <w:r>
        <w:rPr>
          <w:rFonts w:ascii="宋体" w:hAnsi="宋体" w:hint="eastAsia"/>
          <w:color w:val="000000" w:themeColor="text1"/>
          <w:sz w:val="28"/>
          <w:szCs w:val="28"/>
        </w:rPr>
        <w:t>元。</w:t>
      </w:r>
    </w:p>
    <w:p w:rsidR="004E3E7B" w:rsidRDefault="00E07303" w:rsidP="0013081A">
      <w:pPr>
        <w:ind w:firstLineChars="200" w:firstLine="560"/>
        <w:rPr>
          <w:rFonts w:ascii="宋体" w:hAnsi="宋体"/>
          <w:color w:val="000000" w:themeColor="text1"/>
          <w:sz w:val="28"/>
          <w:szCs w:val="28"/>
        </w:rPr>
      </w:pPr>
      <w:r>
        <w:rPr>
          <w:rFonts w:ascii="宋体" w:hAnsi="宋体"/>
          <w:color w:val="000000" w:themeColor="text1"/>
          <w:sz w:val="28"/>
          <w:szCs w:val="28"/>
        </w:rPr>
        <w:t>10</w:t>
      </w:r>
      <w:r>
        <w:rPr>
          <w:rFonts w:ascii="宋体" w:hAnsi="宋体" w:hint="eastAsia"/>
          <w:color w:val="000000" w:themeColor="text1"/>
          <w:sz w:val="28"/>
          <w:szCs w:val="28"/>
        </w:rPr>
        <w:t>不听劝阻、不服从甲方管理以及重复违规，在首次考核的基础上，加倍考核；在节日、国家重大活动或敏感时段发生违规，加倍考核。工程施工期间，违规</w:t>
      </w:r>
      <w:r>
        <w:rPr>
          <w:rFonts w:ascii="宋体" w:hAnsi="宋体" w:hint="eastAsia"/>
          <w:color w:val="000000" w:themeColor="text1"/>
          <w:sz w:val="28"/>
          <w:szCs w:val="28"/>
        </w:rPr>
        <w:t>3</w:t>
      </w:r>
      <w:r>
        <w:rPr>
          <w:rFonts w:ascii="宋体" w:hAnsi="宋体" w:hint="eastAsia"/>
          <w:color w:val="000000" w:themeColor="text1"/>
          <w:sz w:val="28"/>
          <w:szCs w:val="28"/>
        </w:rPr>
        <w:t>次及以上的人员，考核后乙方应予以辞退。</w:t>
      </w:r>
    </w:p>
    <w:p w:rsidR="004E3E7B" w:rsidRDefault="00E07303" w:rsidP="0013081A">
      <w:pPr>
        <w:ind w:firstLineChars="200" w:firstLine="562"/>
        <w:rPr>
          <w:rFonts w:ascii="宋体" w:hAnsi="宋体"/>
          <w:bCs/>
          <w:color w:val="000000" w:themeColor="text1"/>
          <w:sz w:val="28"/>
          <w:szCs w:val="28"/>
        </w:rPr>
      </w:pPr>
      <w:r>
        <w:rPr>
          <w:rFonts w:ascii="宋体" w:hAnsi="宋体" w:hint="eastAsia"/>
          <w:b/>
          <w:bCs/>
          <w:color w:val="000000" w:themeColor="text1"/>
          <w:sz w:val="28"/>
          <w:szCs w:val="28"/>
        </w:rPr>
        <w:t>第六条</w:t>
      </w:r>
      <w:r>
        <w:rPr>
          <w:rFonts w:ascii="宋体" w:hAnsi="宋体" w:hint="eastAsia"/>
          <w:b/>
          <w:bCs/>
          <w:color w:val="000000" w:themeColor="text1"/>
          <w:sz w:val="28"/>
          <w:szCs w:val="28"/>
        </w:rPr>
        <w:t xml:space="preserve"> </w:t>
      </w:r>
      <w:r>
        <w:rPr>
          <w:rFonts w:ascii="宋体" w:hAnsi="宋体" w:hint="eastAsia"/>
          <w:bCs/>
          <w:color w:val="000000" w:themeColor="text1"/>
          <w:sz w:val="28"/>
          <w:szCs w:val="28"/>
        </w:rPr>
        <w:t xml:space="preserve"> </w:t>
      </w:r>
      <w:r>
        <w:rPr>
          <w:rFonts w:ascii="宋体" w:hAnsi="宋体" w:hint="eastAsia"/>
          <w:color w:val="000000" w:themeColor="text1"/>
          <w:sz w:val="28"/>
          <w:szCs w:val="28"/>
        </w:rPr>
        <w:t>甲、乙双方必须严格执行本协议，由于违反本协议而造成事故，由违约方承担一切经济损失。按照事故调查报告，乙方承担主要责任时，发生重伤及以上事故和重大设备事故时，扣除</w:t>
      </w:r>
      <w:r>
        <w:rPr>
          <w:rFonts w:ascii="宋体" w:hAnsi="宋体" w:hint="eastAsia"/>
          <w:color w:val="000000" w:themeColor="text1"/>
          <w:sz w:val="28"/>
          <w:szCs w:val="28"/>
        </w:rPr>
        <w:t>1</w:t>
      </w:r>
      <w:r>
        <w:rPr>
          <w:rFonts w:ascii="宋体" w:hAnsi="宋体"/>
          <w:color w:val="000000" w:themeColor="text1"/>
          <w:sz w:val="28"/>
          <w:szCs w:val="28"/>
        </w:rPr>
        <w:t>00%</w:t>
      </w:r>
      <w:r>
        <w:rPr>
          <w:rFonts w:ascii="宋体" w:hAnsi="宋体" w:hint="eastAsia"/>
          <w:color w:val="000000" w:themeColor="text1"/>
          <w:sz w:val="28"/>
          <w:szCs w:val="28"/>
        </w:rPr>
        <w:t>保证金。</w:t>
      </w:r>
    </w:p>
    <w:p w:rsidR="004E3E7B" w:rsidRDefault="00E07303" w:rsidP="0013081A">
      <w:pPr>
        <w:ind w:firstLineChars="200" w:firstLine="562"/>
        <w:rPr>
          <w:rFonts w:ascii="宋体" w:hAnsi="宋体"/>
          <w:b/>
          <w:bCs/>
          <w:color w:val="000000" w:themeColor="text1"/>
          <w:sz w:val="28"/>
          <w:szCs w:val="28"/>
        </w:rPr>
      </w:pPr>
      <w:r>
        <w:rPr>
          <w:rFonts w:ascii="宋体" w:hAnsi="宋体" w:hint="eastAsia"/>
          <w:b/>
          <w:bCs/>
          <w:color w:val="000000" w:themeColor="text1"/>
          <w:sz w:val="28"/>
          <w:szCs w:val="28"/>
        </w:rPr>
        <w:lastRenderedPageBreak/>
        <w:t>第七条</w:t>
      </w:r>
      <w:r>
        <w:rPr>
          <w:rFonts w:ascii="宋体" w:hAnsi="宋体" w:hint="eastAsia"/>
          <w:b/>
          <w:bCs/>
          <w:color w:val="000000" w:themeColor="text1"/>
          <w:sz w:val="28"/>
          <w:szCs w:val="28"/>
        </w:rPr>
        <w:t xml:space="preserve"> </w:t>
      </w:r>
      <w:r>
        <w:rPr>
          <w:rFonts w:ascii="宋体" w:hAnsi="宋体" w:hint="eastAsia"/>
          <w:color w:val="000000" w:themeColor="text1"/>
          <w:sz w:val="28"/>
          <w:szCs w:val="28"/>
        </w:rPr>
        <w:t>甲乙双方必须严格执行本协议，本协议的法律效力独立于本工程经济合同。本协议执行过程中，如发生争议，由双方协商解决；若经协商、调解不能解决争议的，双方同意向甲方属地人民法院提起诉讼。</w:t>
      </w:r>
    </w:p>
    <w:p w:rsidR="004E3E7B" w:rsidRDefault="00E07303" w:rsidP="0013081A">
      <w:pPr>
        <w:ind w:firstLineChars="200" w:firstLine="562"/>
        <w:rPr>
          <w:rFonts w:ascii="宋体" w:hAnsi="宋体"/>
          <w:b/>
          <w:bCs/>
          <w:color w:val="000000" w:themeColor="text1"/>
          <w:w w:val="110"/>
          <w:sz w:val="28"/>
          <w:szCs w:val="28"/>
        </w:rPr>
      </w:pPr>
      <w:r>
        <w:rPr>
          <w:rFonts w:ascii="宋体" w:hAnsi="宋体" w:hint="eastAsia"/>
          <w:b/>
          <w:bCs/>
          <w:color w:val="000000" w:themeColor="text1"/>
          <w:sz w:val="28"/>
          <w:szCs w:val="28"/>
        </w:rPr>
        <w:t>第八条</w:t>
      </w:r>
      <w:r>
        <w:rPr>
          <w:rFonts w:ascii="宋体" w:hAnsi="宋体" w:hint="eastAsia"/>
          <w:b/>
          <w:bCs/>
          <w:color w:val="000000" w:themeColor="text1"/>
          <w:sz w:val="28"/>
          <w:szCs w:val="28"/>
        </w:rPr>
        <w:t xml:space="preserve"> </w:t>
      </w:r>
      <w:r>
        <w:rPr>
          <w:rFonts w:ascii="宋体" w:hAnsi="宋体" w:hint="eastAsia"/>
          <w:color w:val="000000" w:themeColor="text1"/>
          <w:sz w:val="28"/>
          <w:szCs w:val="28"/>
        </w:rPr>
        <w:t>本协议有效期限：</w:t>
      </w:r>
      <w:r>
        <w:rPr>
          <w:rFonts w:ascii="宋体" w:hAnsi="宋体" w:hint="eastAsia"/>
          <w:color w:val="000000" w:themeColor="text1"/>
          <w:w w:val="120"/>
          <w:sz w:val="28"/>
          <w:szCs w:val="28"/>
        </w:rPr>
        <w:t>自</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年</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月</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日</w:t>
      </w:r>
      <w:r>
        <w:rPr>
          <w:rFonts w:ascii="宋体" w:hAnsi="宋体" w:hint="eastAsia"/>
          <w:color w:val="000000" w:themeColor="text1"/>
          <w:w w:val="120"/>
          <w:sz w:val="28"/>
          <w:szCs w:val="28"/>
        </w:rPr>
        <w:t>起至</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年</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月</w:t>
      </w:r>
      <w:r>
        <w:rPr>
          <w:rFonts w:ascii="宋体" w:hAnsi="宋体" w:hint="eastAsia"/>
          <w:bCs/>
          <w:color w:val="000000" w:themeColor="text1"/>
          <w:w w:val="120"/>
          <w:sz w:val="28"/>
          <w:szCs w:val="28"/>
          <w:u w:val="single"/>
        </w:rPr>
        <w:t xml:space="preserve">   </w:t>
      </w:r>
      <w:r>
        <w:rPr>
          <w:rFonts w:ascii="宋体" w:hAnsi="宋体" w:hint="eastAsia"/>
          <w:bCs/>
          <w:color w:val="000000" w:themeColor="text1"/>
          <w:w w:val="120"/>
          <w:sz w:val="28"/>
          <w:szCs w:val="28"/>
        </w:rPr>
        <w:t>日</w:t>
      </w:r>
      <w:r>
        <w:rPr>
          <w:rFonts w:ascii="宋体" w:hAnsi="宋体" w:hint="eastAsia"/>
          <w:color w:val="000000" w:themeColor="text1"/>
          <w:sz w:val="28"/>
          <w:szCs w:val="28"/>
        </w:rPr>
        <w:t>。</w:t>
      </w:r>
    </w:p>
    <w:p w:rsidR="004E3E7B" w:rsidRDefault="00E07303" w:rsidP="0013081A">
      <w:pPr>
        <w:ind w:firstLineChars="200" w:firstLine="562"/>
        <w:rPr>
          <w:rFonts w:ascii="宋体" w:hAnsi="宋体"/>
          <w:b/>
          <w:bCs/>
          <w:color w:val="000000" w:themeColor="text1"/>
          <w:sz w:val="28"/>
          <w:szCs w:val="28"/>
        </w:rPr>
      </w:pPr>
      <w:r>
        <w:rPr>
          <w:rFonts w:ascii="宋体" w:hAnsi="宋体" w:hint="eastAsia"/>
          <w:b/>
          <w:bCs/>
          <w:color w:val="000000" w:themeColor="text1"/>
          <w:sz w:val="28"/>
          <w:szCs w:val="28"/>
        </w:rPr>
        <w:t>第九条</w:t>
      </w:r>
      <w:r>
        <w:rPr>
          <w:rFonts w:ascii="宋体" w:hAnsi="宋体" w:hint="eastAsia"/>
          <w:b/>
          <w:bCs/>
          <w:color w:val="000000" w:themeColor="text1"/>
          <w:sz w:val="28"/>
          <w:szCs w:val="28"/>
        </w:rPr>
        <w:t xml:space="preserve"> </w:t>
      </w:r>
      <w:r>
        <w:rPr>
          <w:rFonts w:ascii="宋体" w:hAnsi="宋体" w:hint="eastAsia"/>
          <w:color w:val="000000" w:themeColor="text1"/>
          <w:sz w:val="28"/>
          <w:szCs w:val="28"/>
        </w:rPr>
        <w:t>本协议经双方法定代表人或委托代理人签字盖章后生效。</w:t>
      </w:r>
    </w:p>
    <w:p w:rsidR="004E3E7B" w:rsidRDefault="00E07303" w:rsidP="0013081A">
      <w:pPr>
        <w:ind w:firstLineChars="200" w:firstLine="562"/>
        <w:rPr>
          <w:rFonts w:ascii="宋体" w:hAnsi="宋体"/>
          <w:bCs/>
          <w:color w:val="000000" w:themeColor="text1"/>
          <w:sz w:val="28"/>
          <w:szCs w:val="28"/>
        </w:rPr>
      </w:pPr>
      <w:r>
        <w:rPr>
          <w:rFonts w:ascii="宋体" w:hAnsi="宋体" w:hint="eastAsia"/>
          <w:b/>
          <w:bCs/>
          <w:color w:val="000000" w:themeColor="text1"/>
          <w:sz w:val="28"/>
          <w:szCs w:val="28"/>
        </w:rPr>
        <w:t>第十条</w:t>
      </w:r>
      <w:r>
        <w:rPr>
          <w:rFonts w:ascii="宋体" w:hAnsi="宋体" w:hint="eastAsia"/>
          <w:b/>
          <w:bCs/>
          <w:color w:val="000000" w:themeColor="text1"/>
          <w:sz w:val="28"/>
          <w:szCs w:val="28"/>
        </w:rPr>
        <w:t xml:space="preserve"> </w:t>
      </w:r>
      <w:r>
        <w:rPr>
          <w:rFonts w:ascii="宋体" w:hAnsi="宋体" w:hint="eastAsia"/>
          <w:color w:val="000000" w:themeColor="text1"/>
          <w:sz w:val="28"/>
          <w:szCs w:val="28"/>
        </w:rPr>
        <w:t>本协议一式</w:t>
      </w:r>
      <w:r>
        <w:rPr>
          <w:rFonts w:ascii="宋体" w:hAnsi="宋体" w:hint="eastAsia"/>
          <w:color w:val="000000" w:themeColor="text1"/>
          <w:sz w:val="28"/>
          <w:szCs w:val="28"/>
          <w:u w:val="single"/>
        </w:rPr>
        <w:t xml:space="preserve">   </w:t>
      </w:r>
      <w:r>
        <w:rPr>
          <w:rFonts w:ascii="宋体" w:hAnsi="宋体" w:hint="eastAsia"/>
          <w:color w:val="000000" w:themeColor="text1"/>
          <w:sz w:val="28"/>
          <w:szCs w:val="28"/>
        </w:rPr>
        <w:t>份，甲方</w:t>
      </w:r>
      <w:r>
        <w:rPr>
          <w:rFonts w:ascii="宋体" w:hAnsi="宋体" w:hint="eastAsia"/>
          <w:bCs/>
          <w:color w:val="000000" w:themeColor="text1"/>
          <w:sz w:val="28"/>
          <w:szCs w:val="28"/>
          <w:u w:val="single"/>
        </w:rPr>
        <w:t xml:space="preserve">                 </w:t>
      </w:r>
      <w:r>
        <w:rPr>
          <w:rFonts w:ascii="宋体" w:hAnsi="宋体" w:hint="eastAsia"/>
          <w:color w:val="000000" w:themeColor="text1"/>
          <w:sz w:val="28"/>
          <w:szCs w:val="28"/>
        </w:rPr>
        <w:t>各存一份（各责任部门均留存一份），</w:t>
      </w:r>
      <w:r>
        <w:rPr>
          <w:rFonts w:ascii="宋体" w:hAnsi="宋体" w:hint="eastAsia"/>
          <w:bCs/>
          <w:color w:val="000000" w:themeColor="text1"/>
          <w:sz w:val="28"/>
          <w:szCs w:val="28"/>
        </w:rPr>
        <w:t>乙方存一份</w:t>
      </w:r>
      <w:r>
        <w:rPr>
          <w:rFonts w:ascii="宋体" w:hAnsi="宋体" w:hint="eastAsia"/>
          <w:color w:val="000000" w:themeColor="text1"/>
          <w:sz w:val="28"/>
          <w:szCs w:val="28"/>
        </w:rPr>
        <w:t>。</w:t>
      </w:r>
    </w:p>
    <w:p w:rsidR="004E3E7B" w:rsidRDefault="004E3E7B" w:rsidP="0013081A">
      <w:pPr>
        <w:ind w:firstLineChars="200" w:firstLine="560"/>
        <w:rPr>
          <w:rFonts w:ascii="宋体" w:hAnsi="宋体"/>
          <w:color w:val="000000" w:themeColor="text1"/>
          <w:sz w:val="28"/>
          <w:szCs w:val="28"/>
        </w:rPr>
      </w:pPr>
    </w:p>
    <w:p w:rsidR="004E3E7B" w:rsidRDefault="00E07303" w:rsidP="0013081A">
      <w:pPr>
        <w:ind w:firstLineChars="200" w:firstLine="560"/>
        <w:rPr>
          <w:rFonts w:ascii="宋体" w:hAnsi="宋体"/>
          <w:color w:val="000000" w:themeColor="text1"/>
          <w:sz w:val="28"/>
          <w:szCs w:val="28"/>
        </w:rPr>
      </w:pPr>
      <w:r>
        <w:rPr>
          <w:rFonts w:ascii="宋体" w:hAnsi="宋体" w:hint="eastAsia"/>
          <w:color w:val="000000" w:themeColor="text1"/>
          <w:sz w:val="28"/>
          <w:szCs w:val="28"/>
        </w:rPr>
        <w:t>甲方（盖章）：</w:t>
      </w:r>
      <w:r>
        <w:rPr>
          <w:rFonts w:ascii="宋体" w:hAnsi="宋体" w:hint="eastAsia"/>
          <w:color w:val="000000" w:themeColor="text1"/>
          <w:sz w:val="28"/>
          <w:szCs w:val="28"/>
        </w:rPr>
        <w:t xml:space="preserve">               </w:t>
      </w:r>
      <w:r>
        <w:rPr>
          <w:rFonts w:ascii="宋体" w:hAnsi="宋体" w:hint="eastAsia"/>
          <w:color w:val="000000" w:themeColor="text1"/>
          <w:sz w:val="28"/>
          <w:szCs w:val="28"/>
        </w:rPr>
        <w:t>乙方（盖章）：</w:t>
      </w:r>
    </w:p>
    <w:p w:rsidR="004E3E7B" w:rsidRDefault="004E3E7B" w:rsidP="0013081A">
      <w:pPr>
        <w:ind w:firstLineChars="200" w:firstLine="560"/>
        <w:rPr>
          <w:rFonts w:ascii="宋体" w:hAnsi="宋体"/>
          <w:color w:val="000000" w:themeColor="text1"/>
          <w:sz w:val="28"/>
          <w:szCs w:val="28"/>
        </w:rPr>
      </w:pPr>
    </w:p>
    <w:p w:rsidR="004E3E7B" w:rsidRDefault="00E07303" w:rsidP="0013081A">
      <w:pPr>
        <w:rPr>
          <w:rFonts w:ascii="宋体" w:hAnsi="宋体"/>
          <w:color w:val="000000" w:themeColor="text1"/>
          <w:sz w:val="28"/>
          <w:szCs w:val="28"/>
        </w:rPr>
      </w:pPr>
      <w:r>
        <w:rPr>
          <w:rFonts w:ascii="宋体" w:hAnsi="宋体" w:hint="eastAsia"/>
          <w:color w:val="000000" w:themeColor="text1"/>
          <w:sz w:val="28"/>
          <w:szCs w:val="28"/>
        </w:rPr>
        <w:t>法定代表人</w:t>
      </w:r>
      <w:r>
        <w:rPr>
          <w:rFonts w:ascii="宋体" w:hAnsi="宋体" w:hint="eastAsia"/>
          <w:color w:val="000000" w:themeColor="text1"/>
          <w:sz w:val="28"/>
          <w:szCs w:val="28"/>
        </w:rPr>
        <w:t>(</w:t>
      </w:r>
      <w:r>
        <w:rPr>
          <w:rFonts w:ascii="宋体" w:hAnsi="宋体" w:hint="eastAsia"/>
          <w:color w:val="000000" w:themeColor="text1"/>
          <w:sz w:val="28"/>
          <w:szCs w:val="28"/>
        </w:rPr>
        <w:t>签字</w:t>
      </w:r>
      <w:r>
        <w:rPr>
          <w:rFonts w:ascii="宋体" w:hAnsi="宋体" w:hint="eastAsia"/>
          <w:color w:val="000000" w:themeColor="text1"/>
          <w:sz w:val="28"/>
          <w:szCs w:val="28"/>
        </w:rPr>
        <w:t>)</w:t>
      </w:r>
      <w:r>
        <w:rPr>
          <w:rFonts w:ascii="宋体" w:hAnsi="宋体" w:hint="eastAsia"/>
          <w:color w:val="000000" w:themeColor="text1"/>
          <w:sz w:val="28"/>
          <w:szCs w:val="28"/>
        </w:rPr>
        <w:t>：</w:t>
      </w:r>
      <w:r>
        <w:rPr>
          <w:rFonts w:ascii="宋体" w:hAnsi="宋体" w:hint="eastAsia"/>
          <w:color w:val="000000" w:themeColor="text1"/>
          <w:sz w:val="28"/>
          <w:szCs w:val="28"/>
        </w:rPr>
        <w:t xml:space="preserve">           </w:t>
      </w:r>
      <w:r>
        <w:rPr>
          <w:rFonts w:ascii="宋体" w:hAnsi="宋体" w:hint="eastAsia"/>
          <w:color w:val="000000" w:themeColor="text1"/>
          <w:sz w:val="28"/>
          <w:szCs w:val="28"/>
        </w:rPr>
        <w:t>法定代表人</w:t>
      </w:r>
      <w:r>
        <w:rPr>
          <w:rFonts w:ascii="宋体" w:hAnsi="宋体" w:hint="eastAsia"/>
          <w:color w:val="000000" w:themeColor="text1"/>
          <w:sz w:val="28"/>
          <w:szCs w:val="28"/>
        </w:rPr>
        <w:t>(</w:t>
      </w:r>
      <w:r>
        <w:rPr>
          <w:rFonts w:ascii="宋体" w:hAnsi="宋体" w:hint="eastAsia"/>
          <w:color w:val="000000" w:themeColor="text1"/>
          <w:sz w:val="28"/>
          <w:szCs w:val="28"/>
        </w:rPr>
        <w:t>签字</w:t>
      </w:r>
      <w:r>
        <w:rPr>
          <w:rFonts w:ascii="宋体" w:hAnsi="宋体" w:hint="eastAsia"/>
          <w:color w:val="000000" w:themeColor="text1"/>
          <w:sz w:val="28"/>
          <w:szCs w:val="28"/>
        </w:rPr>
        <w:t>)</w:t>
      </w:r>
      <w:r>
        <w:rPr>
          <w:rFonts w:ascii="宋体" w:hAnsi="宋体" w:hint="eastAsia"/>
          <w:color w:val="000000" w:themeColor="text1"/>
          <w:sz w:val="28"/>
          <w:szCs w:val="28"/>
        </w:rPr>
        <w:t>：</w:t>
      </w:r>
    </w:p>
    <w:p w:rsidR="004E3E7B" w:rsidRDefault="004E3E7B" w:rsidP="0013081A">
      <w:pPr>
        <w:rPr>
          <w:rFonts w:ascii="宋体" w:hAnsi="宋体"/>
          <w:color w:val="000000" w:themeColor="text1"/>
          <w:sz w:val="28"/>
          <w:szCs w:val="28"/>
        </w:rPr>
      </w:pPr>
    </w:p>
    <w:p w:rsidR="004E3E7B" w:rsidRDefault="00E07303" w:rsidP="0013081A">
      <w:pPr>
        <w:rPr>
          <w:rFonts w:ascii="宋体" w:hAnsi="宋体"/>
          <w:color w:val="000000" w:themeColor="text1"/>
          <w:sz w:val="28"/>
          <w:szCs w:val="28"/>
        </w:rPr>
      </w:pPr>
      <w:r>
        <w:rPr>
          <w:rFonts w:ascii="宋体" w:hAnsi="宋体" w:hint="eastAsia"/>
          <w:color w:val="000000" w:themeColor="text1"/>
          <w:sz w:val="28"/>
          <w:szCs w:val="28"/>
        </w:rPr>
        <w:t>委托代理人（签字）：</w:t>
      </w:r>
      <w:r>
        <w:rPr>
          <w:rFonts w:ascii="宋体" w:hAnsi="宋体" w:hint="eastAsia"/>
          <w:color w:val="000000" w:themeColor="text1"/>
          <w:sz w:val="28"/>
          <w:szCs w:val="28"/>
        </w:rPr>
        <w:t xml:space="preserve">         </w:t>
      </w:r>
      <w:r>
        <w:rPr>
          <w:rFonts w:ascii="宋体" w:hAnsi="宋体" w:hint="eastAsia"/>
          <w:color w:val="000000" w:themeColor="text1"/>
          <w:sz w:val="28"/>
          <w:szCs w:val="28"/>
        </w:rPr>
        <w:t>委托代理人（签字）：</w:t>
      </w:r>
    </w:p>
    <w:p w:rsidR="004E3E7B" w:rsidRDefault="004E3E7B" w:rsidP="0013081A">
      <w:pPr>
        <w:rPr>
          <w:rFonts w:ascii="宋体" w:hAnsi="宋体"/>
          <w:color w:val="000000" w:themeColor="text1"/>
          <w:sz w:val="28"/>
          <w:szCs w:val="28"/>
        </w:rPr>
      </w:pPr>
    </w:p>
    <w:p w:rsidR="004E3E7B" w:rsidRDefault="004E3E7B" w:rsidP="0013081A">
      <w:pPr>
        <w:rPr>
          <w:rFonts w:ascii="宋体" w:hAnsi="宋体"/>
          <w:color w:val="000000" w:themeColor="text1"/>
          <w:sz w:val="28"/>
          <w:szCs w:val="28"/>
        </w:rPr>
      </w:pPr>
    </w:p>
    <w:p w:rsidR="004E3E7B" w:rsidRDefault="00E07303" w:rsidP="0013081A">
      <w:pPr>
        <w:rPr>
          <w:rFonts w:ascii="宋体" w:hAnsi="宋体"/>
          <w:color w:val="000000" w:themeColor="text1"/>
          <w:sz w:val="28"/>
          <w:szCs w:val="28"/>
        </w:rPr>
      </w:pPr>
      <w:r>
        <w:rPr>
          <w:rFonts w:ascii="宋体" w:hAnsi="宋体" w:hint="eastAsia"/>
          <w:color w:val="000000" w:themeColor="text1"/>
          <w:sz w:val="28"/>
          <w:szCs w:val="28"/>
        </w:rPr>
        <w:t>项目负责人及电话：</w:t>
      </w:r>
      <w:r>
        <w:rPr>
          <w:rFonts w:ascii="宋体" w:hAnsi="宋体" w:hint="eastAsia"/>
          <w:color w:val="000000" w:themeColor="text1"/>
          <w:sz w:val="28"/>
          <w:szCs w:val="28"/>
        </w:rPr>
        <w:t xml:space="preserve">           </w:t>
      </w:r>
      <w:r>
        <w:rPr>
          <w:rFonts w:ascii="宋体" w:hAnsi="宋体" w:hint="eastAsia"/>
          <w:color w:val="000000" w:themeColor="text1"/>
          <w:sz w:val="28"/>
          <w:szCs w:val="28"/>
        </w:rPr>
        <w:t>现场负责人及电话：</w:t>
      </w:r>
    </w:p>
    <w:p w:rsidR="004E3E7B" w:rsidRDefault="004E3E7B" w:rsidP="0013081A">
      <w:pPr>
        <w:contextualSpacing/>
        <w:rPr>
          <w:rFonts w:ascii="宋体" w:hAnsi="宋体"/>
          <w:color w:val="000000" w:themeColor="text1"/>
          <w:sz w:val="28"/>
          <w:szCs w:val="28"/>
        </w:rPr>
      </w:pPr>
    </w:p>
    <w:p w:rsidR="004E3E7B" w:rsidRDefault="00E07303" w:rsidP="0013081A">
      <w:pPr>
        <w:ind w:firstLineChars="100" w:firstLine="280"/>
        <w:contextualSpacing/>
        <w:rPr>
          <w:rFonts w:ascii="宋体" w:hAnsi="宋体"/>
          <w:color w:val="000000" w:themeColor="text1"/>
          <w:sz w:val="28"/>
          <w:szCs w:val="28"/>
        </w:rPr>
      </w:pPr>
      <w:r>
        <w:rPr>
          <w:rFonts w:ascii="宋体" w:hAnsi="宋体" w:hint="eastAsia"/>
          <w:color w:val="000000" w:themeColor="text1"/>
          <w:sz w:val="28"/>
          <w:szCs w:val="28"/>
        </w:rPr>
        <w:t>签订时间：年</w:t>
      </w:r>
      <w:r>
        <w:rPr>
          <w:rFonts w:ascii="宋体" w:hAnsi="宋体" w:hint="eastAsia"/>
          <w:color w:val="000000" w:themeColor="text1"/>
          <w:sz w:val="28"/>
          <w:szCs w:val="28"/>
        </w:rPr>
        <w:t xml:space="preserve">   </w:t>
      </w:r>
      <w:r>
        <w:rPr>
          <w:rFonts w:ascii="宋体" w:hAnsi="宋体" w:hint="eastAsia"/>
          <w:color w:val="000000" w:themeColor="text1"/>
          <w:sz w:val="28"/>
          <w:szCs w:val="28"/>
        </w:rPr>
        <w:t>月</w:t>
      </w:r>
      <w:r>
        <w:rPr>
          <w:rFonts w:ascii="宋体" w:hAnsi="宋体" w:hint="eastAsia"/>
          <w:color w:val="000000" w:themeColor="text1"/>
          <w:sz w:val="28"/>
          <w:szCs w:val="28"/>
        </w:rPr>
        <w:t xml:space="preserve">   </w:t>
      </w:r>
      <w:r>
        <w:rPr>
          <w:rFonts w:ascii="宋体" w:hAnsi="宋体" w:hint="eastAsia"/>
          <w:color w:val="000000" w:themeColor="text1"/>
          <w:sz w:val="28"/>
          <w:szCs w:val="28"/>
        </w:rPr>
        <w:t>日</w:t>
      </w:r>
      <w:r>
        <w:rPr>
          <w:rFonts w:ascii="宋体" w:hAnsi="宋体" w:hint="eastAsia"/>
          <w:color w:val="000000" w:themeColor="text1"/>
          <w:sz w:val="28"/>
          <w:szCs w:val="28"/>
        </w:rPr>
        <w:t xml:space="preserve"> </w:t>
      </w:r>
      <w:r>
        <w:rPr>
          <w:rFonts w:ascii="宋体" w:hAnsi="宋体"/>
          <w:color w:val="000000" w:themeColor="text1"/>
          <w:sz w:val="28"/>
          <w:szCs w:val="28"/>
        </w:rPr>
        <w:t xml:space="preserve">        </w:t>
      </w:r>
      <w:r>
        <w:rPr>
          <w:rFonts w:ascii="宋体" w:hAnsi="宋体" w:hint="eastAsia"/>
          <w:color w:val="000000" w:themeColor="text1"/>
          <w:sz w:val="28"/>
          <w:szCs w:val="28"/>
        </w:rPr>
        <w:t>签订时间：年</w:t>
      </w:r>
      <w:r>
        <w:rPr>
          <w:rFonts w:ascii="宋体" w:hAnsi="宋体" w:hint="eastAsia"/>
          <w:color w:val="000000" w:themeColor="text1"/>
          <w:sz w:val="28"/>
          <w:szCs w:val="28"/>
        </w:rPr>
        <w:t xml:space="preserve">   </w:t>
      </w:r>
      <w:r>
        <w:rPr>
          <w:rFonts w:ascii="宋体" w:hAnsi="宋体" w:hint="eastAsia"/>
          <w:color w:val="000000" w:themeColor="text1"/>
          <w:sz w:val="28"/>
          <w:szCs w:val="28"/>
        </w:rPr>
        <w:t>月</w:t>
      </w:r>
      <w:r>
        <w:rPr>
          <w:rFonts w:ascii="宋体" w:hAnsi="宋体" w:hint="eastAsia"/>
          <w:color w:val="000000" w:themeColor="text1"/>
          <w:sz w:val="28"/>
          <w:szCs w:val="28"/>
        </w:rPr>
        <w:t xml:space="preserve">   </w:t>
      </w:r>
      <w:r>
        <w:rPr>
          <w:rFonts w:ascii="宋体" w:hAnsi="宋体" w:hint="eastAsia"/>
          <w:color w:val="000000" w:themeColor="text1"/>
          <w:sz w:val="28"/>
          <w:szCs w:val="28"/>
        </w:rPr>
        <w:t>日</w:t>
      </w:r>
    </w:p>
    <w:p w:rsidR="004E3E7B" w:rsidRDefault="004E3E7B" w:rsidP="0013081A">
      <w:pPr>
        <w:widowControl/>
        <w:jc w:val="center"/>
        <w:rPr>
          <w:rFonts w:ascii="等线" w:eastAsia="等线" w:hAnsi="等线" w:cs="宋体"/>
          <w:b/>
          <w:bCs/>
          <w:color w:val="000000"/>
          <w:kern w:val="0"/>
          <w:sz w:val="28"/>
          <w:szCs w:val="28"/>
        </w:rPr>
        <w:sectPr w:rsidR="004E3E7B" w:rsidSect="0013081A">
          <w:headerReference w:type="default" r:id="rId8"/>
          <w:footerReference w:type="even" r:id="rId9"/>
          <w:footerReference w:type="default" r:id="rId10"/>
          <w:type w:val="nextColumn"/>
          <w:pgSz w:w="11906" w:h="16838" w:code="9"/>
          <w:pgMar w:top="1440" w:right="1797" w:bottom="1440" w:left="1797" w:header="851" w:footer="964" w:gutter="0"/>
          <w:pgNumType w:start="1"/>
          <w:cols w:space="425"/>
          <w:docGrid w:type="lines" w:linePitch="465" w:charSpace="-2341"/>
        </w:sectPr>
      </w:pPr>
    </w:p>
    <w:tbl>
      <w:tblPr>
        <w:tblW w:w="5000" w:type="pct"/>
        <w:tblLook w:val="04A0"/>
      </w:tblPr>
      <w:tblGrid>
        <w:gridCol w:w="463"/>
        <w:gridCol w:w="828"/>
        <w:gridCol w:w="1051"/>
        <w:gridCol w:w="1018"/>
        <w:gridCol w:w="979"/>
        <w:gridCol w:w="1166"/>
        <w:gridCol w:w="941"/>
        <w:gridCol w:w="838"/>
        <w:gridCol w:w="931"/>
        <w:gridCol w:w="313"/>
      </w:tblGrid>
      <w:tr w:rsidR="004E3E7B">
        <w:trPr>
          <w:trHeight w:val="650"/>
        </w:trPr>
        <w:tc>
          <w:tcPr>
            <w:tcW w:w="5000" w:type="pct"/>
            <w:gridSpan w:val="10"/>
            <w:tcBorders>
              <w:top w:val="nil"/>
              <w:left w:val="nil"/>
              <w:bottom w:val="nil"/>
              <w:right w:val="nil"/>
            </w:tcBorders>
            <w:shd w:val="clear" w:color="auto" w:fill="auto"/>
            <w:vAlign w:val="center"/>
          </w:tcPr>
          <w:p w:rsidR="004E3E7B" w:rsidRDefault="00E07303" w:rsidP="0013081A">
            <w:pPr>
              <w:widowControl/>
              <w:jc w:val="center"/>
              <w:rPr>
                <w:rFonts w:ascii="等线" w:eastAsia="等线" w:hAnsi="等线" w:cs="宋体"/>
                <w:b/>
                <w:bCs/>
                <w:color w:val="000000"/>
                <w:kern w:val="0"/>
                <w:sz w:val="28"/>
                <w:szCs w:val="28"/>
              </w:rPr>
            </w:pPr>
            <w:r>
              <w:rPr>
                <w:rFonts w:ascii="等线" w:eastAsia="等线" w:hAnsi="等线" w:cs="宋体" w:hint="eastAsia"/>
                <w:b/>
                <w:bCs/>
                <w:color w:val="000000"/>
                <w:kern w:val="0"/>
                <w:sz w:val="28"/>
                <w:szCs w:val="28"/>
              </w:rPr>
              <w:lastRenderedPageBreak/>
              <w:t>外包方作业人员现场评定记录</w:t>
            </w:r>
          </w:p>
        </w:tc>
      </w:tr>
      <w:tr w:rsidR="004E3E7B">
        <w:trPr>
          <w:trHeight w:val="480"/>
        </w:trPr>
        <w:tc>
          <w:tcPr>
            <w:tcW w:w="5000" w:type="pct"/>
            <w:gridSpan w:val="10"/>
            <w:tcBorders>
              <w:top w:val="nil"/>
              <w:left w:val="nil"/>
              <w:bottom w:val="nil"/>
              <w:right w:val="nil"/>
            </w:tcBorders>
            <w:shd w:val="clear" w:color="auto" w:fill="auto"/>
            <w:vAlign w:val="center"/>
          </w:tcPr>
          <w:p w:rsidR="004E3E7B" w:rsidRDefault="00E07303" w:rsidP="0013081A">
            <w:pPr>
              <w:widowControl/>
              <w:jc w:val="left"/>
              <w:rPr>
                <w:rFonts w:ascii="等线" w:eastAsia="等线" w:hAnsi="等线" w:cs="宋体"/>
                <w:b/>
                <w:bCs/>
                <w:color w:val="000000"/>
                <w:kern w:val="0"/>
                <w:sz w:val="24"/>
              </w:rPr>
            </w:pPr>
            <w:r>
              <w:rPr>
                <w:rFonts w:ascii="等线" w:eastAsia="等线" w:hAnsi="等线" w:cs="宋体" w:hint="eastAsia"/>
                <w:b/>
                <w:bCs/>
                <w:color w:val="000000"/>
                <w:kern w:val="0"/>
                <w:sz w:val="24"/>
              </w:rPr>
              <w:t xml:space="preserve">外包方单位名称：                             </w:t>
            </w:r>
            <w:r>
              <w:rPr>
                <w:rFonts w:ascii="等线" w:eastAsia="等线" w:hAnsi="等线" w:cs="宋体"/>
                <w:b/>
                <w:bCs/>
                <w:color w:val="000000"/>
                <w:kern w:val="0"/>
                <w:sz w:val="24"/>
              </w:rPr>
              <w:t xml:space="preserve">  </w:t>
            </w:r>
            <w:r>
              <w:rPr>
                <w:rFonts w:ascii="等线" w:eastAsia="等线" w:hAnsi="等线" w:cs="宋体" w:hint="eastAsia"/>
                <w:b/>
                <w:bCs/>
                <w:color w:val="000000"/>
                <w:kern w:val="0"/>
                <w:sz w:val="24"/>
              </w:rPr>
              <w:t xml:space="preserve">作业项目： </w:t>
            </w:r>
            <w:r>
              <w:rPr>
                <w:rFonts w:ascii="等线" w:eastAsia="等线" w:hAnsi="等线" w:cs="宋体"/>
                <w:b/>
                <w:bCs/>
                <w:color w:val="000000"/>
                <w:kern w:val="0"/>
                <w:sz w:val="24"/>
              </w:rPr>
              <w:t xml:space="preserve">                               </w:t>
            </w:r>
            <w:r>
              <w:rPr>
                <w:rFonts w:ascii="等线" w:eastAsia="等线" w:hAnsi="等线" w:cs="宋体" w:hint="eastAsia"/>
                <w:b/>
                <w:bCs/>
                <w:color w:val="000000"/>
                <w:kern w:val="0"/>
                <w:sz w:val="24"/>
              </w:rPr>
              <w:t>评定日期：</w:t>
            </w:r>
          </w:p>
        </w:tc>
      </w:tr>
      <w:tr w:rsidR="004E3E7B">
        <w:trPr>
          <w:trHeight w:val="470"/>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序号</w:t>
            </w:r>
          </w:p>
        </w:tc>
        <w:tc>
          <w:tcPr>
            <w:tcW w:w="4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现场作业</w:t>
            </w:r>
          </w:p>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人员姓名             （本人签字）</w:t>
            </w:r>
          </w:p>
        </w:tc>
        <w:tc>
          <w:tcPr>
            <w:tcW w:w="3920" w:type="pct"/>
            <w:gridSpan w:val="7"/>
            <w:tcBorders>
              <w:top w:val="single" w:sz="4" w:space="0" w:color="auto"/>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评定项目</w:t>
            </w:r>
          </w:p>
        </w:tc>
        <w:tc>
          <w:tcPr>
            <w:tcW w:w="3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评定结果</w:t>
            </w:r>
          </w:p>
        </w:tc>
      </w:tr>
      <w:tr w:rsidR="004E3E7B">
        <w:trPr>
          <w:trHeight w:val="280"/>
        </w:trPr>
        <w:tc>
          <w:tcPr>
            <w:tcW w:w="238"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461"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1</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2</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3</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4</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5</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6</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7</w:t>
            </w:r>
          </w:p>
        </w:tc>
        <w:tc>
          <w:tcPr>
            <w:tcW w:w="381"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r>
      <w:tr w:rsidR="004E3E7B">
        <w:trPr>
          <w:trHeight w:val="1540"/>
        </w:trPr>
        <w:tc>
          <w:tcPr>
            <w:tcW w:w="238"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461"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查身份证，查是否超龄，查人证是否相符，查身体健康状况（饮酒、疲劳等）</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查有无特种作业证，查证件真伪，查人证是否相符</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查劳保穿戴，查是否佩戴齐全规范（工作服、安全帽等）</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查对企业安全规章制度及知识掌握情况，查是否熟悉企业安全要求及安全管理协议主要内容</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查是否了解现场存在的安全风险及作业不安全行为</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查是否掌握作业中安全管控措施</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查是否了解着火、触电等应急处置措施及演练情况</w:t>
            </w:r>
          </w:p>
        </w:tc>
        <w:tc>
          <w:tcPr>
            <w:tcW w:w="381"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r>
      <w:tr w:rsidR="004E3E7B">
        <w:trPr>
          <w:trHeight w:val="280"/>
        </w:trPr>
        <w:tc>
          <w:tcPr>
            <w:tcW w:w="238"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461" w:type="pct"/>
            <w:vMerge/>
            <w:tcBorders>
              <w:top w:val="single" w:sz="4" w:space="0" w:color="auto"/>
              <w:left w:val="single" w:sz="4" w:space="0" w:color="auto"/>
              <w:bottom w:val="single" w:sz="4" w:space="0" w:color="auto"/>
              <w:right w:val="single" w:sz="4" w:space="0" w:color="auto"/>
            </w:tcBorders>
            <w:vAlign w:val="center"/>
          </w:tcPr>
          <w:p w:rsidR="004E3E7B" w:rsidRDefault="004E3E7B" w:rsidP="0013081A">
            <w:pPr>
              <w:widowControl/>
              <w:jc w:val="left"/>
              <w:rPr>
                <w:rFonts w:ascii="等线" w:eastAsia="等线" w:hAnsi="等线" w:cs="宋体"/>
                <w:color w:val="000000"/>
                <w:kern w:val="0"/>
                <w:sz w:val="15"/>
                <w:szCs w:val="15"/>
              </w:rPr>
            </w:pP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 xml:space="preserve">合格√  </w:t>
            </w:r>
          </w:p>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不合格◊</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合格√  不合格◊</w:t>
            </w:r>
          </w:p>
        </w:tc>
        <w:tc>
          <w:tcPr>
            <w:tcW w:w="38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 xml:space="preserve">合格√  </w:t>
            </w:r>
          </w:p>
          <w:p w:rsidR="004E3E7B" w:rsidRDefault="00E07303" w:rsidP="0013081A">
            <w:pPr>
              <w:widowControl/>
              <w:jc w:val="center"/>
              <w:rPr>
                <w:rFonts w:ascii="等线" w:eastAsia="等线" w:hAnsi="等线" w:cs="宋体"/>
                <w:color w:val="000000"/>
                <w:kern w:val="0"/>
                <w:sz w:val="15"/>
                <w:szCs w:val="15"/>
              </w:rPr>
            </w:pPr>
            <w:r>
              <w:rPr>
                <w:rFonts w:ascii="等线" w:eastAsia="等线" w:hAnsi="等线" w:cs="宋体" w:hint="eastAsia"/>
                <w:color w:val="000000"/>
                <w:kern w:val="0"/>
                <w:sz w:val="15"/>
                <w:szCs w:val="15"/>
              </w:rPr>
              <w:t>不合格◊</w:t>
            </w:r>
          </w:p>
        </w:tc>
      </w:tr>
      <w:tr w:rsidR="004E3E7B">
        <w:trPr>
          <w:trHeight w:val="280"/>
        </w:trPr>
        <w:tc>
          <w:tcPr>
            <w:tcW w:w="238" w:type="pct"/>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46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381" w:type="pct"/>
            <w:tcBorders>
              <w:top w:val="nil"/>
              <w:left w:val="nil"/>
              <w:bottom w:val="single" w:sz="4" w:space="0" w:color="auto"/>
              <w:right w:val="single" w:sz="4" w:space="0" w:color="auto"/>
            </w:tcBorders>
            <w:shd w:val="clear" w:color="auto" w:fill="auto"/>
            <w:noWrap/>
            <w:vAlign w:val="bottom"/>
          </w:tcPr>
          <w:p w:rsidR="004E3E7B" w:rsidRDefault="00E07303" w:rsidP="0013081A">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r>
      <w:tr w:rsidR="004E3E7B">
        <w:trPr>
          <w:trHeight w:val="280"/>
        </w:trPr>
        <w:tc>
          <w:tcPr>
            <w:tcW w:w="238" w:type="pct"/>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p>
        </w:tc>
        <w:tc>
          <w:tcPr>
            <w:tcW w:w="46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381" w:type="pct"/>
            <w:tcBorders>
              <w:top w:val="nil"/>
              <w:left w:val="nil"/>
              <w:bottom w:val="single" w:sz="4" w:space="0" w:color="auto"/>
              <w:right w:val="single" w:sz="4" w:space="0" w:color="auto"/>
            </w:tcBorders>
            <w:shd w:val="clear" w:color="auto" w:fill="auto"/>
            <w:noWrap/>
            <w:vAlign w:val="bottom"/>
          </w:tcPr>
          <w:p w:rsidR="004E3E7B" w:rsidRDefault="00E07303" w:rsidP="0013081A">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r>
      <w:tr w:rsidR="004E3E7B">
        <w:trPr>
          <w:trHeight w:val="280"/>
        </w:trPr>
        <w:tc>
          <w:tcPr>
            <w:tcW w:w="238" w:type="pct"/>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46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9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78"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5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69"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31"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467"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524" w:type="pct"/>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381" w:type="pct"/>
            <w:tcBorders>
              <w:top w:val="nil"/>
              <w:left w:val="nil"/>
              <w:bottom w:val="single" w:sz="4" w:space="0" w:color="auto"/>
              <w:right w:val="single" w:sz="4" w:space="0" w:color="auto"/>
            </w:tcBorders>
            <w:shd w:val="clear" w:color="auto" w:fill="auto"/>
            <w:noWrap/>
            <w:vAlign w:val="bottom"/>
          </w:tcPr>
          <w:p w:rsidR="004E3E7B" w:rsidRDefault="00E07303" w:rsidP="0013081A">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r>
      <w:tr w:rsidR="004E3E7B">
        <w:trPr>
          <w:trHeight w:val="570"/>
        </w:trPr>
        <w:tc>
          <w:tcPr>
            <w:tcW w:w="4619" w:type="pct"/>
            <w:gridSpan w:val="9"/>
            <w:tcBorders>
              <w:top w:val="nil"/>
              <w:left w:val="nil"/>
              <w:bottom w:val="nil"/>
              <w:right w:val="nil"/>
            </w:tcBorders>
            <w:shd w:val="clear" w:color="auto" w:fill="auto"/>
            <w:noWrap/>
            <w:vAlign w:val="center"/>
          </w:tcPr>
          <w:p w:rsidR="004E3E7B" w:rsidRDefault="00E07303" w:rsidP="0013081A">
            <w:pPr>
              <w:widowControl/>
              <w:jc w:val="left"/>
              <w:rPr>
                <w:rFonts w:ascii="等线" w:eastAsia="等线" w:hAnsi="等线" w:cs="宋体"/>
                <w:b/>
                <w:bCs/>
                <w:color w:val="000000"/>
                <w:kern w:val="0"/>
                <w:sz w:val="22"/>
                <w:szCs w:val="22"/>
              </w:rPr>
            </w:pPr>
            <w:r>
              <w:rPr>
                <w:rFonts w:ascii="等线" w:eastAsia="等线" w:hAnsi="等线" w:cs="宋体" w:hint="eastAsia"/>
                <w:b/>
                <w:bCs/>
                <w:color w:val="000000"/>
                <w:kern w:val="0"/>
                <w:sz w:val="22"/>
                <w:szCs w:val="22"/>
              </w:rPr>
              <w:t xml:space="preserve">属地部门： </w:t>
            </w:r>
            <w:r>
              <w:rPr>
                <w:rFonts w:ascii="等线" w:eastAsia="等线" w:hAnsi="等线" w:cs="宋体"/>
                <w:b/>
                <w:bCs/>
                <w:color w:val="000000"/>
                <w:kern w:val="0"/>
                <w:sz w:val="22"/>
                <w:szCs w:val="22"/>
              </w:rPr>
              <w:t xml:space="preserve">                         </w:t>
            </w:r>
            <w:r>
              <w:rPr>
                <w:rFonts w:ascii="等线" w:eastAsia="等线" w:hAnsi="等线" w:cs="宋体" w:hint="eastAsia"/>
                <w:b/>
                <w:bCs/>
                <w:color w:val="000000"/>
                <w:kern w:val="0"/>
                <w:sz w:val="22"/>
                <w:szCs w:val="22"/>
              </w:rPr>
              <w:t>评定人员：                                    企业安全部门评定人员：</w:t>
            </w:r>
          </w:p>
        </w:tc>
        <w:tc>
          <w:tcPr>
            <w:tcW w:w="381" w:type="pct"/>
            <w:tcBorders>
              <w:top w:val="nil"/>
              <w:left w:val="nil"/>
              <w:bottom w:val="nil"/>
              <w:right w:val="nil"/>
            </w:tcBorders>
            <w:shd w:val="clear" w:color="auto" w:fill="auto"/>
            <w:noWrap/>
            <w:vAlign w:val="bottom"/>
          </w:tcPr>
          <w:p w:rsidR="004E3E7B" w:rsidRDefault="004E3E7B" w:rsidP="0013081A">
            <w:pPr>
              <w:widowControl/>
              <w:jc w:val="left"/>
              <w:rPr>
                <w:rFonts w:ascii="等线" w:eastAsia="等线" w:hAnsi="等线" w:cs="宋体"/>
                <w:b/>
                <w:bCs/>
                <w:color w:val="000000"/>
                <w:kern w:val="0"/>
                <w:sz w:val="22"/>
                <w:szCs w:val="22"/>
              </w:rPr>
            </w:pPr>
          </w:p>
        </w:tc>
      </w:tr>
      <w:tr w:rsidR="004E3E7B">
        <w:trPr>
          <w:trHeight w:val="600"/>
        </w:trPr>
        <w:tc>
          <w:tcPr>
            <w:tcW w:w="5000" w:type="pct"/>
            <w:gridSpan w:val="10"/>
            <w:tcBorders>
              <w:top w:val="nil"/>
              <w:left w:val="nil"/>
              <w:bottom w:val="nil"/>
            </w:tcBorders>
            <w:shd w:val="clear" w:color="auto" w:fill="auto"/>
            <w:vAlign w:val="center"/>
          </w:tcPr>
          <w:p w:rsidR="004E3E7B" w:rsidRDefault="00E07303" w:rsidP="0013081A">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0"/>
                <w:szCs w:val="22"/>
              </w:rPr>
              <w:t>说明：该评定记录由属地部门和安全部门共同组织实施，作为外包方施工前最后一道关口审查，评定项目有一项不合格即为不合格，人员评定不合格者不得进入现场可作业，合格者才能进入现场作业。该记录表纳入相关方管理档案存档。</w:t>
            </w:r>
          </w:p>
        </w:tc>
      </w:tr>
    </w:tbl>
    <w:p w:rsidR="004E3E7B" w:rsidRDefault="004E3E7B" w:rsidP="0013081A">
      <w:pPr>
        <w:jc w:val="left"/>
        <w:sectPr w:rsidR="004E3E7B" w:rsidSect="0013081A">
          <w:type w:val="nextColumn"/>
          <w:pgSz w:w="11906" w:h="16838"/>
          <w:pgMar w:top="1440" w:right="1797" w:bottom="1440" w:left="1797" w:header="992" w:footer="851" w:gutter="0"/>
          <w:pgNumType w:start="1"/>
          <w:cols w:space="425"/>
          <w:docGrid w:linePitch="579" w:charSpace="-2341"/>
        </w:sectPr>
      </w:pPr>
    </w:p>
    <w:p w:rsidR="004E3E7B" w:rsidRDefault="00E07303" w:rsidP="0013081A">
      <w:pPr>
        <w:jc w:val="left"/>
      </w:pPr>
      <w:r>
        <w:rPr>
          <w:rFonts w:hint="eastAsia"/>
        </w:rPr>
        <w:lastRenderedPageBreak/>
        <w:t>附件</w:t>
      </w:r>
      <w:r>
        <w:rPr>
          <w:rFonts w:hint="eastAsia"/>
        </w:rPr>
        <w:t>4</w:t>
      </w:r>
    </w:p>
    <w:p w:rsidR="004E3E7B" w:rsidRDefault="00E07303" w:rsidP="0013081A">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外包方安全评价表</w:t>
      </w:r>
    </w:p>
    <w:p w:rsidR="004E3E7B" w:rsidRDefault="00E07303" w:rsidP="0013081A">
      <w:pPr>
        <w:ind w:rightChars="-104" w:right="-333"/>
        <w:jc w:val="left"/>
      </w:pPr>
      <w:r>
        <w:rPr>
          <w:rFonts w:hint="eastAsia"/>
        </w:rPr>
        <w:t>企业名称：</w:t>
      </w:r>
      <w:r>
        <w:rPr>
          <w:rFonts w:hint="eastAsia"/>
        </w:rPr>
        <w:t xml:space="preserve"> </w:t>
      </w:r>
      <w:r>
        <w:t xml:space="preserve">                    </w:t>
      </w:r>
      <w:r>
        <w:rPr>
          <w:rFonts w:hint="eastAsia"/>
        </w:rPr>
        <w:t>评价日期：</w:t>
      </w:r>
      <w:r>
        <w:rPr>
          <w:rFonts w:hint="eastAsia"/>
        </w:rPr>
        <w:t xml:space="preserve"> </w:t>
      </w:r>
      <w:r>
        <w:t xml:space="preserve"> </w:t>
      </w: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p>
    <w:tbl>
      <w:tblPr>
        <w:tblpPr w:leftFromText="180" w:rightFromText="180" w:vertAnchor="text" w:horzAnchor="margin" w:tblpXSpec="center" w:tblpY="154"/>
        <w:tblW w:w="9763" w:type="dxa"/>
        <w:tblLook w:val="04A0"/>
      </w:tblPr>
      <w:tblGrid>
        <w:gridCol w:w="675"/>
        <w:gridCol w:w="709"/>
        <w:gridCol w:w="565"/>
        <w:gridCol w:w="710"/>
        <w:gridCol w:w="141"/>
        <w:gridCol w:w="1842"/>
        <w:gridCol w:w="1986"/>
        <w:gridCol w:w="1560"/>
        <w:gridCol w:w="1575"/>
      </w:tblGrid>
      <w:tr w:rsidR="004E3E7B">
        <w:trPr>
          <w:trHeight w:val="525"/>
        </w:trPr>
        <w:tc>
          <w:tcPr>
            <w:tcW w:w="1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3E7B" w:rsidRDefault="00E07303" w:rsidP="0013081A">
            <w:pPr>
              <w:widowControl/>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外包方名称</w:t>
            </w:r>
            <w:r>
              <w:rPr>
                <w:rFonts w:asciiTheme="minorEastAsia" w:eastAsiaTheme="minorEastAsia" w:hAnsiTheme="minorEastAsia" w:cs="宋体"/>
                <w:b/>
                <w:bCs/>
                <w:kern w:val="0"/>
                <w:sz w:val="21"/>
                <w:szCs w:val="21"/>
              </w:rPr>
              <w:t xml:space="preserve">                                  </w:t>
            </w:r>
          </w:p>
        </w:tc>
        <w:tc>
          <w:tcPr>
            <w:tcW w:w="32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widowControl/>
              <w:jc w:val="left"/>
              <w:rPr>
                <w:rFonts w:asciiTheme="minorEastAsia" w:eastAsiaTheme="minorEastAsia" w:hAnsiTheme="minorEastAsia" w:cs="宋体"/>
                <w:b/>
                <w:bCs/>
                <w:kern w:val="0"/>
                <w:sz w:val="21"/>
                <w:szCs w:val="21"/>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合同主要内容</w:t>
            </w:r>
          </w:p>
        </w:tc>
        <w:tc>
          <w:tcPr>
            <w:tcW w:w="31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widowControl/>
              <w:jc w:val="left"/>
              <w:rPr>
                <w:rFonts w:asciiTheme="minorEastAsia" w:eastAsiaTheme="minorEastAsia" w:hAnsiTheme="minorEastAsia" w:cs="宋体"/>
                <w:b/>
                <w:bCs/>
                <w:kern w:val="0"/>
                <w:sz w:val="21"/>
                <w:szCs w:val="21"/>
              </w:rPr>
            </w:pPr>
          </w:p>
        </w:tc>
      </w:tr>
      <w:tr w:rsidR="004E3E7B">
        <w:trPr>
          <w:trHeight w:val="630"/>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1274" w:type="dxa"/>
            <w:gridSpan w:val="2"/>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评价项目</w:t>
            </w:r>
          </w:p>
        </w:tc>
        <w:tc>
          <w:tcPr>
            <w:tcW w:w="710" w:type="dxa"/>
            <w:tcBorders>
              <w:top w:val="nil"/>
              <w:left w:val="nil"/>
              <w:bottom w:val="single" w:sz="4" w:space="0" w:color="auto"/>
              <w:right w:val="single" w:sz="4" w:space="0" w:color="auto"/>
            </w:tcBorders>
            <w:shd w:val="clear" w:color="auto" w:fill="auto"/>
            <w:vAlign w:val="center"/>
          </w:tcPr>
          <w:p w:rsidR="004E3E7B" w:rsidRDefault="00E07303" w:rsidP="0013081A">
            <w:pPr>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分值</w:t>
            </w:r>
          </w:p>
        </w:tc>
        <w:tc>
          <w:tcPr>
            <w:tcW w:w="3969" w:type="dxa"/>
            <w:gridSpan w:val="3"/>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评价内容</w:t>
            </w:r>
          </w:p>
        </w:tc>
        <w:tc>
          <w:tcPr>
            <w:tcW w:w="1560"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扣分说明</w:t>
            </w:r>
          </w:p>
        </w:tc>
        <w:tc>
          <w:tcPr>
            <w:tcW w:w="1575"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得分</w:t>
            </w:r>
          </w:p>
        </w:tc>
      </w:tr>
      <w:tr w:rsidR="004E3E7B">
        <w:trPr>
          <w:trHeight w:val="630"/>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1</w:t>
            </w:r>
          </w:p>
        </w:tc>
        <w:tc>
          <w:tcPr>
            <w:tcW w:w="1274" w:type="dxa"/>
            <w:gridSpan w:val="2"/>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事故管理（否决项）</w:t>
            </w:r>
          </w:p>
        </w:tc>
        <w:tc>
          <w:tcPr>
            <w:tcW w:w="710"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1</w:t>
            </w:r>
            <w:r>
              <w:rPr>
                <w:rFonts w:asciiTheme="minorEastAsia" w:eastAsiaTheme="minorEastAsia" w:hAnsiTheme="minorEastAsia" w:cs="宋体"/>
                <w:b/>
                <w:bCs/>
                <w:kern w:val="0"/>
                <w:sz w:val="21"/>
                <w:szCs w:val="21"/>
              </w:rPr>
              <w:t>00</w:t>
            </w:r>
          </w:p>
        </w:tc>
        <w:tc>
          <w:tcPr>
            <w:tcW w:w="3969" w:type="dxa"/>
            <w:gridSpan w:val="3"/>
            <w:tcBorders>
              <w:top w:val="nil"/>
              <w:left w:val="nil"/>
              <w:bottom w:val="single" w:sz="4" w:space="0" w:color="auto"/>
              <w:right w:val="single" w:sz="4" w:space="0" w:color="auto"/>
            </w:tcBorders>
            <w:shd w:val="clear" w:color="auto" w:fill="auto"/>
            <w:vAlign w:val="center"/>
          </w:tcPr>
          <w:p w:rsidR="004E3E7B" w:rsidRDefault="00E07303" w:rsidP="0013081A">
            <w:pPr>
              <w:widowControl/>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kern w:val="0"/>
                <w:sz w:val="21"/>
                <w:szCs w:val="21"/>
              </w:rPr>
              <w:t>对因管理不善导致发生亡人事故的外包方，直接扣1</w:t>
            </w:r>
            <w:r>
              <w:rPr>
                <w:rFonts w:asciiTheme="minorEastAsia" w:eastAsiaTheme="minorEastAsia" w:hAnsiTheme="minorEastAsia" w:cs="宋体"/>
                <w:kern w:val="0"/>
                <w:sz w:val="21"/>
                <w:szCs w:val="21"/>
              </w:rPr>
              <w:t>00</w:t>
            </w:r>
            <w:r>
              <w:rPr>
                <w:rFonts w:asciiTheme="minorEastAsia" w:eastAsiaTheme="minorEastAsia" w:hAnsiTheme="minorEastAsia" w:cs="宋体" w:hint="eastAsia"/>
                <w:kern w:val="0"/>
                <w:sz w:val="21"/>
                <w:szCs w:val="21"/>
              </w:rPr>
              <w:t>分。</w:t>
            </w:r>
          </w:p>
        </w:tc>
        <w:tc>
          <w:tcPr>
            <w:tcW w:w="1560"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c>
          <w:tcPr>
            <w:tcW w:w="1575"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2641"/>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b/>
                <w:bCs/>
                <w:kern w:val="0"/>
                <w:sz w:val="21"/>
                <w:szCs w:val="21"/>
              </w:rPr>
              <w:t>2</w:t>
            </w:r>
          </w:p>
        </w:tc>
        <w:tc>
          <w:tcPr>
            <w:tcW w:w="1274" w:type="dxa"/>
            <w:gridSpan w:val="2"/>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安全日常管理</w:t>
            </w:r>
          </w:p>
        </w:tc>
        <w:tc>
          <w:tcPr>
            <w:tcW w:w="710"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6</w:t>
            </w:r>
            <w:r>
              <w:rPr>
                <w:rFonts w:asciiTheme="minorEastAsia" w:eastAsiaTheme="minorEastAsia" w:hAnsiTheme="minorEastAsia" w:cs="宋体"/>
                <w:b/>
                <w:bCs/>
                <w:kern w:val="0"/>
                <w:sz w:val="21"/>
                <w:szCs w:val="21"/>
              </w:rPr>
              <w:t>0</w:t>
            </w:r>
          </w:p>
        </w:tc>
        <w:tc>
          <w:tcPr>
            <w:tcW w:w="3969" w:type="dxa"/>
            <w:gridSpan w:val="3"/>
            <w:tcBorders>
              <w:top w:val="nil"/>
              <w:left w:val="nil"/>
              <w:bottom w:val="single" w:sz="4" w:space="0" w:color="auto"/>
              <w:right w:val="single" w:sz="4" w:space="0" w:color="auto"/>
            </w:tcBorders>
            <w:shd w:val="clear" w:color="auto" w:fill="auto"/>
            <w:vAlign w:val="center"/>
          </w:tcPr>
          <w:p w:rsidR="004E3E7B" w:rsidRDefault="00E07303" w:rsidP="0013081A">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r>
              <w:rPr>
                <w:rFonts w:asciiTheme="minorEastAsia" w:eastAsiaTheme="minorEastAsia" w:hAnsiTheme="minorEastAsia" w:cs="宋体"/>
                <w:kern w:val="0"/>
                <w:sz w:val="21"/>
                <w:szCs w:val="21"/>
              </w:rPr>
              <w:t>.</w:t>
            </w:r>
            <w:r>
              <w:rPr>
                <w:rFonts w:asciiTheme="minorEastAsia" w:eastAsiaTheme="minorEastAsia" w:hAnsiTheme="minorEastAsia" w:cs="宋体" w:hint="eastAsia"/>
                <w:kern w:val="0"/>
                <w:sz w:val="21"/>
                <w:szCs w:val="21"/>
              </w:rPr>
              <w:t>每发现并下达一起隐患整改，扣5分；</w:t>
            </w:r>
          </w:p>
          <w:p w:rsidR="004E3E7B" w:rsidRDefault="00E07303" w:rsidP="0013081A">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kern w:val="0"/>
                <w:sz w:val="21"/>
                <w:szCs w:val="21"/>
              </w:rPr>
              <w:t>.</w:t>
            </w:r>
            <w:r>
              <w:rPr>
                <w:rFonts w:asciiTheme="minorEastAsia" w:eastAsiaTheme="minorEastAsia" w:hAnsiTheme="minorEastAsia" w:cs="宋体" w:hint="eastAsia"/>
                <w:kern w:val="0"/>
                <w:sz w:val="21"/>
                <w:szCs w:val="21"/>
              </w:rPr>
              <w:t>每发现一次员工不安全行为并被违约处罚扣1</w:t>
            </w:r>
            <w:r>
              <w:rPr>
                <w:rFonts w:asciiTheme="minorEastAsia" w:eastAsiaTheme="minorEastAsia" w:hAnsiTheme="minorEastAsia" w:cs="宋体"/>
                <w:kern w:val="0"/>
                <w:sz w:val="21"/>
                <w:szCs w:val="21"/>
              </w:rPr>
              <w:t>0</w:t>
            </w:r>
            <w:r>
              <w:rPr>
                <w:rFonts w:asciiTheme="minorEastAsia" w:eastAsiaTheme="minorEastAsia" w:hAnsiTheme="minorEastAsia" w:cs="宋体" w:hint="eastAsia"/>
                <w:kern w:val="0"/>
                <w:sz w:val="21"/>
                <w:szCs w:val="21"/>
              </w:rPr>
              <w:t>分；</w:t>
            </w:r>
          </w:p>
          <w:p w:rsidR="004E3E7B" w:rsidRDefault="00E07303" w:rsidP="0013081A">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r>
              <w:rPr>
                <w:rFonts w:asciiTheme="minorEastAsia" w:eastAsiaTheme="minorEastAsia" w:hAnsiTheme="minorEastAsia" w:cs="宋体"/>
                <w:kern w:val="0"/>
                <w:sz w:val="21"/>
                <w:szCs w:val="21"/>
              </w:rPr>
              <w:t>.</w:t>
            </w:r>
            <w:r>
              <w:rPr>
                <w:rFonts w:asciiTheme="minorEastAsia" w:eastAsiaTheme="minorEastAsia" w:hAnsiTheme="minorEastAsia" w:cs="宋体" w:hint="eastAsia"/>
                <w:kern w:val="0"/>
                <w:sz w:val="21"/>
                <w:szCs w:val="21"/>
              </w:rPr>
              <w:t>每发生一起险兆、未遂或轻伤、着火等事故，扣2</w:t>
            </w:r>
            <w:r>
              <w:rPr>
                <w:rFonts w:asciiTheme="minorEastAsia" w:eastAsiaTheme="minorEastAsia" w:hAnsiTheme="minorEastAsia" w:cs="宋体"/>
                <w:kern w:val="0"/>
                <w:sz w:val="21"/>
                <w:szCs w:val="21"/>
              </w:rPr>
              <w:t>0</w:t>
            </w:r>
            <w:r>
              <w:rPr>
                <w:rFonts w:asciiTheme="minorEastAsia" w:eastAsiaTheme="minorEastAsia" w:hAnsiTheme="minorEastAsia" w:cs="宋体" w:hint="eastAsia"/>
                <w:kern w:val="0"/>
                <w:sz w:val="21"/>
                <w:szCs w:val="21"/>
              </w:rPr>
              <w:t>分。</w:t>
            </w:r>
          </w:p>
        </w:tc>
        <w:tc>
          <w:tcPr>
            <w:tcW w:w="1560"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c>
          <w:tcPr>
            <w:tcW w:w="1575"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630"/>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b/>
                <w:bCs/>
                <w:kern w:val="0"/>
                <w:sz w:val="21"/>
                <w:szCs w:val="21"/>
              </w:rPr>
              <w:t>3</w:t>
            </w:r>
          </w:p>
        </w:tc>
        <w:tc>
          <w:tcPr>
            <w:tcW w:w="1274" w:type="dxa"/>
            <w:gridSpan w:val="2"/>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施工质量</w:t>
            </w:r>
          </w:p>
        </w:tc>
        <w:tc>
          <w:tcPr>
            <w:tcW w:w="710"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3</w:t>
            </w:r>
            <w:r>
              <w:rPr>
                <w:rFonts w:asciiTheme="minorEastAsia" w:eastAsiaTheme="minorEastAsia" w:hAnsiTheme="minorEastAsia" w:cs="宋体"/>
                <w:b/>
                <w:bCs/>
                <w:kern w:val="0"/>
                <w:sz w:val="21"/>
                <w:szCs w:val="21"/>
              </w:rPr>
              <w:t>0</w:t>
            </w:r>
          </w:p>
        </w:tc>
        <w:tc>
          <w:tcPr>
            <w:tcW w:w="3969" w:type="dxa"/>
            <w:gridSpan w:val="3"/>
            <w:tcBorders>
              <w:top w:val="nil"/>
              <w:left w:val="nil"/>
              <w:bottom w:val="single" w:sz="4" w:space="0" w:color="auto"/>
              <w:right w:val="single" w:sz="4" w:space="0" w:color="auto"/>
            </w:tcBorders>
            <w:shd w:val="clear" w:color="auto" w:fill="auto"/>
            <w:vAlign w:val="center"/>
          </w:tcPr>
          <w:p w:rsidR="004E3E7B" w:rsidRDefault="00E07303" w:rsidP="0013081A">
            <w:pPr>
              <w:widowControl/>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kern w:val="0"/>
                <w:sz w:val="21"/>
                <w:szCs w:val="21"/>
              </w:rPr>
              <w:t>质量达不到约定标准1项扣10分，三项则为0分。</w:t>
            </w:r>
          </w:p>
        </w:tc>
        <w:tc>
          <w:tcPr>
            <w:tcW w:w="1560"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c>
          <w:tcPr>
            <w:tcW w:w="1575"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630"/>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b/>
                <w:bCs/>
                <w:kern w:val="0"/>
                <w:sz w:val="21"/>
                <w:szCs w:val="21"/>
              </w:rPr>
              <w:t>4</w:t>
            </w:r>
          </w:p>
        </w:tc>
        <w:tc>
          <w:tcPr>
            <w:tcW w:w="1274" w:type="dxa"/>
            <w:gridSpan w:val="2"/>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工期</w:t>
            </w:r>
          </w:p>
        </w:tc>
        <w:tc>
          <w:tcPr>
            <w:tcW w:w="710" w:type="dxa"/>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1</w:t>
            </w:r>
            <w:r>
              <w:rPr>
                <w:rFonts w:asciiTheme="minorEastAsia" w:eastAsiaTheme="minorEastAsia" w:hAnsiTheme="minorEastAsia" w:cs="宋体"/>
                <w:b/>
                <w:bCs/>
                <w:kern w:val="0"/>
                <w:sz w:val="21"/>
                <w:szCs w:val="21"/>
              </w:rPr>
              <w:t>0</w:t>
            </w:r>
          </w:p>
        </w:tc>
        <w:tc>
          <w:tcPr>
            <w:tcW w:w="3969" w:type="dxa"/>
            <w:gridSpan w:val="3"/>
            <w:tcBorders>
              <w:top w:val="nil"/>
              <w:left w:val="nil"/>
              <w:bottom w:val="single" w:sz="4" w:space="0" w:color="auto"/>
              <w:right w:val="single" w:sz="4" w:space="0" w:color="auto"/>
            </w:tcBorders>
            <w:shd w:val="clear" w:color="auto" w:fill="auto"/>
            <w:vAlign w:val="center"/>
          </w:tcPr>
          <w:p w:rsidR="004E3E7B" w:rsidRDefault="00E07303" w:rsidP="0013081A">
            <w:pPr>
              <w:widowControl/>
              <w:jc w:val="left"/>
              <w:rPr>
                <w:rFonts w:asciiTheme="minorEastAsia" w:eastAsiaTheme="minorEastAsia" w:hAnsiTheme="minorEastAsia" w:cs="宋体"/>
                <w:b/>
                <w:bCs/>
                <w:kern w:val="0"/>
                <w:sz w:val="21"/>
                <w:szCs w:val="21"/>
              </w:rPr>
            </w:pPr>
            <w:r>
              <w:rPr>
                <w:rFonts w:asciiTheme="minorEastAsia" w:eastAsiaTheme="minorEastAsia" w:hAnsiTheme="minorEastAsia" w:cs="宋体" w:hint="eastAsia"/>
                <w:kern w:val="0"/>
                <w:sz w:val="21"/>
                <w:szCs w:val="21"/>
              </w:rPr>
              <w:t>每延迟1天扣2分，延迟10天则为0分。</w:t>
            </w:r>
          </w:p>
        </w:tc>
        <w:tc>
          <w:tcPr>
            <w:tcW w:w="1560"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c>
          <w:tcPr>
            <w:tcW w:w="1575"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630"/>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b/>
                <w:bCs/>
                <w:kern w:val="0"/>
                <w:sz w:val="21"/>
                <w:szCs w:val="21"/>
              </w:rPr>
              <w:t>6</w:t>
            </w:r>
          </w:p>
        </w:tc>
        <w:tc>
          <w:tcPr>
            <w:tcW w:w="5953" w:type="dxa"/>
            <w:gridSpan w:val="6"/>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总计（满分1</w:t>
            </w:r>
            <w:r>
              <w:rPr>
                <w:rFonts w:asciiTheme="minorEastAsia" w:eastAsiaTheme="minorEastAsia" w:hAnsiTheme="minorEastAsia" w:cs="宋体"/>
                <w:b/>
                <w:bCs/>
                <w:kern w:val="0"/>
                <w:sz w:val="21"/>
                <w:szCs w:val="21"/>
              </w:rPr>
              <w:t>00</w:t>
            </w:r>
            <w:r>
              <w:rPr>
                <w:rFonts w:asciiTheme="minorEastAsia" w:eastAsiaTheme="minorEastAsia" w:hAnsiTheme="minorEastAsia" w:cs="宋体" w:hint="eastAsia"/>
                <w:b/>
                <w:bCs/>
                <w:kern w:val="0"/>
                <w:sz w:val="21"/>
                <w:szCs w:val="21"/>
              </w:rPr>
              <w:t>分）</w:t>
            </w:r>
          </w:p>
        </w:tc>
        <w:tc>
          <w:tcPr>
            <w:tcW w:w="1560"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c>
          <w:tcPr>
            <w:tcW w:w="1575" w:type="dxa"/>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927"/>
        </w:trPr>
        <w:tc>
          <w:tcPr>
            <w:tcW w:w="675" w:type="dxa"/>
            <w:tcBorders>
              <w:top w:val="nil"/>
              <w:left w:val="single" w:sz="4" w:space="0" w:color="auto"/>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b/>
                <w:bCs/>
                <w:kern w:val="0"/>
                <w:sz w:val="21"/>
                <w:szCs w:val="21"/>
              </w:rPr>
              <w:t>7</w:t>
            </w:r>
          </w:p>
        </w:tc>
        <w:tc>
          <w:tcPr>
            <w:tcW w:w="5953" w:type="dxa"/>
            <w:gridSpan w:val="6"/>
            <w:tcBorders>
              <w:top w:val="nil"/>
              <w:left w:val="nil"/>
              <w:bottom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整体服务评价</w:t>
            </w:r>
          </w:p>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kern w:val="0"/>
                <w:sz w:val="21"/>
                <w:szCs w:val="21"/>
              </w:rPr>
              <w:t>（优秀：85－100分；合格：</w:t>
            </w:r>
            <w:r>
              <w:rPr>
                <w:rFonts w:asciiTheme="minorEastAsia" w:eastAsiaTheme="minorEastAsia" w:hAnsiTheme="minorEastAsia" w:cs="宋体"/>
                <w:kern w:val="0"/>
                <w:sz w:val="21"/>
                <w:szCs w:val="21"/>
              </w:rPr>
              <w:t>60</w:t>
            </w:r>
            <w:r>
              <w:rPr>
                <w:rFonts w:asciiTheme="minorEastAsia" w:eastAsiaTheme="minorEastAsia" w:hAnsiTheme="minorEastAsia" w:cs="宋体" w:hint="eastAsia"/>
                <w:kern w:val="0"/>
                <w:sz w:val="21"/>
                <w:szCs w:val="21"/>
              </w:rPr>
              <w:t>－84分；不合格：</w:t>
            </w:r>
            <w:r>
              <w:rPr>
                <w:rFonts w:asciiTheme="minorEastAsia" w:eastAsiaTheme="minorEastAsia" w:hAnsiTheme="minorEastAsia" w:cs="宋体"/>
                <w:kern w:val="0"/>
                <w:sz w:val="21"/>
                <w:szCs w:val="21"/>
              </w:rPr>
              <w:t>0</w:t>
            </w:r>
            <w:r>
              <w:rPr>
                <w:rFonts w:asciiTheme="minorEastAsia" w:eastAsiaTheme="minorEastAsia" w:hAnsiTheme="minorEastAsia" w:cs="宋体" w:hint="eastAsia"/>
                <w:kern w:val="0"/>
                <w:sz w:val="21"/>
                <w:szCs w:val="21"/>
              </w:rPr>
              <w:t>－</w:t>
            </w:r>
            <w:r>
              <w:rPr>
                <w:rFonts w:asciiTheme="minorEastAsia" w:eastAsiaTheme="minorEastAsia" w:hAnsiTheme="minorEastAsia" w:cs="宋体"/>
                <w:kern w:val="0"/>
                <w:sz w:val="21"/>
                <w:szCs w:val="21"/>
              </w:rPr>
              <w:t>59</w:t>
            </w:r>
            <w:r>
              <w:rPr>
                <w:rFonts w:asciiTheme="minorEastAsia" w:eastAsiaTheme="minorEastAsia" w:hAnsiTheme="minorEastAsia" w:cs="宋体" w:hint="eastAsia"/>
                <w:kern w:val="0"/>
                <w:sz w:val="21"/>
                <w:szCs w:val="21"/>
              </w:rPr>
              <w:t>分）</w:t>
            </w:r>
          </w:p>
        </w:tc>
        <w:tc>
          <w:tcPr>
            <w:tcW w:w="3135" w:type="dxa"/>
            <w:gridSpan w:val="2"/>
            <w:tcBorders>
              <w:top w:val="nil"/>
              <w:left w:val="nil"/>
              <w:bottom w:val="single" w:sz="4" w:space="0" w:color="auto"/>
              <w:right w:val="single" w:sz="4" w:space="0" w:color="auto"/>
            </w:tcBorders>
            <w:shd w:val="clear" w:color="auto" w:fill="auto"/>
            <w:vAlign w:val="center"/>
          </w:tcPr>
          <w:p w:rsidR="004E3E7B" w:rsidRDefault="004E3E7B" w:rsidP="0013081A">
            <w:pPr>
              <w:widowControl/>
              <w:jc w:val="center"/>
              <w:rPr>
                <w:rFonts w:asciiTheme="minorEastAsia" w:eastAsiaTheme="minorEastAsia" w:hAnsiTheme="minorEastAsia" w:cs="宋体"/>
                <w:b/>
                <w:bCs/>
                <w:kern w:val="0"/>
                <w:sz w:val="21"/>
                <w:szCs w:val="21"/>
              </w:rPr>
            </w:pPr>
          </w:p>
        </w:tc>
      </w:tr>
      <w:tr w:rsidR="004E3E7B">
        <w:trPr>
          <w:trHeight w:val="869"/>
        </w:trPr>
        <w:tc>
          <w:tcPr>
            <w:tcW w:w="1384" w:type="dxa"/>
            <w:gridSpan w:val="2"/>
            <w:vMerge w:val="restart"/>
            <w:tcBorders>
              <w:top w:val="single" w:sz="4" w:space="0" w:color="auto"/>
              <w:left w:val="single" w:sz="4" w:space="0" w:color="auto"/>
              <w:right w:val="single" w:sz="4" w:space="0" w:color="auto"/>
            </w:tcBorders>
            <w:shd w:val="clear" w:color="auto" w:fill="auto"/>
            <w:vAlign w:val="center"/>
          </w:tcPr>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评价人员</w:t>
            </w:r>
          </w:p>
          <w:p w:rsidR="004E3E7B" w:rsidRDefault="00E07303" w:rsidP="0013081A">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签字</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合同签订</w:t>
            </w:r>
          </w:p>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部门</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主体责任部门</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安全部门</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现场协调员</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E07303" w:rsidP="0013081A">
            <w:pPr>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相关部门</w:t>
            </w:r>
          </w:p>
        </w:tc>
      </w:tr>
      <w:tr w:rsidR="004E3E7B">
        <w:trPr>
          <w:trHeight w:val="569"/>
        </w:trPr>
        <w:tc>
          <w:tcPr>
            <w:tcW w:w="1384" w:type="dxa"/>
            <w:gridSpan w:val="2"/>
            <w:vMerge/>
            <w:tcBorders>
              <w:left w:val="single" w:sz="4" w:space="0" w:color="auto"/>
              <w:bottom w:val="single" w:sz="4" w:space="0" w:color="auto"/>
              <w:right w:val="single" w:sz="4" w:space="0" w:color="auto"/>
            </w:tcBorders>
            <w:shd w:val="clear" w:color="auto" w:fill="auto"/>
            <w:vAlign w:val="center"/>
          </w:tcPr>
          <w:p w:rsidR="004E3E7B" w:rsidRDefault="004E3E7B" w:rsidP="0013081A">
            <w:pPr>
              <w:widowControl/>
              <w:jc w:val="left"/>
              <w:rPr>
                <w:rFonts w:asciiTheme="minorEastAsia" w:eastAsiaTheme="minorEastAsia" w:hAnsiTheme="minorEastAsia" w:cs="宋体"/>
                <w:b/>
                <w:bCs/>
                <w:kern w:val="0"/>
                <w:sz w:val="21"/>
                <w:szCs w:val="21"/>
              </w:rPr>
            </w:pP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jc w:val="left"/>
              <w:rPr>
                <w:rFonts w:asciiTheme="minorEastAsia" w:eastAsiaTheme="minorEastAsia" w:hAnsiTheme="minorEastAsia" w:cs="宋体"/>
                <w:b/>
                <w:bCs/>
                <w:kern w:val="0"/>
                <w:sz w:val="21"/>
                <w:szCs w:val="2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jc w:val="left"/>
              <w:rPr>
                <w:rFonts w:asciiTheme="minorEastAsia" w:eastAsiaTheme="minorEastAsia" w:hAnsiTheme="minorEastAsia" w:cs="宋体"/>
                <w:b/>
                <w:bCs/>
                <w:kern w:val="0"/>
                <w:sz w:val="21"/>
                <w:szCs w:val="21"/>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jc w:val="left"/>
              <w:rPr>
                <w:rFonts w:asciiTheme="minorEastAsia" w:eastAsiaTheme="minorEastAsia" w:hAnsiTheme="minorEastAsia" w:cs="宋体"/>
                <w:b/>
                <w:bCs/>
                <w:kern w:val="0"/>
                <w:sz w:val="21"/>
                <w:szCs w:val="21"/>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jc w:val="left"/>
              <w:rPr>
                <w:rFonts w:asciiTheme="minorEastAsia" w:eastAsiaTheme="minorEastAsia" w:hAnsiTheme="minorEastAsia" w:cs="宋体"/>
                <w:b/>
                <w:bCs/>
                <w:kern w:val="0"/>
                <w:sz w:val="21"/>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4E3E7B" w:rsidRDefault="004E3E7B" w:rsidP="0013081A">
            <w:pPr>
              <w:jc w:val="left"/>
              <w:rPr>
                <w:rFonts w:asciiTheme="minorEastAsia" w:eastAsiaTheme="minorEastAsia" w:hAnsiTheme="minorEastAsia" w:cs="宋体"/>
                <w:b/>
                <w:bCs/>
                <w:kern w:val="0"/>
                <w:sz w:val="21"/>
                <w:szCs w:val="21"/>
              </w:rPr>
            </w:pPr>
          </w:p>
        </w:tc>
      </w:tr>
    </w:tbl>
    <w:p w:rsidR="004E3E7B" w:rsidRDefault="00E07303" w:rsidP="0013081A">
      <w:pPr>
        <w:pStyle w:val="1-L31-"/>
        <w:spacing w:line="240" w:lineRule="auto"/>
        <w:ind w:firstLineChars="0" w:firstLine="0"/>
        <w:rPr>
          <w:rFonts w:asciiTheme="minorEastAsia" w:eastAsiaTheme="minorEastAsia" w:hAnsiTheme="minorEastAsia" w:cs="宋体"/>
          <w:kern w:val="0"/>
          <w:sz w:val="21"/>
          <w:szCs w:val="21"/>
        </w:rPr>
      </w:pPr>
      <w:r>
        <w:rPr>
          <w:rFonts w:asciiTheme="minorEastAsia" w:eastAsiaTheme="minorEastAsia" w:hAnsiTheme="minorEastAsia" w:cs="宋体" w:hint="eastAsia"/>
          <w:b/>
          <w:bCs/>
          <w:kern w:val="0"/>
          <w:sz w:val="21"/>
          <w:szCs w:val="21"/>
        </w:rPr>
        <w:t xml:space="preserve">联系人及联系方式： </w:t>
      </w:r>
      <w:r>
        <w:rPr>
          <w:rFonts w:asciiTheme="minorEastAsia" w:eastAsiaTheme="minorEastAsia" w:hAnsiTheme="minorEastAsia" w:cs="宋体"/>
          <w:b/>
          <w:bCs/>
          <w:kern w:val="0"/>
          <w:sz w:val="21"/>
          <w:szCs w:val="21"/>
        </w:rPr>
        <w:t xml:space="preserve">                             </w:t>
      </w:r>
      <w:r>
        <w:rPr>
          <w:rFonts w:asciiTheme="minorEastAsia" w:eastAsiaTheme="minorEastAsia" w:hAnsiTheme="minorEastAsia" w:cs="宋体" w:hint="eastAsia"/>
          <w:b/>
          <w:bCs/>
          <w:kern w:val="0"/>
          <w:sz w:val="21"/>
          <w:szCs w:val="21"/>
        </w:rPr>
        <w:t>单位负责人：</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kern w:val="0"/>
          <w:sz w:val="21"/>
          <w:szCs w:val="21"/>
        </w:rPr>
        <w:t xml:space="preserve">      </w:t>
      </w:r>
    </w:p>
    <w:p w:rsidR="004E3E7B" w:rsidRDefault="00E07303" w:rsidP="0013081A">
      <w:pPr>
        <w:pStyle w:val="1-L31-"/>
        <w:spacing w:line="240" w:lineRule="auto"/>
        <w:ind w:firstLineChars="0" w:firstLine="0"/>
        <w:rPr>
          <w:rFonts w:ascii="宋体" w:eastAsia="宋体" w:hAnsi="宋体" w:cs="宋体"/>
          <w:sz w:val="24"/>
          <w:szCs w:val="24"/>
        </w:rPr>
      </w:pPr>
      <w:r>
        <w:rPr>
          <w:rFonts w:asciiTheme="minorEastAsia" w:eastAsiaTheme="minorEastAsia" w:hAnsiTheme="minorEastAsia" w:cs="宋体" w:hint="eastAsia"/>
          <w:kern w:val="0"/>
          <w:sz w:val="21"/>
          <w:szCs w:val="21"/>
        </w:rPr>
        <w:t>说明：本表由合同招标及签订部门牵头组织安全部门、主体责任部门、现场协调员及相关部门，针对长期合作的外包方，要每半年进行一次评价；短期外包方在合同终止一个月内进行评价；</w:t>
      </w:r>
    </w:p>
    <w:sectPr w:rsidR="004E3E7B" w:rsidSect="0013081A">
      <w:type w:val="nextColumn"/>
      <w:pgSz w:w="11906" w:h="16838" w:code="9"/>
      <w:pgMar w:top="1440" w:right="1797" w:bottom="1440" w:left="1797" w:header="992" w:footer="851" w:gutter="0"/>
      <w:pgNumType w:start="1"/>
      <w:cols w:space="425"/>
      <w:docGrid w:linePitch="485" w:charSpace="-23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28B" w:rsidRDefault="00A8628B">
      <w:r>
        <w:separator/>
      </w:r>
    </w:p>
  </w:endnote>
  <w:endnote w:type="continuationSeparator" w:id="0">
    <w:p w:rsidR="00A8628B" w:rsidRDefault="00A862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E7B" w:rsidRDefault="00E07303">
    <w:pPr>
      <w:pStyle w:val="a8"/>
      <w:ind w:firstLine="280"/>
      <w:rPr>
        <w:sz w:val="28"/>
        <w:szCs w:val="28"/>
      </w:rPr>
    </w:pPr>
    <w:r>
      <w:rPr>
        <w:rFonts w:hint="eastAsia"/>
        <w:sz w:val="28"/>
        <w:szCs w:val="28"/>
      </w:rPr>
      <w:t>—</w:t>
    </w:r>
    <w:r>
      <w:rPr>
        <w:sz w:val="28"/>
        <w:szCs w:val="28"/>
      </w:rPr>
      <w:t xml:space="preserve"> </w:t>
    </w:r>
    <w:r w:rsidR="00EC43EE">
      <w:rPr>
        <w:sz w:val="28"/>
        <w:szCs w:val="28"/>
      </w:rPr>
      <w:fldChar w:fldCharType="begin"/>
    </w:r>
    <w:r>
      <w:rPr>
        <w:sz w:val="28"/>
        <w:szCs w:val="28"/>
      </w:rPr>
      <w:instrText xml:space="preserve"> PAGE   \* MERGEFORMAT </w:instrText>
    </w:r>
    <w:r w:rsidR="00EC43EE">
      <w:rPr>
        <w:sz w:val="28"/>
        <w:szCs w:val="28"/>
      </w:rPr>
      <w:fldChar w:fldCharType="separate"/>
    </w:r>
    <w:r>
      <w:rPr>
        <w:sz w:val="28"/>
        <w:szCs w:val="28"/>
        <w:lang w:val="zh-CN"/>
      </w:rPr>
      <w:t>2</w:t>
    </w:r>
    <w:r w:rsidR="00EC43EE">
      <w:rPr>
        <w:sz w:val="28"/>
        <w:szCs w:val="28"/>
      </w:rPr>
      <w:fldChar w:fldCharType="end"/>
    </w:r>
    <w:r>
      <w:rPr>
        <w:rFonts w:hint="eastAsia"/>
        <w:sz w:val="28"/>
        <w:szCs w:val="28"/>
      </w:rPr>
      <w:t xml:space="preserve"> </w:t>
    </w:r>
    <w:r>
      <w:rPr>
        <w:rFonts w:hint="eastAsia"/>
        <w:sz w:val="28"/>
        <w:szCs w:val="28"/>
      </w:rPr>
      <w:t>—</w:t>
    </w:r>
  </w:p>
  <w:p w:rsidR="004E3E7B" w:rsidRDefault="004E3E7B">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E7B" w:rsidRDefault="00E07303">
    <w:pPr>
      <w:pStyle w:val="a8"/>
      <w:ind w:right="560"/>
      <w:jc w:val="right"/>
      <w:rPr>
        <w:sz w:val="28"/>
        <w:szCs w:val="28"/>
      </w:rPr>
    </w:pPr>
    <w:r>
      <w:rPr>
        <w:rFonts w:hint="eastAsia"/>
        <w:sz w:val="28"/>
        <w:szCs w:val="28"/>
      </w:rPr>
      <w:t>—</w:t>
    </w:r>
    <w:r>
      <w:rPr>
        <w:sz w:val="28"/>
        <w:szCs w:val="28"/>
      </w:rPr>
      <w:t xml:space="preserve"> </w:t>
    </w:r>
    <w:r w:rsidR="00EC43EE">
      <w:rPr>
        <w:sz w:val="28"/>
        <w:szCs w:val="28"/>
      </w:rPr>
      <w:fldChar w:fldCharType="begin"/>
    </w:r>
    <w:r>
      <w:rPr>
        <w:sz w:val="28"/>
        <w:szCs w:val="28"/>
      </w:rPr>
      <w:instrText xml:space="preserve"> PAGE   \* MERGEFORMAT </w:instrText>
    </w:r>
    <w:r w:rsidR="00EC43EE">
      <w:rPr>
        <w:sz w:val="28"/>
        <w:szCs w:val="28"/>
      </w:rPr>
      <w:fldChar w:fldCharType="separate"/>
    </w:r>
    <w:r w:rsidR="002C4D2D" w:rsidRPr="002C4D2D">
      <w:rPr>
        <w:noProof/>
        <w:sz w:val="28"/>
        <w:szCs w:val="28"/>
        <w:lang w:val="zh-CN"/>
      </w:rPr>
      <w:t>14</w:t>
    </w:r>
    <w:r w:rsidR="00EC43EE">
      <w:rPr>
        <w:sz w:val="28"/>
        <w:szCs w:val="28"/>
      </w:rPr>
      <w:fldChar w:fldCharType="end"/>
    </w:r>
    <w:r>
      <w:rPr>
        <w:rFonts w:hint="eastAsia"/>
        <w:sz w:val="28"/>
        <w:szCs w:val="28"/>
      </w:rPr>
      <w:t xml:space="preserve"> </w:t>
    </w:r>
    <w:r>
      <w:rPr>
        <w:rFonts w:hint="eastAsia"/>
        <w:sz w:val="28"/>
        <w:szCs w:val="28"/>
      </w:rPr>
      <w:t>—</w:t>
    </w:r>
  </w:p>
  <w:p w:rsidR="004E3E7B" w:rsidRDefault="004E3E7B">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28B" w:rsidRDefault="00A8628B">
      <w:r>
        <w:separator/>
      </w:r>
    </w:p>
  </w:footnote>
  <w:footnote w:type="continuationSeparator" w:id="0">
    <w:p w:rsidR="00A8628B" w:rsidRDefault="00A862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172" w:rsidRPr="009D0172" w:rsidRDefault="009D0172" w:rsidP="0002161E">
    <w:pPr>
      <w:spacing w:line="560" w:lineRule="exact"/>
      <w:rPr>
        <w:rFonts w:ascii="宋体" w:eastAsia="宋体" w:hAnsi="宋体"/>
        <w:sz w:val="21"/>
        <w:szCs w:val="21"/>
      </w:rPr>
    </w:pPr>
    <w:r w:rsidRPr="009D0172">
      <w:rPr>
        <w:rFonts w:ascii="宋体" w:eastAsia="宋体" w:hAnsi="宋体" w:hint="eastAsia"/>
        <w:sz w:val="21"/>
        <w:szCs w:val="21"/>
      </w:rPr>
      <w:t>制度名称：外包工程和外委作业安全管理制度</w:t>
    </w:r>
    <w:r>
      <w:rPr>
        <w:rFonts w:ascii="宋体" w:eastAsia="宋体" w:hAnsi="宋体" w:hint="eastAsia"/>
        <w:sz w:val="21"/>
        <w:szCs w:val="21"/>
      </w:rPr>
      <w:t xml:space="preserve">             </w:t>
    </w:r>
    <w:r w:rsidRPr="009D0172">
      <w:rPr>
        <w:rFonts w:ascii="宋体" w:eastAsia="宋体" w:hAnsi="宋体" w:hint="eastAsia"/>
        <w:sz w:val="21"/>
        <w:szCs w:val="21"/>
      </w:rPr>
      <w:t>制度编号：</w:t>
    </w:r>
    <w:r w:rsidR="009040E7">
      <w:rPr>
        <w:rFonts w:ascii="宋体" w:eastAsia="宋体" w:hAnsi="宋体" w:hint="eastAsia"/>
        <w:sz w:val="21"/>
        <w:szCs w:val="21"/>
      </w:rPr>
      <w:t>0457</w:t>
    </w:r>
  </w:p>
  <w:p w:rsidR="009D0172" w:rsidRDefault="009D0172" w:rsidP="0002161E">
    <w:pPr>
      <w:pBdr>
        <w:bottom w:val="single" w:sz="6" w:space="1" w:color="auto"/>
      </w:pBdr>
      <w:tabs>
        <w:tab w:val="center" w:pos="4153"/>
        <w:tab w:val="right" w:pos="8306"/>
      </w:tabs>
      <w:snapToGrid w:val="0"/>
    </w:pPr>
    <w:bookmarkStart w:id="0" w:name="_GoBack"/>
    <w:bookmarkEnd w:id="0"/>
    <w:r w:rsidRPr="009D0172">
      <w:rPr>
        <w:rFonts w:ascii="宋体" w:eastAsia="宋体" w:hAnsi="宋体" w:hint="eastAsia"/>
        <w:sz w:val="21"/>
        <w:szCs w:val="21"/>
      </w:rPr>
      <w:t>版次/修改状态：</w:t>
    </w:r>
    <w:r w:rsidR="009040E7">
      <w:rPr>
        <w:rFonts w:ascii="宋体" w:eastAsia="宋体" w:hAnsi="宋体" w:hint="eastAsia"/>
        <w:sz w:val="21"/>
        <w:szCs w:val="21"/>
      </w:rPr>
      <w:t>B0</w:t>
    </w:r>
    <w:r w:rsidRPr="009D0172">
      <w:rPr>
        <w:rFonts w:ascii="宋体" w:eastAsia="宋体" w:hAnsi="宋体" w:hint="eastAsia"/>
        <w:sz w:val="21"/>
        <w:szCs w:val="21"/>
      </w:rPr>
      <w:t xml:space="preserve">                                    实施日期：2020.</w:t>
    </w:r>
    <w:r w:rsidR="009040E7">
      <w:rPr>
        <w:rFonts w:ascii="宋体" w:eastAsia="宋体" w:hAnsi="宋体" w:hint="eastAsia"/>
        <w:sz w:val="21"/>
        <w:szCs w:val="21"/>
      </w:rPr>
      <w:t>9.10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HorizontalSpacing w:val="309"/>
  <w:drawingGridVerticalSpacing w:val="465"/>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5152E08"/>
    <w:rsid w:val="000059DF"/>
    <w:rsid w:val="0002161E"/>
    <w:rsid w:val="00027006"/>
    <w:rsid w:val="00063569"/>
    <w:rsid w:val="00065531"/>
    <w:rsid w:val="000672A1"/>
    <w:rsid w:val="00071C83"/>
    <w:rsid w:val="00071F78"/>
    <w:rsid w:val="0007409A"/>
    <w:rsid w:val="0007550F"/>
    <w:rsid w:val="0008097A"/>
    <w:rsid w:val="00091FE6"/>
    <w:rsid w:val="000B3223"/>
    <w:rsid w:val="000B6099"/>
    <w:rsid w:val="000C29E0"/>
    <w:rsid w:val="000D580C"/>
    <w:rsid w:val="000E0A00"/>
    <w:rsid w:val="000E44BF"/>
    <w:rsid w:val="000F13DA"/>
    <w:rsid w:val="000F46A6"/>
    <w:rsid w:val="0010529C"/>
    <w:rsid w:val="0010757D"/>
    <w:rsid w:val="00113A18"/>
    <w:rsid w:val="00126C43"/>
    <w:rsid w:val="00126FFB"/>
    <w:rsid w:val="0013081A"/>
    <w:rsid w:val="00147D0B"/>
    <w:rsid w:val="0015475A"/>
    <w:rsid w:val="0016571D"/>
    <w:rsid w:val="001709C4"/>
    <w:rsid w:val="00181D89"/>
    <w:rsid w:val="00192FD3"/>
    <w:rsid w:val="001947D7"/>
    <w:rsid w:val="001A1A0A"/>
    <w:rsid w:val="001B08AD"/>
    <w:rsid w:val="001C047E"/>
    <w:rsid w:val="001C7914"/>
    <w:rsid w:val="001F726C"/>
    <w:rsid w:val="002151D5"/>
    <w:rsid w:val="002153F8"/>
    <w:rsid w:val="00222218"/>
    <w:rsid w:val="00226A9E"/>
    <w:rsid w:val="0025206B"/>
    <w:rsid w:val="002522DA"/>
    <w:rsid w:val="00256D3F"/>
    <w:rsid w:val="002623AE"/>
    <w:rsid w:val="0026241A"/>
    <w:rsid w:val="00265AE5"/>
    <w:rsid w:val="00277D09"/>
    <w:rsid w:val="002A09DF"/>
    <w:rsid w:val="002A1631"/>
    <w:rsid w:val="002B38EF"/>
    <w:rsid w:val="002C4D2D"/>
    <w:rsid w:val="002C5152"/>
    <w:rsid w:val="002C5873"/>
    <w:rsid w:val="002D5D35"/>
    <w:rsid w:val="002F457A"/>
    <w:rsid w:val="003055C1"/>
    <w:rsid w:val="003056C9"/>
    <w:rsid w:val="003205BC"/>
    <w:rsid w:val="00326066"/>
    <w:rsid w:val="00334BA6"/>
    <w:rsid w:val="00343600"/>
    <w:rsid w:val="003456DF"/>
    <w:rsid w:val="0036020A"/>
    <w:rsid w:val="003655C9"/>
    <w:rsid w:val="00371D5D"/>
    <w:rsid w:val="00376277"/>
    <w:rsid w:val="003A1005"/>
    <w:rsid w:val="003A524A"/>
    <w:rsid w:val="003A6EEB"/>
    <w:rsid w:val="003B5970"/>
    <w:rsid w:val="00456A2D"/>
    <w:rsid w:val="00457E48"/>
    <w:rsid w:val="00466C09"/>
    <w:rsid w:val="00467250"/>
    <w:rsid w:val="00494A48"/>
    <w:rsid w:val="00496138"/>
    <w:rsid w:val="004B6B0D"/>
    <w:rsid w:val="004E3DEA"/>
    <w:rsid w:val="004E3E7B"/>
    <w:rsid w:val="004E3FCD"/>
    <w:rsid w:val="004E402A"/>
    <w:rsid w:val="004E70A0"/>
    <w:rsid w:val="005111C5"/>
    <w:rsid w:val="0051405F"/>
    <w:rsid w:val="00515F88"/>
    <w:rsid w:val="00516DF8"/>
    <w:rsid w:val="00517394"/>
    <w:rsid w:val="00532ACF"/>
    <w:rsid w:val="00560461"/>
    <w:rsid w:val="00566016"/>
    <w:rsid w:val="005750A9"/>
    <w:rsid w:val="00593E9D"/>
    <w:rsid w:val="005A640C"/>
    <w:rsid w:val="005B03CE"/>
    <w:rsid w:val="005B0691"/>
    <w:rsid w:val="005B2AC0"/>
    <w:rsid w:val="005C0777"/>
    <w:rsid w:val="005E4E43"/>
    <w:rsid w:val="005E7B6F"/>
    <w:rsid w:val="005F3F86"/>
    <w:rsid w:val="005F3F92"/>
    <w:rsid w:val="005F5700"/>
    <w:rsid w:val="00602D3A"/>
    <w:rsid w:val="00634A5E"/>
    <w:rsid w:val="00635CC2"/>
    <w:rsid w:val="0064622D"/>
    <w:rsid w:val="00654544"/>
    <w:rsid w:val="006653C3"/>
    <w:rsid w:val="00696F8F"/>
    <w:rsid w:val="006A5813"/>
    <w:rsid w:val="006B4AF2"/>
    <w:rsid w:val="006D4762"/>
    <w:rsid w:val="00712F47"/>
    <w:rsid w:val="00714010"/>
    <w:rsid w:val="00714CB9"/>
    <w:rsid w:val="00715478"/>
    <w:rsid w:val="0072740E"/>
    <w:rsid w:val="007364A7"/>
    <w:rsid w:val="00767B3E"/>
    <w:rsid w:val="007801A7"/>
    <w:rsid w:val="0078621A"/>
    <w:rsid w:val="00795CE5"/>
    <w:rsid w:val="007A3975"/>
    <w:rsid w:val="007B4471"/>
    <w:rsid w:val="007D5EB2"/>
    <w:rsid w:val="007E2144"/>
    <w:rsid w:val="007E2509"/>
    <w:rsid w:val="00801047"/>
    <w:rsid w:val="008038AD"/>
    <w:rsid w:val="00843E48"/>
    <w:rsid w:val="00854720"/>
    <w:rsid w:val="00874F76"/>
    <w:rsid w:val="008827D1"/>
    <w:rsid w:val="00884106"/>
    <w:rsid w:val="008869F3"/>
    <w:rsid w:val="00886DF7"/>
    <w:rsid w:val="008A620B"/>
    <w:rsid w:val="008A7598"/>
    <w:rsid w:val="008B16BE"/>
    <w:rsid w:val="008B3D36"/>
    <w:rsid w:val="008C056A"/>
    <w:rsid w:val="008C72F3"/>
    <w:rsid w:val="008D6D29"/>
    <w:rsid w:val="008E3BCA"/>
    <w:rsid w:val="008E4CE1"/>
    <w:rsid w:val="008F4DB9"/>
    <w:rsid w:val="0090081A"/>
    <w:rsid w:val="0090251B"/>
    <w:rsid w:val="00902C41"/>
    <w:rsid w:val="009040E7"/>
    <w:rsid w:val="00906CBB"/>
    <w:rsid w:val="00914042"/>
    <w:rsid w:val="009414BC"/>
    <w:rsid w:val="00943959"/>
    <w:rsid w:val="00951580"/>
    <w:rsid w:val="009615B9"/>
    <w:rsid w:val="009873B0"/>
    <w:rsid w:val="00995EC7"/>
    <w:rsid w:val="009A3BB2"/>
    <w:rsid w:val="009B28D7"/>
    <w:rsid w:val="009B4AC6"/>
    <w:rsid w:val="009B77BE"/>
    <w:rsid w:val="009C0A90"/>
    <w:rsid w:val="009D0172"/>
    <w:rsid w:val="009D0495"/>
    <w:rsid w:val="009D2D71"/>
    <w:rsid w:val="009D622E"/>
    <w:rsid w:val="009E18AB"/>
    <w:rsid w:val="009E4E69"/>
    <w:rsid w:val="00A06D67"/>
    <w:rsid w:val="00A0795A"/>
    <w:rsid w:val="00A4174E"/>
    <w:rsid w:val="00A4557E"/>
    <w:rsid w:val="00A52806"/>
    <w:rsid w:val="00A60D4A"/>
    <w:rsid w:val="00A67CCA"/>
    <w:rsid w:val="00A7065C"/>
    <w:rsid w:val="00A8628B"/>
    <w:rsid w:val="00A87F08"/>
    <w:rsid w:val="00AB1125"/>
    <w:rsid w:val="00AE236E"/>
    <w:rsid w:val="00AF02E9"/>
    <w:rsid w:val="00AF05F8"/>
    <w:rsid w:val="00AF1A2E"/>
    <w:rsid w:val="00AF3052"/>
    <w:rsid w:val="00B24054"/>
    <w:rsid w:val="00B2770E"/>
    <w:rsid w:val="00B44D70"/>
    <w:rsid w:val="00B50B25"/>
    <w:rsid w:val="00B522A3"/>
    <w:rsid w:val="00B56654"/>
    <w:rsid w:val="00B662EE"/>
    <w:rsid w:val="00B76F23"/>
    <w:rsid w:val="00B80C76"/>
    <w:rsid w:val="00B85AC0"/>
    <w:rsid w:val="00BA0269"/>
    <w:rsid w:val="00BA62B3"/>
    <w:rsid w:val="00BB7DEC"/>
    <w:rsid w:val="00BC24F0"/>
    <w:rsid w:val="00BC7581"/>
    <w:rsid w:val="00BD6BBD"/>
    <w:rsid w:val="00C051CF"/>
    <w:rsid w:val="00C15AAD"/>
    <w:rsid w:val="00C173EA"/>
    <w:rsid w:val="00C43955"/>
    <w:rsid w:val="00C44547"/>
    <w:rsid w:val="00C449C0"/>
    <w:rsid w:val="00C47726"/>
    <w:rsid w:val="00C73B40"/>
    <w:rsid w:val="00C83BE8"/>
    <w:rsid w:val="00C93078"/>
    <w:rsid w:val="00C97866"/>
    <w:rsid w:val="00CA0853"/>
    <w:rsid w:val="00CA1C73"/>
    <w:rsid w:val="00CB1355"/>
    <w:rsid w:val="00CC2B6A"/>
    <w:rsid w:val="00D1037F"/>
    <w:rsid w:val="00D14A8F"/>
    <w:rsid w:val="00D22816"/>
    <w:rsid w:val="00D27860"/>
    <w:rsid w:val="00D73361"/>
    <w:rsid w:val="00D73D90"/>
    <w:rsid w:val="00D82829"/>
    <w:rsid w:val="00D915F0"/>
    <w:rsid w:val="00DA0B0E"/>
    <w:rsid w:val="00DA0F00"/>
    <w:rsid w:val="00DA51ED"/>
    <w:rsid w:val="00DC2F73"/>
    <w:rsid w:val="00DE16A0"/>
    <w:rsid w:val="00E06E6A"/>
    <w:rsid w:val="00E07303"/>
    <w:rsid w:val="00E125C8"/>
    <w:rsid w:val="00E1566A"/>
    <w:rsid w:val="00E213CA"/>
    <w:rsid w:val="00E21689"/>
    <w:rsid w:val="00E224AA"/>
    <w:rsid w:val="00E83C86"/>
    <w:rsid w:val="00E8596E"/>
    <w:rsid w:val="00E87059"/>
    <w:rsid w:val="00E90BF9"/>
    <w:rsid w:val="00EA2D65"/>
    <w:rsid w:val="00EC15B3"/>
    <w:rsid w:val="00EC245E"/>
    <w:rsid w:val="00EC43EE"/>
    <w:rsid w:val="00ED325A"/>
    <w:rsid w:val="00ED56E1"/>
    <w:rsid w:val="00EE6053"/>
    <w:rsid w:val="00EE69C8"/>
    <w:rsid w:val="00F149CD"/>
    <w:rsid w:val="00F27DED"/>
    <w:rsid w:val="00F378AD"/>
    <w:rsid w:val="00F437DB"/>
    <w:rsid w:val="00F45972"/>
    <w:rsid w:val="00F60475"/>
    <w:rsid w:val="00F823D1"/>
    <w:rsid w:val="00F86CDE"/>
    <w:rsid w:val="00F86FD7"/>
    <w:rsid w:val="00FC7756"/>
    <w:rsid w:val="00FD697F"/>
    <w:rsid w:val="00FE23C2"/>
    <w:rsid w:val="041B1E3D"/>
    <w:rsid w:val="067D7A8D"/>
    <w:rsid w:val="06CC31F3"/>
    <w:rsid w:val="0B314095"/>
    <w:rsid w:val="0D1A2EE9"/>
    <w:rsid w:val="0D9D0281"/>
    <w:rsid w:val="0F153B66"/>
    <w:rsid w:val="125658DF"/>
    <w:rsid w:val="14997F93"/>
    <w:rsid w:val="15BF579D"/>
    <w:rsid w:val="16F316DD"/>
    <w:rsid w:val="171D215F"/>
    <w:rsid w:val="176E5571"/>
    <w:rsid w:val="1BA248FE"/>
    <w:rsid w:val="1D82272F"/>
    <w:rsid w:val="1DAC4767"/>
    <w:rsid w:val="1EB96E07"/>
    <w:rsid w:val="1FCF701F"/>
    <w:rsid w:val="251959B5"/>
    <w:rsid w:val="29263416"/>
    <w:rsid w:val="2D392181"/>
    <w:rsid w:val="2DB96E9E"/>
    <w:rsid w:val="37CE5BE6"/>
    <w:rsid w:val="384A74FF"/>
    <w:rsid w:val="3E3E39B2"/>
    <w:rsid w:val="40E848C5"/>
    <w:rsid w:val="41A84287"/>
    <w:rsid w:val="44E45E62"/>
    <w:rsid w:val="47EB29EC"/>
    <w:rsid w:val="4DEE3E05"/>
    <w:rsid w:val="4FC62636"/>
    <w:rsid w:val="50A54868"/>
    <w:rsid w:val="539D71E4"/>
    <w:rsid w:val="53B54B03"/>
    <w:rsid w:val="55152E08"/>
    <w:rsid w:val="556B12B7"/>
    <w:rsid w:val="5E8B4575"/>
    <w:rsid w:val="67711FB1"/>
    <w:rsid w:val="68B55C86"/>
    <w:rsid w:val="690E5B5D"/>
    <w:rsid w:val="6B642A28"/>
    <w:rsid w:val="72E32336"/>
    <w:rsid w:val="74795813"/>
    <w:rsid w:val="767A5186"/>
    <w:rsid w:val="7A074585"/>
    <w:rsid w:val="7D0B5839"/>
    <w:rsid w:val="7E540AB8"/>
    <w:rsid w:val="7F8762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054"/>
    <w:pPr>
      <w:widowControl w:val="0"/>
      <w:jc w:val="both"/>
    </w:pPr>
    <w:rPr>
      <w:rFonts w:eastAsia="仿宋_GB2312"/>
      <w:kern w:val="2"/>
      <w:sz w:val="32"/>
      <w:szCs w:val="24"/>
    </w:rPr>
  </w:style>
  <w:style w:type="paragraph" w:styleId="1">
    <w:name w:val="heading 1"/>
    <w:basedOn w:val="a"/>
    <w:next w:val="a"/>
    <w:qFormat/>
    <w:rsid w:val="00B24054"/>
    <w:pPr>
      <w:keepNext/>
      <w:keepLines/>
      <w:spacing w:line="560" w:lineRule="exact"/>
      <w:ind w:firstLineChars="200" w:firstLine="880"/>
      <w:outlineLvl w:val="0"/>
    </w:pPr>
    <w:rPr>
      <w:rFonts w:asciiTheme="minorHAnsi" w:eastAsia="黑体" w:hAnsiTheme="minorHAnsi"/>
      <w:b/>
      <w:kern w:val="44"/>
    </w:rPr>
  </w:style>
  <w:style w:type="paragraph" w:styleId="2">
    <w:name w:val="heading 2"/>
    <w:basedOn w:val="a"/>
    <w:next w:val="a"/>
    <w:semiHidden/>
    <w:unhideWhenUsed/>
    <w:qFormat/>
    <w:rsid w:val="00B24054"/>
    <w:pPr>
      <w:keepNext/>
      <w:keepLines/>
      <w:spacing w:line="560" w:lineRule="exact"/>
      <w:outlineLvl w:val="1"/>
    </w:pPr>
    <w:rPr>
      <w:rFonts w:ascii="Arial" w:eastAsia="楷体_GB2312" w:hAnsi="Arial"/>
    </w:rPr>
  </w:style>
  <w:style w:type="paragraph" w:styleId="3">
    <w:name w:val="heading 3"/>
    <w:basedOn w:val="a"/>
    <w:next w:val="a"/>
    <w:semiHidden/>
    <w:unhideWhenUsed/>
    <w:qFormat/>
    <w:rsid w:val="00B24054"/>
    <w:pPr>
      <w:keepNext/>
      <w:keepLines/>
      <w:spacing w:line="560" w:lineRule="exact"/>
      <w:outlineLvl w:val="2"/>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B24054"/>
    <w:pPr>
      <w:widowControl/>
      <w:jc w:val="left"/>
    </w:pPr>
    <w:rPr>
      <w:rFonts w:eastAsia="宋体"/>
      <w:kern w:val="0"/>
      <w:sz w:val="24"/>
    </w:rPr>
  </w:style>
  <w:style w:type="paragraph" w:styleId="a4">
    <w:name w:val="Body Text"/>
    <w:basedOn w:val="a"/>
    <w:qFormat/>
    <w:rsid w:val="00B24054"/>
    <w:rPr>
      <w:rFonts w:ascii="宋体" w:hAnsi="宋体"/>
      <w:sz w:val="24"/>
    </w:rPr>
  </w:style>
  <w:style w:type="paragraph" w:styleId="a5">
    <w:name w:val="Body Text Indent"/>
    <w:basedOn w:val="a"/>
    <w:link w:val="Char0"/>
    <w:qFormat/>
    <w:rsid w:val="00B24054"/>
    <w:pPr>
      <w:spacing w:line="520" w:lineRule="exact"/>
      <w:ind w:firstLine="646"/>
    </w:pPr>
    <w:rPr>
      <w:rFonts w:ascii="仿宋_GB2312" w:hint="eastAsia"/>
    </w:rPr>
  </w:style>
  <w:style w:type="paragraph" w:styleId="a6">
    <w:name w:val="Plain Text"/>
    <w:basedOn w:val="a"/>
    <w:qFormat/>
    <w:rsid w:val="00B24054"/>
    <w:rPr>
      <w:rFonts w:ascii="宋体" w:hAnsi="Courier New"/>
      <w:szCs w:val="20"/>
    </w:rPr>
  </w:style>
  <w:style w:type="paragraph" w:styleId="20">
    <w:name w:val="Body Text Indent 2"/>
    <w:basedOn w:val="a"/>
    <w:qFormat/>
    <w:rsid w:val="00B24054"/>
    <w:pPr>
      <w:ind w:firstLineChars="200" w:firstLine="480"/>
    </w:pPr>
    <w:rPr>
      <w:rFonts w:ascii="宋体" w:hAnsi="宋体"/>
      <w:sz w:val="24"/>
    </w:rPr>
  </w:style>
  <w:style w:type="paragraph" w:styleId="a7">
    <w:name w:val="Balloon Text"/>
    <w:basedOn w:val="a"/>
    <w:link w:val="Char1"/>
    <w:semiHidden/>
    <w:unhideWhenUsed/>
    <w:qFormat/>
    <w:rsid w:val="00B24054"/>
    <w:rPr>
      <w:sz w:val="18"/>
      <w:szCs w:val="18"/>
    </w:rPr>
  </w:style>
  <w:style w:type="paragraph" w:styleId="a8">
    <w:name w:val="footer"/>
    <w:basedOn w:val="a"/>
    <w:uiPriority w:val="99"/>
    <w:qFormat/>
    <w:rsid w:val="00B24054"/>
    <w:pPr>
      <w:tabs>
        <w:tab w:val="center" w:pos="4153"/>
        <w:tab w:val="right" w:pos="8306"/>
      </w:tabs>
      <w:snapToGrid w:val="0"/>
      <w:jc w:val="left"/>
    </w:pPr>
    <w:rPr>
      <w:sz w:val="18"/>
      <w:szCs w:val="18"/>
    </w:rPr>
  </w:style>
  <w:style w:type="paragraph" w:styleId="a9">
    <w:name w:val="header"/>
    <w:basedOn w:val="a"/>
    <w:link w:val="Char2"/>
    <w:uiPriority w:val="99"/>
    <w:qFormat/>
    <w:rsid w:val="00B24054"/>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B24054"/>
    <w:rPr>
      <w:sz w:val="24"/>
    </w:rPr>
  </w:style>
  <w:style w:type="character" w:styleId="ab">
    <w:name w:val="page number"/>
    <w:basedOn w:val="a0"/>
    <w:qFormat/>
    <w:rsid w:val="00B24054"/>
  </w:style>
  <w:style w:type="character" w:styleId="ac">
    <w:name w:val="Hyperlink"/>
    <w:basedOn w:val="a0"/>
    <w:qFormat/>
    <w:rsid w:val="00B24054"/>
    <w:rPr>
      <w:color w:val="0563C1" w:themeColor="hyperlink"/>
      <w:u w:val="single"/>
    </w:rPr>
  </w:style>
  <w:style w:type="character" w:styleId="ad">
    <w:name w:val="annotation reference"/>
    <w:basedOn w:val="a0"/>
    <w:qFormat/>
    <w:rsid w:val="00B24054"/>
    <w:rPr>
      <w:sz w:val="21"/>
      <w:szCs w:val="21"/>
    </w:rPr>
  </w:style>
  <w:style w:type="paragraph" w:customStyle="1" w:styleId="-">
    <w:name w:val="制度-主标题"/>
    <w:basedOn w:val="a"/>
    <w:qFormat/>
    <w:rsid w:val="00B24054"/>
    <w:pPr>
      <w:widowControl/>
      <w:spacing w:line="640" w:lineRule="exact"/>
      <w:jc w:val="center"/>
    </w:pPr>
    <w:rPr>
      <w:rFonts w:ascii="Calibri" w:eastAsia="方正小标宋简体" w:hAnsi="Calibri"/>
      <w:kern w:val="0"/>
      <w:sz w:val="44"/>
    </w:rPr>
  </w:style>
  <w:style w:type="paragraph" w:customStyle="1" w:styleId="-L1">
    <w:name w:val="制度-L1（第一章）"/>
    <w:basedOn w:val="a"/>
    <w:qFormat/>
    <w:rsid w:val="00B24054"/>
    <w:pPr>
      <w:widowControl/>
      <w:spacing w:line="560" w:lineRule="exact"/>
      <w:ind w:firstLineChars="200" w:firstLine="643"/>
      <w:jc w:val="center"/>
      <w:outlineLvl w:val="0"/>
    </w:pPr>
    <w:rPr>
      <w:rFonts w:ascii="黑体" w:eastAsia="黑体" w:hAnsi="黑体"/>
      <w:szCs w:val="32"/>
    </w:rPr>
  </w:style>
  <w:style w:type="paragraph" w:customStyle="1" w:styleId="1-L31-">
    <w:name w:val="1制度-L3.1-正文三号"/>
    <w:qFormat/>
    <w:rsid w:val="00B24054"/>
    <w:pPr>
      <w:adjustRightInd w:val="0"/>
      <w:spacing w:line="560" w:lineRule="exact"/>
      <w:ind w:firstLineChars="200" w:firstLine="200"/>
    </w:pPr>
    <w:rPr>
      <w:rFonts w:ascii="仿宋" w:eastAsia="仿宋" w:hAnsi="仿宋" w:cs="仿宋"/>
      <w:kern w:val="2"/>
      <w:sz w:val="32"/>
      <w:szCs w:val="32"/>
    </w:rPr>
  </w:style>
  <w:style w:type="paragraph" w:styleId="ae">
    <w:name w:val="List Paragraph"/>
    <w:basedOn w:val="a"/>
    <w:uiPriority w:val="34"/>
    <w:qFormat/>
    <w:rsid w:val="00B24054"/>
    <w:pPr>
      <w:ind w:firstLineChars="200" w:firstLine="420"/>
    </w:pPr>
    <w:rPr>
      <w:rFonts w:asciiTheme="minorHAnsi" w:eastAsiaTheme="minorEastAsia" w:hAnsiTheme="minorHAnsi" w:cstheme="minorBidi"/>
      <w:szCs w:val="22"/>
    </w:rPr>
  </w:style>
  <w:style w:type="character" w:customStyle="1" w:styleId="Char">
    <w:name w:val="批注文字 Char"/>
    <w:basedOn w:val="a0"/>
    <w:link w:val="a3"/>
    <w:qFormat/>
    <w:rsid w:val="00B24054"/>
    <w:rPr>
      <w:rFonts w:ascii="Times New Roman" w:hAnsi="Times New Roman" w:cs="Times New Roman" w:hint="default"/>
      <w:sz w:val="24"/>
      <w:szCs w:val="24"/>
    </w:rPr>
  </w:style>
  <w:style w:type="paragraph" w:customStyle="1" w:styleId="-0">
    <w:name w:val="制度-正文"/>
    <w:basedOn w:val="a"/>
    <w:qFormat/>
    <w:rsid w:val="00B24054"/>
    <w:pPr>
      <w:widowControl/>
      <w:adjustRightInd w:val="0"/>
      <w:spacing w:line="560" w:lineRule="exact"/>
      <w:ind w:firstLineChars="200" w:firstLine="200"/>
      <w:jc w:val="left"/>
    </w:pPr>
    <w:rPr>
      <w:rFonts w:ascii="仿宋_GB2312" w:hint="eastAsia"/>
      <w:szCs w:val="32"/>
    </w:rPr>
  </w:style>
  <w:style w:type="character" w:customStyle="1" w:styleId="Char0">
    <w:name w:val="正文文本缩进 Char"/>
    <w:basedOn w:val="a0"/>
    <w:link w:val="a5"/>
    <w:qFormat/>
    <w:rsid w:val="00B24054"/>
    <w:rPr>
      <w:rFonts w:ascii="仿宋_GB2312" w:eastAsia="仿宋_GB2312" w:hAnsi="Times New Roman" w:cs="仿宋_GB2312" w:hint="eastAsia"/>
      <w:kern w:val="2"/>
      <w:sz w:val="32"/>
      <w:szCs w:val="24"/>
    </w:rPr>
  </w:style>
  <w:style w:type="character" w:customStyle="1" w:styleId="Char2">
    <w:name w:val="页眉 Char"/>
    <w:basedOn w:val="a0"/>
    <w:link w:val="a9"/>
    <w:uiPriority w:val="99"/>
    <w:qFormat/>
    <w:rsid w:val="00B24054"/>
    <w:rPr>
      <w:rFonts w:ascii="Times New Roman" w:eastAsia="仿宋_GB2312" w:hAnsi="Times New Roman" w:cs="Times New Roman"/>
      <w:kern w:val="2"/>
      <w:sz w:val="18"/>
      <w:szCs w:val="18"/>
    </w:rPr>
  </w:style>
  <w:style w:type="character" w:styleId="af">
    <w:name w:val="Placeholder Text"/>
    <w:basedOn w:val="a0"/>
    <w:uiPriority w:val="99"/>
    <w:semiHidden/>
    <w:qFormat/>
    <w:rsid w:val="00B24054"/>
    <w:rPr>
      <w:color w:val="808080"/>
    </w:rPr>
  </w:style>
  <w:style w:type="character" w:customStyle="1" w:styleId="Char1">
    <w:name w:val="批注框文本 Char"/>
    <w:basedOn w:val="a0"/>
    <w:link w:val="a7"/>
    <w:semiHidden/>
    <w:qFormat/>
    <w:rsid w:val="00B24054"/>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CEB745-073B-4AA6-84DB-2D33236A5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16</Pages>
  <Words>1536</Words>
  <Characters>8761</Characters>
  <Application>Microsoft Office Word</Application>
  <DocSecurity>0</DocSecurity>
  <Lines>73</Lines>
  <Paragraphs>20</Paragraphs>
  <ScaleCrop>false</ScaleCrop>
  <Company>Microsoft</Company>
  <LinksUpToDate>false</LinksUpToDate>
  <CharactersWithSpaces>10277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张利华</dc:creator>
  <cp:lastModifiedBy>马洁</cp:lastModifiedBy>
  <cp:revision>78</cp:revision>
  <cp:lastPrinted>2020-03-26T07:46:00Z</cp:lastPrinted>
  <dcterms:created xsi:type="dcterms:W3CDTF">2020-03-23T14:03:00Z</dcterms:created>
  <dcterms:modified xsi:type="dcterms:W3CDTF">2021-07-27T06:10:00Z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