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47" w:rsidRDefault="00B72A47" w:rsidP="00B72A47">
      <w:pPr>
        <w:jc w:val="center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处理污水厂房外墙及变电站地基下沉工程</w:t>
      </w:r>
    </w:p>
    <w:p w:rsidR="00B72A47" w:rsidRDefault="00B72A47" w:rsidP="00B72A47">
      <w:pPr>
        <w:jc w:val="left"/>
        <w:rPr>
          <w:rFonts w:ascii="宋体" w:hAnsi="宋体" w:cs="宋体" w:hint="eastAsia"/>
          <w:b/>
          <w:bCs/>
          <w:kern w:val="0"/>
          <w:sz w:val="24"/>
        </w:rPr>
      </w:pPr>
    </w:p>
    <w:tbl>
      <w:tblPr>
        <w:tblW w:w="99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0"/>
        <w:gridCol w:w="1284"/>
        <w:gridCol w:w="1752"/>
        <w:gridCol w:w="528"/>
        <w:gridCol w:w="756"/>
        <w:gridCol w:w="900"/>
        <w:gridCol w:w="936"/>
        <w:gridCol w:w="2725"/>
      </w:tblGrid>
      <w:tr w:rsidR="00B72A47" w:rsidTr="007F1D42">
        <w:trPr>
          <w:trHeight w:val="3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具体地点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单价(元)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合价(元)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备注1</w:t>
            </w:r>
          </w:p>
        </w:tc>
      </w:tr>
      <w:tr w:rsidR="00B72A47" w:rsidTr="007F1D42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二期变电站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沉降墙体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拆除砖墙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拆除原有24砖墙，含清运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砌砖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24砖墙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抹灰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C20，30-40mm</w:t>
            </w:r>
          </w:p>
        </w:tc>
      </w:tr>
      <w:tr w:rsidR="00B72A47" w:rsidTr="007F1D42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防盗门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尺寸：1*1.8，含原有门拆除；主材及制作安装</w:t>
            </w:r>
          </w:p>
        </w:tc>
      </w:tr>
      <w:tr w:rsidR="00B72A47" w:rsidTr="007F1D42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地面处理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破地面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综合机</w:t>
            </w: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械及人工破除、厂内运输；含原有地砖拆除</w:t>
            </w:r>
          </w:p>
        </w:tc>
      </w:tr>
      <w:tr w:rsidR="00B72A47" w:rsidTr="007F1D42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砂石垫层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300mm厚，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甲供砂石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，夯实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C30，150mm厚</w:t>
            </w:r>
          </w:p>
        </w:tc>
      </w:tr>
      <w:tr w:rsidR="00B72A47" w:rsidTr="007F1D42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规格600*600</w:t>
            </w:r>
          </w:p>
        </w:tc>
      </w:tr>
      <w:tr w:rsidR="00B72A47" w:rsidTr="007F1D4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内墙粉刷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刮腻子、粉刷各2遍，防水涂料</w:t>
            </w:r>
          </w:p>
        </w:tc>
      </w:tr>
      <w:tr w:rsidR="00B72A47" w:rsidTr="007F1D42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二期PH汽包间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更换窗户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含原有窗户拆除及清运，材质：铝合金</w:t>
            </w:r>
          </w:p>
        </w:tc>
      </w:tr>
      <w:tr w:rsidR="00B72A47" w:rsidTr="007F1D4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一期水泥磨房东侧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增压泵房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破除散水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综合机械及人工破除、及厂内运输</w:t>
            </w:r>
          </w:p>
        </w:tc>
      </w:tr>
      <w:tr w:rsidR="00B72A47" w:rsidTr="007F1D42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挖土方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400mm深；综合考虑人工、机械挖土方，含基底夯实等；</w:t>
            </w:r>
          </w:p>
        </w:tc>
      </w:tr>
      <w:tr w:rsidR="00B72A47" w:rsidTr="007F1D42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砂石垫层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200mm厚；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甲供砂石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；夯实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土方回填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100mm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散水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C30;150mm厚散水</w:t>
            </w:r>
          </w:p>
        </w:tc>
      </w:tr>
      <w:tr w:rsidR="00B72A47" w:rsidTr="007F1D42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绿化带增加马路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挖土方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400mm深；综合考虑人工、机械挖土方，含基底夯实等；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砂石垫层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200mm厚；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甲供砂石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；夯实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土方回填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100mm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C30;200mm厚</w:t>
            </w:r>
          </w:p>
        </w:tc>
      </w:tr>
      <w:tr w:rsidR="00B72A47" w:rsidTr="007F1D42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污水处理站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墙体处理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拆除破损墙体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含基底清理及清运、脚手架或吊车等费用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抹灰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C20；30-50mm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防水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采用高分子材料</w:t>
            </w:r>
          </w:p>
        </w:tc>
      </w:tr>
      <w:tr w:rsidR="00B72A47" w:rsidTr="007F1D42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外墙粉刷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刮腻子、粉刷各2遍，防水涂料</w:t>
            </w:r>
          </w:p>
        </w:tc>
      </w:tr>
      <w:tr w:rsidR="00B72A47" w:rsidTr="007F1D42">
        <w:trPr>
          <w:trHeight w:val="3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一期变电站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门口增加管道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破地面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综合机械及人工破除、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及厂内外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运输</w:t>
            </w:r>
          </w:p>
        </w:tc>
      </w:tr>
      <w:tr w:rsidR="00B72A47" w:rsidTr="007F1D42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挖土方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综合考虑人工、机械挖土方，含基底夯实等；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沙回填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200mm沙子</w:t>
            </w:r>
          </w:p>
        </w:tc>
      </w:tr>
      <w:tr w:rsidR="00B72A47" w:rsidTr="007F1D42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管道铺设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DN100的镀锌管，壁厚4mm，含防腐处理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阀门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与DN100的镀锌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管配套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的阀门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土方回填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800mm深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C30，300mm厚</w:t>
            </w:r>
          </w:p>
        </w:tc>
      </w:tr>
      <w:tr w:rsidR="00B72A47" w:rsidTr="007F1D42">
        <w:trPr>
          <w:trHeight w:val="6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圆形水井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挖土方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圆形水井；深:1.2m、直径1.0m；综合考虑人工、机械挖土方，含基底夯实等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32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砌砖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24砖墙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抹灰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C20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土方回填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深度1.2m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井盖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铸铁井盖，含主材安装</w:t>
            </w:r>
          </w:p>
        </w:tc>
      </w:tr>
      <w:tr w:rsidR="00B72A47" w:rsidTr="007F1D42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水池小屋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破地面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综合机械及人工破除、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及厂内外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运输；200mm深</w:t>
            </w:r>
          </w:p>
        </w:tc>
      </w:tr>
      <w:tr w:rsidR="00B72A47" w:rsidTr="007F1D42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挖土方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综合考虑人工、机械挖土方，含基底夯实等；300mm深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砂石垫层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200mm厚；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甲供砂石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；夯实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200mm</w:t>
            </w:r>
          </w:p>
        </w:tc>
      </w:tr>
      <w:tr w:rsidR="00B72A47" w:rsidTr="007F1D4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防水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地面、墙面防水，采用高分子材料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抹灰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C20</w:t>
            </w:r>
          </w:p>
        </w:tc>
      </w:tr>
      <w:tr w:rsidR="00B72A47" w:rsidTr="007F1D42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规格：600*600以上，含主材安装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墙体基层处理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含基底清理及清运</w:t>
            </w:r>
          </w:p>
        </w:tc>
      </w:tr>
      <w:tr w:rsidR="00B72A47" w:rsidTr="007F1D42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内墙粉刷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C20基层找平，刮腻子、粉刷各2遍；含主材安装</w:t>
            </w:r>
          </w:p>
        </w:tc>
      </w:tr>
      <w:tr w:rsidR="00B72A47" w:rsidTr="007F1D42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材质：陶瓷，规格：500*500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墩布池并配套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水龙头1个；包含主材安装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6kv电气室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挖土方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含清运，基础夯实</w:t>
            </w:r>
          </w:p>
        </w:tc>
      </w:tr>
      <w:tr w:rsidR="00B72A47" w:rsidTr="007F1D42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砂石垫层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100mm砂石垫层，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甲供碎石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，夯实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C30，200mm</w:t>
            </w:r>
          </w:p>
        </w:tc>
      </w:tr>
      <w:tr w:rsidR="00B72A47" w:rsidTr="007F1D42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空调移机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含管件、设备；如管件包含：铜管、排水管等；空调室外机清洗</w:t>
            </w:r>
          </w:p>
        </w:tc>
      </w:tr>
      <w:tr w:rsidR="00B72A47" w:rsidTr="007F1D4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挑檐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C30，100mm厚，含拆除</w:t>
            </w:r>
          </w:p>
        </w:tc>
      </w:tr>
      <w:tr w:rsidR="00B72A47" w:rsidTr="007F1D42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一期窑头排风机电气室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房顶更换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拆除彩钢泡沫顶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含清运</w:t>
            </w:r>
          </w:p>
        </w:tc>
      </w:tr>
      <w:tr w:rsidR="00B72A47" w:rsidTr="007F1D42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彩钢顶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100mm岩棉保温板；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蓝色彩钢瓦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0.7mm以上厚度，不含骨架；连接处用密封胶进行封闭，不能有缝隙</w:t>
            </w:r>
          </w:p>
        </w:tc>
      </w:tr>
      <w:tr w:rsidR="00B72A47" w:rsidTr="007F1D42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二期汽轮机厂房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安装风机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墙体钻孔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直径：600*600孔洞</w:t>
            </w:r>
          </w:p>
        </w:tc>
      </w:tr>
      <w:tr w:rsidR="00B72A47" w:rsidTr="007F1D42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风机安装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型号：FT35-10/11;500*500风机，220V/380V；风量：5000以上，含电缆/电源线、主材、安装；防护网（孔隙10*10）</w:t>
            </w:r>
          </w:p>
        </w:tc>
      </w:tr>
      <w:tr w:rsidR="00B72A47" w:rsidTr="007F1D42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过滤棉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过滤棉防护网安装，含主材；</w:t>
            </w:r>
          </w:p>
        </w:tc>
      </w:tr>
      <w:tr w:rsidR="00B72A47" w:rsidTr="007F1D4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不可预见费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不可预见费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6000.00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left"/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kern w:val="0"/>
                <w:sz w:val="18"/>
                <w:szCs w:val="18"/>
                <w:lang w:bidi="ar"/>
              </w:rPr>
              <w:t>投标人不可调整</w:t>
            </w:r>
          </w:p>
        </w:tc>
      </w:tr>
      <w:tr w:rsidR="00B72A47" w:rsidTr="007F1D42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文明施工费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文明施工费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72A47" w:rsidTr="007F1D4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72A47" w:rsidRDefault="00B72A47" w:rsidP="007F1D4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B72A47" w:rsidRDefault="00B72A47" w:rsidP="00B72A47">
      <w:pPr>
        <w:jc w:val="left"/>
        <w:rPr>
          <w:rFonts w:ascii="宋体" w:hAnsi="宋体" w:cs="宋体" w:hint="eastAsia"/>
          <w:b/>
          <w:bCs/>
          <w:kern w:val="0"/>
          <w:sz w:val="24"/>
        </w:rPr>
      </w:pPr>
    </w:p>
    <w:p w:rsidR="00B72A47" w:rsidRDefault="00B72A47"/>
    <w:sectPr w:rsidR="00B72A47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2A47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000000" w:rsidRDefault="00B72A47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2A47">
    <w:pPr>
      <w:pStyle w:val="a4"/>
      <w:pBdr>
        <w:bottom w:val="single" w:sz="4" w:space="0" w:color="auto"/>
      </w:pBdr>
      <w:jc w:val="left"/>
    </w:pPr>
    <w:r>
      <w:rPr>
        <w:noProof/>
      </w:rPr>
      <w:drawing>
        <wp:inline distT="0" distB="0" distL="0" distR="0">
          <wp:extent cx="1771650" cy="352425"/>
          <wp:effectExtent l="0" t="0" r="0" b="9525"/>
          <wp:docPr id="1" name="图片 1" descr="说明: F:\template\金隅冀东LOGO-01副本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F:\template\金隅冀东LOGO-01副本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47"/>
    <w:rsid w:val="005742F7"/>
    <w:rsid w:val="00AA606D"/>
    <w:rsid w:val="00B72A47"/>
    <w:rsid w:val="00C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72A47"/>
    <w:rPr>
      <w:sz w:val="18"/>
      <w:szCs w:val="18"/>
    </w:rPr>
  </w:style>
  <w:style w:type="paragraph" w:styleId="a4">
    <w:name w:val="header"/>
    <w:basedOn w:val="a"/>
    <w:link w:val="Char0"/>
    <w:rsid w:val="00B72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72A47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B72A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72A4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B72A47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B72A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72A47"/>
    <w:rPr>
      <w:sz w:val="18"/>
      <w:szCs w:val="18"/>
    </w:rPr>
  </w:style>
  <w:style w:type="paragraph" w:styleId="a4">
    <w:name w:val="header"/>
    <w:basedOn w:val="a"/>
    <w:link w:val="Char0"/>
    <w:rsid w:val="00B72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72A47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B72A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72A4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B72A47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B72A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1207</Characters>
  <Application>Microsoft Office Word</Application>
  <DocSecurity>0</DocSecurity>
  <Lines>67</Lines>
  <Paragraphs>88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李楠</dc:creator>
  <cp:lastModifiedBy>李楠</cp:lastModifiedBy>
  <cp:revision>1</cp:revision>
  <dcterms:created xsi:type="dcterms:W3CDTF">2021-06-24T07:10:00Z</dcterms:created>
  <dcterms:modified xsi:type="dcterms:W3CDTF">2021-06-24T07:11:00Z</dcterms:modified>
</cp:coreProperties>
</file>