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BA52" w14:textId="77777777" w:rsidR="00DF716D" w:rsidRDefault="005554A3">
      <w:pPr>
        <w:pStyle w:val="1"/>
        <w:spacing w:before="0" w:after="0" w:line="240" w:lineRule="auto"/>
        <w:jc w:val="center"/>
        <w:textAlignment w:val="baseline"/>
        <w:rPr>
          <w:bCs w:val="0"/>
          <w:kern w:val="2"/>
          <w:sz w:val="36"/>
          <w:szCs w:val="36"/>
        </w:rPr>
      </w:pPr>
      <w:bookmarkStart w:id="0" w:name="_Toc332617459"/>
      <w:bookmarkStart w:id="1" w:name="_Toc212642465"/>
      <w:bookmarkStart w:id="2" w:name="_Toc324088230"/>
      <w:bookmarkStart w:id="3" w:name="_Toc361983953"/>
      <w:bookmarkStart w:id="4" w:name="_Toc214524587"/>
      <w:bookmarkStart w:id="5" w:name="_Toc212022270"/>
      <w:bookmarkStart w:id="6" w:name="_Toc327022104"/>
      <w:bookmarkStart w:id="7" w:name="_Toc214286001"/>
      <w:bookmarkStart w:id="8" w:name="_Toc212023362"/>
      <w:r>
        <w:rPr>
          <w:rFonts w:hint="eastAsia"/>
          <w:bCs w:val="0"/>
          <w:kern w:val="2"/>
          <w:sz w:val="36"/>
          <w:szCs w:val="36"/>
        </w:rPr>
        <w:t>水泥散装上料系统自动化控制施工方案</w:t>
      </w:r>
    </w:p>
    <w:p w14:paraId="6BBFCB35" w14:textId="77777777" w:rsidR="00DF716D" w:rsidRDefault="00DF716D">
      <w:pPr>
        <w:textAlignment w:val="baseline"/>
        <w:rPr>
          <w:sz w:val="20"/>
        </w:rPr>
      </w:pPr>
    </w:p>
    <w:p w14:paraId="37E38DEA" w14:textId="77777777" w:rsidR="00DF716D" w:rsidRDefault="005554A3">
      <w:pPr>
        <w:pStyle w:val="1"/>
        <w:spacing w:before="0" w:after="0" w:line="240" w:lineRule="auto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/>
          <w:sz w:val="30"/>
          <w:szCs w:val="30"/>
        </w:rPr>
        <w:t>目的</w:t>
      </w:r>
    </w:p>
    <w:p w14:paraId="2FC825F2" w14:textId="77777777" w:rsidR="00DF716D" w:rsidRDefault="005554A3">
      <w:pPr>
        <w:pStyle w:val="Body"/>
        <w:numPr>
          <w:ilvl w:val="0"/>
          <w:numId w:val="1"/>
        </w:numPr>
        <w:snapToGrid w:val="0"/>
        <w:spacing w:after="0" w:line="360" w:lineRule="auto"/>
        <w:ind w:left="1418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现有水泥五个散装仓上料需要人工控制，通过目测仓内水泥高度</w:t>
      </w:r>
      <w:proofErr w:type="gramStart"/>
      <w:r>
        <w:rPr>
          <w:rFonts w:ascii="Times New Roman" w:hint="eastAsia"/>
          <w:sz w:val="24"/>
          <w:lang w:eastAsia="zh-CN"/>
        </w:rPr>
        <w:t>调整分料阀来</w:t>
      </w:r>
      <w:proofErr w:type="gramEnd"/>
      <w:r>
        <w:rPr>
          <w:rFonts w:ascii="Times New Roman" w:hint="eastAsia"/>
          <w:sz w:val="24"/>
          <w:lang w:eastAsia="zh-CN"/>
        </w:rPr>
        <w:t>控制各个水泥仓的进料量。现有控制方法粗放、精度低，出料效率低，且</w:t>
      </w:r>
      <w:proofErr w:type="gramStart"/>
      <w:r>
        <w:rPr>
          <w:rFonts w:ascii="Times New Roman" w:hint="eastAsia"/>
          <w:sz w:val="24"/>
          <w:lang w:eastAsia="zh-CN"/>
        </w:rPr>
        <w:t>受操作</w:t>
      </w:r>
      <w:proofErr w:type="gramEnd"/>
      <w:r>
        <w:rPr>
          <w:rFonts w:ascii="Times New Roman" w:hint="eastAsia"/>
          <w:sz w:val="24"/>
          <w:lang w:eastAsia="zh-CN"/>
        </w:rPr>
        <w:t>员工影响大，易出现仓内物料溢出等环保事件问题。库顶</w:t>
      </w:r>
      <w:proofErr w:type="gramStart"/>
      <w:r>
        <w:rPr>
          <w:rFonts w:ascii="Times New Roman" w:hint="eastAsia"/>
          <w:sz w:val="24"/>
          <w:lang w:eastAsia="zh-CN"/>
        </w:rPr>
        <w:t>岗位工值守</w:t>
      </w:r>
      <w:proofErr w:type="gramEnd"/>
      <w:r>
        <w:rPr>
          <w:rFonts w:ascii="Times New Roman" w:hint="eastAsia"/>
          <w:sz w:val="24"/>
          <w:lang w:eastAsia="zh-CN"/>
        </w:rPr>
        <w:t>也造成人力资源占用问题。</w:t>
      </w:r>
    </w:p>
    <w:p w14:paraId="2C6489E2" w14:textId="77777777" w:rsidR="00DF716D" w:rsidRDefault="005554A3">
      <w:pPr>
        <w:pStyle w:val="Body"/>
        <w:numPr>
          <w:ilvl w:val="0"/>
          <w:numId w:val="1"/>
        </w:numPr>
        <w:snapToGrid w:val="0"/>
        <w:spacing w:after="0" w:line="360" w:lineRule="auto"/>
        <w:ind w:left="1418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1#</w:t>
      </w:r>
      <w:r>
        <w:rPr>
          <w:rFonts w:ascii="Times New Roman" w:hint="eastAsia"/>
          <w:sz w:val="24"/>
          <w:lang w:eastAsia="zh-CN"/>
        </w:rPr>
        <w:t>至</w:t>
      </w:r>
      <w:r>
        <w:rPr>
          <w:rFonts w:ascii="Times New Roman"/>
          <w:sz w:val="24"/>
          <w:lang w:eastAsia="zh-CN"/>
        </w:rPr>
        <w:t>5</w:t>
      </w:r>
      <w:r>
        <w:rPr>
          <w:rFonts w:ascii="Times New Roman" w:hint="eastAsia"/>
          <w:sz w:val="24"/>
          <w:lang w:eastAsia="zh-CN"/>
        </w:rPr>
        <w:t>#</w:t>
      </w:r>
      <w:r>
        <w:rPr>
          <w:rFonts w:ascii="Times New Roman" w:hint="eastAsia"/>
          <w:sz w:val="24"/>
          <w:lang w:eastAsia="zh-CN"/>
        </w:rPr>
        <w:t>水泥散装</w:t>
      </w:r>
      <w:proofErr w:type="gramStart"/>
      <w:r>
        <w:rPr>
          <w:rFonts w:ascii="Times New Roman" w:hint="eastAsia"/>
          <w:sz w:val="24"/>
          <w:lang w:eastAsia="zh-CN"/>
        </w:rPr>
        <w:t>仓现场斜</w:t>
      </w:r>
      <w:proofErr w:type="gramEnd"/>
      <w:r>
        <w:rPr>
          <w:rFonts w:ascii="Times New Roman" w:hint="eastAsia"/>
          <w:sz w:val="24"/>
          <w:lang w:eastAsia="zh-CN"/>
        </w:rPr>
        <w:t>槽风机、雷达</w:t>
      </w:r>
      <w:proofErr w:type="gramStart"/>
      <w:r>
        <w:rPr>
          <w:rFonts w:ascii="Times New Roman" w:hint="eastAsia"/>
          <w:sz w:val="24"/>
          <w:lang w:eastAsia="zh-CN"/>
        </w:rPr>
        <w:t>料位计、料位</w:t>
      </w:r>
      <w:proofErr w:type="gramEnd"/>
      <w:r>
        <w:rPr>
          <w:rFonts w:ascii="Times New Roman" w:hint="eastAsia"/>
          <w:sz w:val="24"/>
          <w:lang w:eastAsia="zh-CN"/>
        </w:rPr>
        <w:t>开关、</w:t>
      </w:r>
      <w:r>
        <w:rPr>
          <w:rFonts w:ascii="Times New Roman" w:hint="eastAsia"/>
          <w:sz w:val="24"/>
          <w:lang w:eastAsia="zh-CN"/>
        </w:rPr>
        <w:t>5#</w:t>
      </w:r>
      <w:r>
        <w:rPr>
          <w:rFonts w:ascii="Times New Roman" w:hint="eastAsia"/>
          <w:sz w:val="24"/>
          <w:lang w:eastAsia="zh-CN"/>
        </w:rPr>
        <w:t>水泥散装</w:t>
      </w:r>
      <w:proofErr w:type="gramStart"/>
      <w:r>
        <w:rPr>
          <w:rFonts w:ascii="Times New Roman" w:hint="eastAsia"/>
          <w:sz w:val="24"/>
          <w:lang w:eastAsia="zh-CN"/>
        </w:rPr>
        <w:t>仓现场</w:t>
      </w:r>
      <w:proofErr w:type="gramEnd"/>
      <w:r>
        <w:rPr>
          <w:rFonts w:ascii="Times New Roman" w:hint="eastAsia"/>
          <w:sz w:val="24"/>
          <w:lang w:eastAsia="zh-CN"/>
        </w:rPr>
        <w:t>收尘风机和收尘器控制箱，铺设电缆、打点调试、自控程序优化开发、实现中</w:t>
      </w:r>
      <w:proofErr w:type="gramStart"/>
      <w:r>
        <w:rPr>
          <w:rFonts w:ascii="Times New Roman" w:hint="eastAsia"/>
          <w:sz w:val="24"/>
          <w:lang w:eastAsia="zh-CN"/>
        </w:rPr>
        <w:t>控集中</w:t>
      </w:r>
      <w:proofErr w:type="gramEnd"/>
      <w:r>
        <w:rPr>
          <w:rFonts w:ascii="Times New Roman" w:hint="eastAsia"/>
          <w:sz w:val="24"/>
          <w:lang w:eastAsia="zh-CN"/>
        </w:rPr>
        <w:t>自动控制。</w:t>
      </w:r>
    </w:p>
    <w:p w14:paraId="280A7C31" w14:textId="77777777" w:rsidR="00DF716D" w:rsidRDefault="005554A3">
      <w:pPr>
        <w:pStyle w:val="1"/>
        <w:spacing w:before="0" w:after="0" w:line="240" w:lineRule="auto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二、方案及内容</w:t>
      </w:r>
    </w:p>
    <w:p w14:paraId="354B3C84" w14:textId="77777777" w:rsidR="00DF716D" w:rsidRDefault="005554A3">
      <w:pPr>
        <w:pStyle w:val="Body"/>
        <w:snapToGrid w:val="0"/>
        <w:spacing w:after="0" w:line="360" w:lineRule="auto"/>
        <w:ind w:leftChars="200" w:left="530" w:hangingChars="50" w:hanging="110"/>
        <w:jc w:val="both"/>
        <w:textAlignment w:val="baseline"/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ascii="Times New Roman" w:hint="eastAsia"/>
          <w:sz w:val="24"/>
          <w:lang w:eastAsia="zh-CN"/>
        </w:rPr>
        <w:t>本次</w:t>
      </w:r>
      <w:r>
        <w:rPr>
          <w:rFonts w:ascii="Times New Roman"/>
          <w:sz w:val="24"/>
          <w:lang w:eastAsia="zh-CN"/>
        </w:rPr>
        <w:t>方案所</w:t>
      </w:r>
      <w:r>
        <w:rPr>
          <w:rFonts w:ascii="Times New Roman" w:hint="eastAsia"/>
          <w:sz w:val="24"/>
          <w:lang w:eastAsia="zh-CN"/>
        </w:rPr>
        <w:t>增加传感器功能、控制程序内容、上位画面增加优化内容、现场硬件施工内容，</w:t>
      </w:r>
      <w:r>
        <w:rPr>
          <w:rFonts w:hint="eastAsia"/>
          <w:sz w:val="24"/>
          <w:szCs w:val="24"/>
          <w:lang w:eastAsia="zh-CN"/>
        </w:rPr>
        <w:t>具体</w:t>
      </w:r>
      <w:r>
        <w:rPr>
          <w:sz w:val="24"/>
          <w:szCs w:val="24"/>
          <w:lang w:eastAsia="zh-CN"/>
        </w:rPr>
        <w:t>如下：</w:t>
      </w:r>
    </w:p>
    <w:p w14:paraId="225D7031" w14:textId="77777777" w:rsidR="00DF716D" w:rsidRDefault="005554A3">
      <w:pPr>
        <w:pStyle w:val="Body"/>
        <w:numPr>
          <w:ilvl w:val="0"/>
          <w:numId w:val="2"/>
        </w:numPr>
        <w:snapToGrid w:val="0"/>
        <w:spacing w:after="0" w:line="360" w:lineRule="auto"/>
        <w:ind w:left="1418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雷达</w:t>
      </w:r>
      <w:proofErr w:type="gramStart"/>
      <w:r>
        <w:rPr>
          <w:rFonts w:ascii="Times New Roman" w:hint="eastAsia"/>
          <w:sz w:val="24"/>
          <w:lang w:eastAsia="zh-CN"/>
        </w:rPr>
        <w:t>料位计测量料位</w:t>
      </w:r>
      <w:proofErr w:type="gramEnd"/>
      <w:r>
        <w:rPr>
          <w:rFonts w:ascii="Times New Roman" w:hint="eastAsia"/>
          <w:sz w:val="24"/>
          <w:lang w:eastAsia="zh-CN"/>
        </w:rPr>
        <w:t>高度，信号为模拟量。</w:t>
      </w:r>
      <w:proofErr w:type="gramStart"/>
      <w:r>
        <w:rPr>
          <w:rFonts w:ascii="Times New Roman" w:hint="eastAsia"/>
          <w:sz w:val="24"/>
          <w:lang w:eastAsia="zh-CN"/>
        </w:rPr>
        <w:t>料位开关</w:t>
      </w:r>
      <w:proofErr w:type="gramEnd"/>
      <w:r>
        <w:rPr>
          <w:rFonts w:ascii="Times New Roman" w:hint="eastAsia"/>
          <w:sz w:val="24"/>
          <w:lang w:eastAsia="zh-CN"/>
        </w:rPr>
        <w:t>为行程开关，信号为数字量。增加雷达</w:t>
      </w:r>
      <w:proofErr w:type="gramStart"/>
      <w:r>
        <w:rPr>
          <w:rFonts w:ascii="Times New Roman" w:hint="eastAsia"/>
          <w:sz w:val="24"/>
          <w:lang w:eastAsia="zh-CN"/>
        </w:rPr>
        <w:t>料位计</w:t>
      </w:r>
      <w:proofErr w:type="gramEnd"/>
      <w:r>
        <w:rPr>
          <w:rFonts w:ascii="Times New Roman" w:hint="eastAsia"/>
          <w:sz w:val="24"/>
          <w:lang w:eastAsia="zh-CN"/>
        </w:rPr>
        <w:t>五台，每个水泥仓安装一台。</w:t>
      </w:r>
      <w:proofErr w:type="gramStart"/>
      <w:r>
        <w:rPr>
          <w:rFonts w:ascii="Times New Roman" w:hint="eastAsia"/>
          <w:sz w:val="24"/>
          <w:lang w:eastAsia="zh-CN"/>
        </w:rPr>
        <w:t>料位开关</w:t>
      </w:r>
      <w:proofErr w:type="gramEnd"/>
      <w:r>
        <w:rPr>
          <w:rFonts w:ascii="Times New Roman" w:hint="eastAsia"/>
          <w:sz w:val="24"/>
          <w:lang w:eastAsia="zh-CN"/>
        </w:rPr>
        <w:t>五台，每个水泥仓安装一台（雷达</w:t>
      </w:r>
      <w:proofErr w:type="gramStart"/>
      <w:r>
        <w:rPr>
          <w:rFonts w:ascii="Times New Roman" w:hint="eastAsia"/>
          <w:sz w:val="24"/>
          <w:lang w:eastAsia="zh-CN"/>
        </w:rPr>
        <w:t>料位计、料位</w:t>
      </w:r>
      <w:proofErr w:type="gramEnd"/>
      <w:r>
        <w:rPr>
          <w:rFonts w:ascii="Times New Roman" w:hint="eastAsia"/>
          <w:sz w:val="24"/>
          <w:lang w:eastAsia="zh-CN"/>
        </w:rPr>
        <w:t>开关甲方提供）。</w:t>
      </w:r>
    </w:p>
    <w:p w14:paraId="75A5D247" w14:textId="77777777" w:rsidR="00DF716D" w:rsidRDefault="005554A3">
      <w:pPr>
        <w:pStyle w:val="Body"/>
        <w:numPr>
          <w:ilvl w:val="0"/>
          <w:numId w:val="2"/>
        </w:numPr>
        <w:snapToGrid w:val="0"/>
        <w:spacing w:after="0" w:line="360" w:lineRule="auto"/>
        <w:ind w:left="1418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D</w:t>
      </w:r>
      <w:r>
        <w:rPr>
          <w:rFonts w:ascii="Times New Roman"/>
          <w:sz w:val="24"/>
          <w:lang w:eastAsia="zh-CN"/>
        </w:rPr>
        <w:t>CS</w:t>
      </w:r>
      <w:r>
        <w:rPr>
          <w:rFonts w:ascii="Times New Roman" w:hint="eastAsia"/>
          <w:sz w:val="24"/>
          <w:lang w:eastAsia="zh-CN"/>
        </w:rPr>
        <w:t>控制器采集</w:t>
      </w:r>
      <w:proofErr w:type="gramStart"/>
      <w:r>
        <w:rPr>
          <w:rFonts w:ascii="Times New Roman" w:hint="eastAsia"/>
          <w:sz w:val="24"/>
          <w:lang w:eastAsia="zh-CN"/>
        </w:rPr>
        <w:t>料位高度</w:t>
      </w:r>
      <w:proofErr w:type="gramEnd"/>
      <w:r>
        <w:rPr>
          <w:rFonts w:ascii="Times New Roman" w:hint="eastAsia"/>
          <w:sz w:val="24"/>
          <w:lang w:eastAsia="zh-CN"/>
        </w:rPr>
        <w:t>信号</w:t>
      </w:r>
      <w:proofErr w:type="gramStart"/>
      <w:r>
        <w:rPr>
          <w:rFonts w:ascii="Times New Roman" w:hint="eastAsia"/>
          <w:sz w:val="24"/>
          <w:lang w:eastAsia="zh-CN"/>
        </w:rPr>
        <w:t>和料位开关</w:t>
      </w:r>
      <w:proofErr w:type="gramEnd"/>
      <w:r>
        <w:rPr>
          <w:rFonts w:ascii="Times New Roman" w:hint="eastAsia"/>
          <w:sz w:val="24"/>
          <w:lang w:eastAsia="zh-CN"/>
        </w:rPr>
        <w:t>信号来控制水泥仓进料。控制原则为料位高则少进料，</w:t>
      </w:r>
      <w:proofErr w:type="gramStart"/>
      <w:r>
        <w:rPr>
          <w:rFonts w:ascii="Times New Roman" w:hint="eastAsia"/>
          <w:sz w:val="24"/>
          <w:lang w:eastAsia="zh-CN"/>
        </w:rPr>
        <w:t>料位低</w:t>
      </w:r>
      <w:proofErr w:type="gramEnd"/>
      <w:r>
        <w:rPr>
          <w:rFonts w:ascii="Times New Roman" w:hint="eastAsia"/>
          <w:sz w:val="24"/>
          <w:lang w:eastAsia="zh-CN"/>
        </w:rPr>
        <w:t>则多进料，</w:t>
      </w:r>
      <w:proofErr w:type="gramStart"/>
      <w:r>
        <w:rPr>
          <w:rFonts w:ascii="Times New Roman" w:hint="eastAsia"/>
          <w:sz w:val="24"/>
          <w:lang w:eastAsia="zh-CN"/>
        </w:rPr>
        <w:t>料位触发到料位开关</w:t>
      </w:r>
      <w:proofErr w:type="gramEnd"/>
      <w:r>
        <w:rPr>
          <w:rFonts w:ascii="Times New Roman" w:hint="eastAsia"/>
          <w:sz w:val="24"/>
          <w:lang w:eastAsia="zh-CN"/>
        </w:rPr>
        <w:t>则停止进料，保持</w:t>
      </w:r>
      <w:r>
        <w:rPr>
          <w:rFonts w:ascii="Times New Roman" w:hint="eastAsia"/>
          <w:sz w:val="24"/>
          <w:lang w:eastAsia="zh-CN"/>
        </w:rPr>
        <w:t>1#</w:t>
      </w:r>
      <w:r>
        <w:rPr>
          <w:rFonts w:ascii="Times New Roman" w:hint="eastAsia"/>
          <w:sz w:val="24"/>
          <w:lang w:eastAsia="zh-CN"/>
        </w:rPr>
        <w:t>至</w:t>
      </w:r>
      <w:r>
        <w:rPr>
          <w:rFonts w:ascii="Times New Roman" w:hint="eastAsia"/>
          <w:sz w:val="24"/>
          <w:lang w:eastAsia="zh-CN"/>
        </w:rPr>
        <w:t>4#</w:t>
      </w:r>
      <w:proofErr w:type="gramStart"/>
      <w:r>
        <w:rPr>
          <w:rFonts w:ascii="Times New Roman" w:hint="eastAsia"/>
          <w:sz w:val="24"/>
          <w:lang w:eastAsia="zh-CN"/>
        </w:rPr>
        <w:t>仓料位基本</w:t>
      </w:r>
      <w:proofErr w:type="gramEnd"/>
      <w:r>
        <w:rPr>
          <w:rFonts w:ascii="Times New Roman" w:hint="eastAsia"/>
          <w:sz w:val="24"/>
          <w:lang w:eastAsia="zh-CN"/>
        </w:rPr>
        <w:t>持平。</w:t>
      </w:r>
    </w:p>
    <w:p w14:paraId="7580DCC2" w14:textId="77777777" w:rsidR="00DF716D" w:rsidRDefault="005554A3">
      <w:pPr>
        <w:pStyle w:val="Body"/>
        <w:snapToGrid w:val="0"/>
        <w:spacing w:line="360" w:lineRule="auto"/>
        <w:ind w:left="1200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规定</w:t>
      </w:r>
      <w:r>
        <w:rPr>
          <w:rFonts w:ascii="Times New Roman" w:hint="eastAsia"/>
          <w:sz w:val="24"/>
          <w:lang w:eastAsia="zh-CN"/>
        </w:rPr>
        <w:t>1#</w:t>
      </w:r>
      <w:r>
        <w:rPr>
          <w:rFonts w:ascii="Times New Roman" w:hint="eastAsia"/>
          <w:sz w:val="24"/>
          <w:lang w:eastAsia="zh-CN"/>
        </w:rPr>
        <w:t>至</w:t>
      </w:r>
      <w:r>
        <w:rPr>
          <w:rFonts w:ascii="Times New Roman" w:hint="eastAsia"/>
          <w:sz w:val="24"/>
          <w:lang w:eastAsia="zh-CN"/>
        </w:rPr>
        <w:t>4#</w:t>
      </w:r>
      <w:r>
        <w:rPr>
          <w:rFonts w:ascii="Times New Roman" w:hint="eastAsia"/>
          <w:sz w:val="24"/>
          <w:lang w:eastAsia="zh-CN"/>
        </w:rPr>
        <w:t>水泥</w:t>
      </w:r>
      <w:proofErr w:type="gramStart"/>
      <w:r>
        <w:rPr>
          <w:rFonts w:ascii="Times New Roman" w:hint="eastAsia"/>
          <w:sz w:val="24"/>
          <w:lang w:eastAsia="zh-CN"/>
        </w:rPr>
        <w:t>仓料位分别</w:t>
      </w:r>
      <w:proofErr w:type="gramEnd"/>
      <w:r>
        <w:rPr>
          <w:rFonts w:ascii="Times New Roman" w:hint="eastAsia"/>
          <w:sz w:val="24"/>
          <w:lang w:eastAsia="zh-CN"/>
        </w:rPr>
        <w:t>为</w:t>
      </w:r>
      <w:r>
        <w:rPr>
          <w:rFonts w:ascii="Times New Roman" w:hint="eastAsia"/>
          <w:sz w:val="24"/>
          <w:lang w:eastAsia="zh-CN"/>
        </w:rPr>
        <w:t>H1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H2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H3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H4</w:t>
      </w:r>
      <w:r>
        <w:rPr>
          <w:rFonts w:ascii="Times New Roman" w:hint="eastAsia"/>
          <w:sz w:val="24"/>
          <w:lang w:eastAsia="zh-CN"/>
        </w:rPr>
        <w:t>，三个分</w:t>
      </w:r>
      <w:proofErr w:type="gramStart"/>
      <w:r>
        <w:rPr>
          <w:rFonts w:ascii="Times New Roman" w:hint="eastAsia"/>
          <w:sz w:val="24"/>
          <w:lang w:eastAsia="zh-CN"/>
        </w:rPr>
        <w:t>料阀分别</w:t>
      </w:r>
      <w:proofErr w:type="gramEnd"/>
      <w:r>
        <w:rPr>
          <w:rFonts w:ascii="Times New Roman" w:hint="eastAsia"/>
          <w:sz w:val="24"/>
          <w:lang w:eastAsia="zh-CN"/>
        </w:rPr>
        <w:t>为</w:t>
      </w:r>
      <w:r>
        <w:rPr>
          <w:rFonts w:ascii="Times New Roman" w:hint="eastAsia"/>
          <w:sz w:val="24"/>
          <w:lang w:eastAsia="zh-CN"/>
        </w:rPr>
        <w:t>V1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V2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V3</w:t>
      </w:r>
      <w:r>
        <w:rPr>
          <w:rFonts w:ascii="Times New Roman" w:hint="eastAsia"/>
          <w:sz w:val="24"/>
          <w:lang w:eastAsia="zh-CN"/>
        </w:rPr>
        <w:t>。</w:t>
      </w:r>
      <w:proofErr w:type="gramStart"/>
      <w:r>
        <w:rPr>
          <w:rFonts w:ascii="Times New Roman" w:hint="eastAsia"/>
          <w:sz w:val="24"/>
          <w:lang w:eastAsia="zh-CN"/>
        </w:rPr>
        <w:t>三个阀均处于</w:t>
      </w:r>
      <w:proofErr w:type="gramEnd"/>
      <w:r>
        <w:rPr>
          <w:rFonts w:ascii="Times New Roman" w:hint="eastAsia"/>
          <w:sz w:val="24"/>
          <w:lang w:eastAsia="zh-CN"/>
        </w:rPr>
        <w:t>自动模式。</w:t>
      </w:r>
    </w:p>
    <w:p w14:paraId="6BA1FF20" w14:textId="77777777" w:rsidR="00DF716D" w:rsidRDefault="005554A3">
      <w:pPr>
        <w:pStyle w:val="Body"/>
        <w:snapToGrid w:val="0"/>
        <w:spacing w:line="360" w:lineRule="auto"/>
        <w:ind w:left="1200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当</w:t>
      </w:r>
      <w:r>
        <w:rPr>
          <w:rFonts w:ascii="Times New Roman" w:hint="eastAsia"/>
          <w:sz w:val="24"/>
          <w:lang w:eastAsia="zh-CN"/>
        </w:rPr>
        <w:t>H3/H4</w:t>
      </w:r>
      <w:proofErr w:type="gramStart"/>
      <w:r>
        <w:rPr>
          <w:rFonts w:ascii="Times New Roman" w:hint="eastAsia"/>
          <w:sz w:val="24"/>
          <w:lang w:eastAsia="zh-CN"/>
        </w:rPr>
        <w:t>料位增大</w:t>
      </w:r>
      <w:proofErr w:type="gramEnd"/>
      <w:r>
        <w:rPr>
          <w:rFonts w:ascii="Times New Roman" w:hint="eastAsia"/>
          <w:sz w:val="24"/>
          <w:lang w:eastAsia="zh-CN"/>
        </w:rPr>
        <w:t>时</w:t>
      </w:r>
      <w:r>
        <w:rPr>
          <w:rFonts w:ascii="Times New Roman" w:hint="eastAsia"/>
          <w:sz w:val="24"/>
          <w:lang w:eastAsia="zh-CN"/>
        </w:rPr>
        <w:t>,</w:t>
      </w:r>
      <w:r>
        <w:rPr>
          <w:rFonts w:ascii="Times New Roman" w:hint="eastAsia"/>
          <w:sz w:val="24"/>
          <w:lang w:eastAsia="zh-CN"/>
        </w:rPr>
        <w:t>自动调低</w:t>
      </w:r>
      <w:r>
        <w:rPr>
          <w:rFonts w:ascii="Times New Roman" w:hint="eastAsia"/>
          <w:sz w:val="24"/>
          <w:lang w:eastAsia="zh-CN"/>
        </w:rPr>
        <w:t>V3</w:t>
      </w:r>
      <w:r>
        <w:rPr>
          <w:rFonts w:ascii="Times New Roman" w:hint="eastAsia"/>
          <w:sz w:val="24"/>
          <w:lang w:eastAsia="zh-CN"/>
        </w:rPr>
        <w:t>开度，物料少向</w:t>
      </w:r>
      <w:r>
        <w:rPr>
          <w:rFonts w:ascii="Times New Roman" w:hint="eastAsia"/>
          <w:sz w:val="24"/>
          <w:lang w:eastAsia="zh-CN"/>
        </w:rPr>
        <w:t>3#</w:t>
      </w:r>
      <w:r>
        <w:rPr>
          <w:rFonts w:ascii="Times New Roman" w:hint="eastAsia"/>
          <w:sz w:val="24"/>
          <w:lang w:eastAsia="zh-CN"/>
        </w:rPr>
        <w:t>仓流入。反之调高</w:t>
      </w:r>
      <w:r>
        <w:rPr>
          <w:rFonts w:ascii="Times New Roman" w:hint="eastAsia"/>
          <w:sz w:val="24"/>
          <w:lang w:eastAsia="zh-CN"/>
        </w:rPr>
        <w:t>V3</w:t>
      </w:r>
      <w:r>
        <w:rPr>
          <w:rFonts w:ascii="Times New Roman" w:hint="eastAsia"/>
          <w:sz w:val="24"/>
          <w:lang w:eastAsia="zh-CN"/>
        </w:rPr>
        <w:t>开度。当</w:t>
      </w:r>
      <w:r>
        <w:rPr>
          <w:rFonts w:ascii="Times New Roman" w:hint="eastAsia"/>
          <w:sz w:val="24"/>
          <w:lang w:eastAsia="zh-CN"/>
        </w:rPr>
        <w:t>H2/</w:t>
      </w:r>
      <w:r>
        <w:rPr>
          <w:rFonts w:ascii="Times New Roman" w:hint="eastAsia"/>
          <w:sz w:val="24"/>
          <w:lang w:eastAsia="zh-CN"/>
        </w:rPr>
        <w:t>（</w:t>
      </w:r>
      <w:r>
        <w:rPr>
          <w:rFonts w:ascii="Times New Roman" w:hint="eastAsia"/>
          <w:sz w:val="24"/>
          <w:lang w:eastAsia="zh-CN"/>
        </w:rPr>
        <w:t>H3+H4</w:t>
      </w:r>
      <w:r>
        <w:rPr>
          <w:rFonts w:ascii="Times New Roman" w:hint="eastAsia"/>
          <w:sz w:val="24"/>
          <w:lang w:eastAsia="zh-CN"/>
        </w:rPr>
        <w:t>）增大时，自动调低</w:t>
      </w:r>
      <w:r>
        <w:rPr>
          <w:rFonts w:ascii="Times New Roman" w:hint="eastAsia"/>
          <w:sz w:val="24"/>
          <w:lang w:eastAsia="zh-CN"/>
        </w:rPr>
        <w:t>V2</w:t>
      </w:r>
      <w:r>
        <w:rPr>
          <w:rFonts w:ascii="Times New Roman" w:hint="eastAsia"/>
          <w:sz w:val="24"/>
          <w:lang w:eastAsia="zh-CN"/>
        </w:rPr>
        <w:t>开度，物料少向</w:t>
      </w:r>
      <w:r>
        <w:rPr>
          <w:rFonts w:ascii="Times New Roman" w:hint="eastAsia"/>
          <w:sz w:val="24"/>
          <w:lang w:eastAsia="zh-CN"/>
        </w:rPr>
        <w:t>2#</w:t>
      </w:r>
      <w:r>
        <w:rPr>
          <w:rFonts w:ascii="Times New Roman" w:hint="eastAsia"/>
          <w:sz w:val="24"/>
          <w:lang w:eastAsia="zh-CN"/>
        </w:rPr>
        <w:t>仓流入。反之调高</w:t>
      </w:r>
      <w:r>
        <w:rPr>
          <w:rFonts w:ascii="Times New Roman" w:hint="eastAsia"/>
          <w:sz w:val="24"/>
          <w:lang w:eastAsia="zh-CN"/>
        </w:rPr>
        <w:t>V2</w:t>
      </w:r>
      <w:r>
        <w:rPr>
          <w:rFonts w:ascii="Times New Roman" w:hint="eastAsia"/>
          <w:sz w:val="24"/>
          <w:lang w:eastAsia="zh-CN"/>
        </w:rPr>
        <w:t>开度。当</w:t>
      </w:r>
      <w:r>
        <w:rPr>
          <w:rFonts w:ascii="Times New Roman" w:hint="eastAsia"/>
          <w:sz w:val="24"/>
          <w:lang w:eastAsia="zh-CN"/>
        </w:rPr>
        <w:t>H1/</w:t>
      </w:r>
      <w:r>
        <w:rPr>
          <w:rFonts w:ascii="Times New Roman" w:hint="eastAsia"/>
          <w:sz w:val="24"/>
          <w:lang w:eastAsia="zh-CN"/>
        </w:rPr>
        <w:t>（</w:t>
      </w:r>
      <w:r>
        <w:rPr>
          <w:rFonts w:ascii="Times New Roman" w:hint="eastAsia"/>
          <w:sz w:val="24"/>
          <w:lang w:eastAsia="zh-CN"/>
        </w:rPr>
        <w:t>H2+H3+H4</w:t>
      </w:r>
      <w:r>
        <w:rPr>
          <w:rFonts w:ascii="Times New Roman" w:hint="eastAsia"/>
          <w:sz w:val="24"/>
          <w:lang w:eastAsia="zh-CN"/>
        </w:rPr>
        <w:t>）增大时，自动调低</w:t>
      </w:r>
      <w:r>
        <w:rPr>
          <w:rFonts w:ascii="Times New Roman" w:hint="eastAsia"/>
          <w:sz w:val="24"/>
          <w:lang w:eastAsia="zh-CN"/>
        </w:rPr>
        <w:t>V1</w:t>
      </w:r>
      <w:r>
        <w:rPr>
          <w:rFonts w:ascii="Times New Roman" w:hint="eastAsia"/>
          <w:sz w:val="24"/>
          <w:lang w:eastAsia="zh-CN"/>
        </w:rPr>
        <w:t>开度，物料少向</w:t>
      </w:r>
      <w:r>
        <w:rPr>
          <w:rFonts w:ascii="Times New Roman" w:hint="eastAsia"/>
          <w:sz w:val="24"/>
          <w:lang w:eastAsia="zh-CN"/>
        </w:rPr>
        <w:t>1#</w:t>
      </w:r>
      <w:r>
        <w:rPr>
          <w:rFonts w:ascii="Times New Roman" w:hint="eastAsia"/>
          <w:sz w:val="24"/>
          <w:lang w:eastAsia="zh-CN"/>
        </w:rPr>
        <w:t>仓流入。反之调高</w:t>
      </w:r>
      <w:r>
        <w:rPr>
          <w:rFonts w:ascii="Times New Roman" w:hint="eastAsia"/>
          <w:sz w:val="24"/>
          <w:lang w:eastAsia="zh-CN"/>
        </w:rPr>
        <w:t>V1</w:t>
      </w:r>
      <w:r>
        <w:rPr>
          <w:rFonts w:ascii="Times New Roman" w:hint="eastAsia"/>
          <w:sz w:val="24"/>
          <w:lang w:eastAsia="zh-CN"/>
        </w:rPr>
        <w:t>开度。</w:t>
      </w:r>
    </w:p>
    <w:p w14:paraId="40C56A2F" w14:textId="77777777" w:rsidR="00DF716D" w:rsidRDefault="005554A3">
      <w:pPr>
        <w:pStyle w:val="Body"/>
        <w:snapToGrid w:val="0"/>
        <w:spacing w:line="360" w:lineRule="auto"/>
        <w:ind w:left="1200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当</w:t>
      </w:r>
      <w:r>
        <w:rPr>
          <w:rFonts w:ascii="Times New Roman" w:hint="eastAsia"/>
          <w:sz w:val="24"/>
          <w:lang w:eastAsia="zh-CN"/>
        </w:rPr>
        <w:t>H3</w:t>
      </w:r>
      <w:r>
        <w:rPr>
          <w:rFonts w:ascii="Times New Roman" w:hint="eastAsia"/>
          <w:sz w:val="24"/>
          <w:lang w:eastAsia="zh-CN"/>
        </w:rPr>
        <w:t>达到</w:t>
      </w:r>
      <w:proofErr w:type="gramStart"/>
      <w:r>
        <w:rPr>
          <w:rFonts w:ascii="Times New Roman" w:hint="eastAsia"/>
          <w:sz w:val="24"/>
          <w:lang w:eastAsia="zh-CN"/>
        </w:rPr>
        <w:t>高料位时</w:t>
      </w:r>
      <w:proofErr w:type="gramEnd"/>
      <w:r>
        <w:rPr>
          <w:rFonts w:ascii="Times New Roman" w:hint="eastAsia"/>
          <w:sz w:val="24"/>
          <w:lang w:eastAsia="zh-CN"/>
        </w:rPr>
        <w:t>自动调整</w:t>
      </w:r>
      <w:r>
        <w:rPr>
          <w:rFonts w:ascii="Times New Roman" w:hint="eastAsia"/>
          <w:sz w:val="24"/>
          <w:lang w:eastAsia="zh-CN"/>
        </w:rPr>
        <w:t>V3</w:t>
      </w:r>
      <w:r>
        <w:rPr>
          <w:rFonts w:ascii="Times New Roman" w:hint="eastAsia"/>
          <w:sz w:val="24"/>
          <w:lang w:eastAsia="zh-CN"/>
        </w:rPr>
        <w:t>开度为</w:t>
      </w:r>
      <w:r>
        <w:rPr>
          <w:rFonts w:ascii="Times New Roman" w:hint="eastAsia"/>
          <w:sz w:val="24"/>
          <w:lang w:eastAsia="zh-CN"/>
        </w:rPr>
        <w:t>0</w:t>
      </w:r>
      <w:r>
        <w:rPr>
          <w:rFonts w:ascii="Times New Roman" w:hint="eastAsia"/>
          <w:sz w:val="24"/>
          <w:lang w:eastAsia="zh-CN"/>
        </w:rPr>
        <w:t>，经过</w:t>
      </w:r>
      <w:r>
        <w:rPr>
          <w:rFonts w:ascii="Times New Roman" w:hint="eastAsia"/>
          <w:sz w:val="24"/>
          <w:lang w:eastAsia="zh-CN"/>
        </w:rPr>
        <w:t>V3</w:t>
      </w:r>
      <w:r>
        <w:rPr>
          <w:rFonts w:ascii="Times New Roman" w:hint="eastAsia"/>
          <w:sz w:val="24"/>
          <w:lang w:eastAsia="zh-CN"/>
        </w:rPr>
        <w:t>的物料全部流向</w:t>
      </w:r>
      <w:r>
        <w:rPr>
          <w:rFonts w:ascii="Times New Roman" w:hint="eastAsia"/>
          <w:sz w:val="24"/>
          <w:lang w:eastAsia="zh-CN"/>
        </w:rPr>
        <w:t>4#</w:t>
      </w:r>
      <w:r>
        <w:rPr>
          <w:rFonts w:ascii="Times New Roman" w:hint="eastAsia"/>
          <w:sz w:val="24"/>
          <w:lang w:eastAsia="zh-CN"/>
        </w:rPr>
        <w:t>仓。当</w:t>
      </w:r>
      <w:r>
        <w:rPr>
          <w:rFonts w:ascii="Times New Roman" w:hint="eastAsia"/>
          <w:sz w:val="24"/>
          <w:lang w:eastAsia="zh-CN"/>
        </w:rPr>
        <w:t>H3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H4</w:t>
      </w:r>
      <w:r>
        <w:rPr>
          <w:rFonts w:ascii="Times New Roman" w:hint="eastAsia"/>
          <w:sz w:val="24"/>
          <w:lang w:eastAsia="zh-CN"/>
        </w:rPr>
        <w:t>均达到</w:t>
      </w:r>
      <w:proofErr w:type="gramStart"/>
      <w:r>
        <w:rPr>
          <w:rFonts w:ascii="Times New Roman" w:hint="eastAsia"/>
          <w:sz w:val="24"/>
          <w:lang w:eastAsia="zh-CN"/>
        </w:rPr>
        <w:t>高料位时</w:t>
      </w:r>
      <w:proofErr w:type="gramEnd"/>
      <w:r>
        <w:rPr>
          <w:rFonts w:ascii="Times New Roman" w:hint="eastAsia"/>
          <w:sz w:val="24"/>
          <w:lang w:eastAsia="zh-CN"/>
        </w:rPr>
        <w:t>，自动调整</w:t>
      </w:r>
      <w:r>
        <w:rPr>
          <w:rFonts w:ascii="Times New Roman" w:hint="eastAsia"/>
          <w:sz w:val="24"/>
          <w:lang w:eastAsia="zh-CN"/>
        </w:rPr>
        <w:t>V2</w:t>
      </w:r>
      <w:r>
        <w:rPr>
          <w:rFonts w:ascii="Times New Roman" w:hint="eastAsia"/>
          <w:sz w:val="24"/>
          <w:lang w:eastAsia="zh-CN"/>
        </w:rPr>
        <w:t>开度为</w:t>
      </w:r>
      <w:r>
        <w:rPr>
          <w:rFonts w:ascii="Times New Roman" w:hint="eastAsia"/>
          <w:sz w:val="24"/>
          <w:lang w:eastAsia="zh-CN"/>
        </w:rPr>
        <w:t>100%</w:t>
      </w:r>
      <w:r>
        <w:rPr>
          <w:rFonts w:ascii="Times New Roman" w:hint="eastAsia"/>
          <w:sz w:val="24"/>
          <w:lang w:eastAsia="zh-CN"/>
        </w:rPr>
        <w:t>，经过</w:t>
      </w:r>
      <w:r>
        <w:rPr>
          <w:rFonts w:ascii="Times New Roman" w:hint="eastAsia"/>
          <w:sz w:val="24"/>
          <w:lang w:eastAsia="zh-CN"/>
        </w:rPr>
        <w:t>V2</w:t>
      </w:r>
      <w:r>
        <w:rPr>
          <w:rFonts w:ascii="Times New Roman" w:hint="eastAsia"/>
          <w:sz w:val="24"/>
          <w:lang w:eastAsia="zh-CN"/>
        </w:rPr>
        <w:t>的物料全部流向</w:t>
      </w:r>
      <w:r>
        <w:rPr>
          <w:rFonts w:ascii="Times New Roman" w:hint="eastAsia"/>
          <w:sz w:val="24"/>
          <w:lang w:eastAsia="zh-CN"/>
        </w:rPr>
        <w:t>2#</w:t>
      </w:r>
      <w:r>
        <w:rPr>
          <w:rFonts w:ascii="Times New Roman" w:hint="eastAsia"/>
          <w:sz w:val="24"/>
          <w:lang w:eastAsia="zh-CN"/>
        </w:rPr>
        <w:t>仓。当</w:t>
      </w:r>
      <w:r>
        <w:rPr>
          <w:rFonts w:ascii="Times New Roman" w:hint="eastAsia"/>
          <w:sz w:val="24"/>
          <w:lang w:eastAsia="zh-CN"/>
        </w:rPr>
        <w:t>H2</w:t>
      </w:r>
      <w:r>
        <w:rPr>
          <w:rFonts w:ascii="Times New Roman" w:hint="eastAsia"/>
          <w:sz w:val="24"/>
          <w:lang w:eastAsia="zh-CN"/>
        </w:rPr>
        <w:t>达到高料位，</w:t>
      </w:r>
      <w:r>
        <w:rPr>
          <w:rFonts w:ascii="Times New Roman" w:hint="eastAsia"/>
          <w:sz w:val="24"/>
          <w:lang w:eastAsia="zh-CN"/>
        </w:rPr>
        <w:t>H3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H4</w:t>
      </w:r>
      <w:r>
        <w:rPr>
          <w:rFonts w:ascii="Times New Roman" w:hint="eastAsia"/>
          <w:sz w:val="24"/>
          <w:lang w:eastAsia="zh-CN"/>
        </w:rPr>
        <w:t>至少有一个未达到</w:t>
      </w:r>
      <w:proofErr w:type="gramStart"/>
      <w:r>
        <w:rPr>
          <w:rFonts w:ascii="Times New Roman" w:hint="eastAsia"/>
          <w:sz w:val="24"/>
          <w:lang w:eastAsia="zh-CN"/>
        </w:rPr>
        <w:t>高料位时</w:t>
      </w:r>
      <w:proofErr w:type="gramEnd"/>
      <w:r>
        <w:rPr>
          <w:rFonts w:ascii="Times New Roman" w:hint="eastAsia"/>
          <w:sz w:val="24"/>
          <w:lang w:eastAsia="zh-CN"/>
        </w:rPr>
        <w:t>，自动调整</w:t>
      </w:r>
      <w:r>
        <w:rPr>
          <w:rFonts w:ascii="Times New Roman" w:hint="eastAsia"/>
          <w:sz w:val="24"/>
          <w:lang w:eastAsia="zh-CN"/>
        </w:rPr>
        <w:t>V2</w:t>
      </w:r>
      <w:r>
        <w:rPr>
          <w:rFonts w:ascii="Times New Roman" w:hint="eastAsia"/>
          <w:sz w:val="24"/>
          <w:lang w:eastAsia="zh-CN"/>
        </w:rPr>
        <w:t>开度为</w:t>
      </w:r>
      <w:r>
        <w:rPr>
          <w:rFonts w:ascii="Times New Roman" w:hint="eastAsia"/>
          <w:sz w:val="24"/>
          <w:lang w:eastAsia="zh-CN"/>
        </w:rPr>
        <w:t>0</w:t>
      </w:r>
      <w:r>
        <w:rPr>
          <w:rFonts w:ascii="Times New Roman" w:hint="eastAsia"/>
          <w:sz w:val="24"/>
          <w:lang w:eastAsia="zh-CN"/>
        </w:rPr>
        <w:t>，经过</w:t>
      </w:r>
      <w:r>
        <w:rPr>
          <w:rFonts w:ascii="Times New Roman" w:hint="eastAsia"/>
          <w:sz w:val="24"/>
          <w:lang w:eastAsia="zh-CN"/>
        </w:rPr>
        <w:t>V2</w:t>
      </w:r>
      <w:r>
        <w:rPr>
          <w:rFonts w:ascii="Times New Roman" w:hint="eastAsia"/>
          <w:sz w:val="24"/>
          <w:lang w:eastAsia="zh-CN"/>
        </w:rPr>
        <w:t>的物料全部流向</w:t>
      </w:r>
      <w:r>
        <w:rPr>
          <w:rFonts w:ascii="Times New Roman" w:hint="eastAsia"/>
          <w:sz w:val="24"/>
          <w:lang w:eastAsia="zh-CN"/>
        </w:rPr>
        <w:t>3#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4#</w:t>
      </w:r>
      <w:r>
        <w:rPr>
          <w:rFonts w:ascii="Times New Roman" w:hint="eastAsia"/>
          <w:sz w:val="24"/>
          <w:lang w:eastAsia="zh-CN"/>
        </w:rPr>
        <w:t>仓。</w:t>
      </w:r>
      <w:r>
        <w:rPr>
          <w:rFonts w:ascii="Times New Roman" w:hint="eastAsia"/>
          <w:sz w:val="24"/>
          <w:lang w:eastAsia="zh-CN"/>
        </w:rPr>
        <w:t>V1</w:t>
      </w:r>
      <w:r>
        <w:rPr>
          <w:rFonts w:ascii="Times New Roman" w:hint="eastAsia"/>
          <w:sz w:val="24"/>
          <w:lang w:eastAsia="zh-CN"/>
        </w:rPr>
        <w:t>控制如上类推。</w:t>
      </w:r>
    </w:p>
    <w:p w14:paraId="708754C7" w14:textId="77777777" w:rsidR="00DF716D" w:rsidRDefault="005554A3">
      <w:pPr>
        <w:pStyle w:val="Body"/>
        <w:snapToGrid w:val="0"/>
        <w:spacing w:line="360" w:lineRule="auto"/>
        <w:ind w:left="1200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lastRenderedPageBreak/>
        <w:t>如果有分</w:t>
      </w:r>
      <w:proofErr w:type="gramStart"/>
      <w:r>
        <w:rPr>
          <w:rFonts w:ascii="Times New Roman" w:hint="eastAsia"/>
          <w:sz w:val="24"/>
          <w:lang w:eastAsia="zh-CN"/>
        </w:rPr>
        <w:t>料阀处于</w:t>
      </w:r>
      <w:proofErr w:type="gramEnd"/>
      <w:r>
        <w:rPr>
          <w:rFonts w:ascii="Times New Roman" w:hint="eastAsia"/>
          <w:sz w:val="24"/>
          <w:lang w:eastAsia="zh-CN"/>
        </w:rPr>
        <w:t>手动模式，则与之关联控制不再使能。</w:t>
      </w:r>
    </w:p>
    <w:p w14:paraId="12CC4FFB" w14:textId="77777777" w:rsidR="00DF716D" w:rsidRDefault="005554A3">
      <w:pPr>
        <w:pStyle w:val="Body"/>
        <w:snapToGrid w:val="0"/>
        <w:spacing w:line="360" w:lineRule="auto"/>
        <w:ind w:left="1200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当四个仓全部</w:t>
      </w:r>
      <w:proofErr w:type="gramStart"/>
      <w:r>
        <w:rPr>
          <w:rFonts w:ascii="Times New Roman" w:hint="eastAsia"/>
          <w:sz w:val="24"/>
          <w:lang w:eastAsia="zh-CN"/>
        </w:rPr>
        <w:t>为高料位时</w:t>
      </w:r>
      <w:proofErr w:type="gramEnd"/>
      <w:r>
        <w:rPr>
          <w:rFonts w:ascii="Times New Roman" w:hint="eastAsia"/>
          <w:sz w:val="24"/>
          <w:lang w:eastAsia="zh-CN"/>
        </w:rPr>
        <w:t>，停</w:t>
      </w:r>
      <w:r>
        <w:rPr>
          <w:rFonts w:ascii="Times New Roman" w:hint="eastAsia"/>
          <w:sz w:val="24"/>
          <w:lang w:eastAsia="zh-CN"/>
        </w:rPr>
        <w:t>3#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4#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6#</w:t>
      </w:r>
      <w:r>
        <w:rPr>
          <w:rFonts w:ascii="Times New Roman" w:hint="eastAsia"/>
          <w:sz w:val="24"/>
          <w:lang w:eastAsia="zh-CN"/>
        </w:rPr>
        <w:t>粉流</w:t>
      </w:r>
      <w:proofErr w:type="gramStart"/>
      <w:r>
        <w:rPr>
          <w:rFonts w:ascii="Times New Roman" w:hint="eastAsia"/>
          <w:sz w:val="24"/>
          <w:lang w:eastAsia="zh-CN"/>
        </w:rPr>
        <w:t>掣</w:t>
      </w:r>
      <w:proofErr w:type="gramEnd"/>
      <w:r>
        <w:rPr>
          <w:rFonts w:ascii="Times New Roman" w:hint="eastAsia"/>
          <w:sz w:val="24"/>
          <w:lang w:eastAsia="zh-CN"/>
        </w:rPr>
        <w:t>，停</w:t>
      </w:r>
      <w:r>
        <w:rPr>
          <w:rFonts w:ascii="Times New Roman" w:hint="eastAsia"/>
          <w:sz w:val="24"/>
          <w:lang w:eastAsia="zh-CN"/>
        </w:rPr>
        <w:t>5#</w:t>
      </w:r>
      <w:r>
        <w:rPr>
          <w:rFonts w:ascii="Times New Roman" w:hint="eastAsia"/>
          <w:sz w:val="24"/>
          <w:lang w:eastAsia="zh-CN"/>
        </w:rPr>
        <w:t>罗</w:t>
      </w:r>
      <w:proofErr w:type="gramStart"/>
      <w:r>
        <w:rPr>
          <w:rFonts w:ascii="Times New Roman" w:hint="eastAsia"/>
          <w:sz w:val="24"/>
          <w:lang w:eastAsia="zh-CN"/>
        </w:rPr>
        <w:t>茨</w:t>
      </w:r>
      <w:proofErr w:type="gramEnd"/>
      <w:r>
        <w:rPr>
          <w:rFonts w:ascii="Times New Roman" w:hint="eastAsia"/>
          <w:sz w:val="24"/>
          <w:lang w:eastAsia="zh-CN"/>
        </w:rPr>
        <w:t>风机，关</w:t>
      </w:r>
      <w:r>
        <w:rPr>
          <w:rFonts w:ascii="Times New Roman" w:hint="eastAsia"/>
          <w:sz w:val="24"/>
          <w:lang w:eastAsia="zh-CN"/>
        </w:rPr>
        <w:t>5#</w:t>
      </w:r>
      <w:r>
        <w:rPr>
          <w:rFonts w:ascii="Times New Roman" w:hint="eastAsia"/>
          <w:sz w:val="24"/>
          <w:lang w:eastAsia="zh-CN"/>
        </w:rPr>
        <w:t>出料阀，四个</w:t>
      </w:r>
      <w:proofErr w:type="gramStart"/>
      <w:r>
        <w:rPr>
          <w:rFonts w:ascii="Times New Roman" w:hint="eastAsia"/>
          <w:sz w:val="24"/>
          <w:lang w:eastAsia="zh-CN"/>
        </w:rPr>
        <w:t>仓只要</w:t>
      </w:r>
      <w:proofErr w:type="gramEnd"/>
      <w:r>
        <w:rPr>
          <w:rFonts w:ascii="Times New Roman" w:hint="eastAsia"/>
          <w:sz w:val="24"/>
          <w:lang w:eastAsia="zh-CN"/>
        </w:rPr>
        <w:t>有一个出现</w:t>
      </w:r>
      <w:proofErr w:type="gramStart"/>
      <w:r>
        <w:rPr>
          <w:rFonts w:ascii="Times New Roman" w:hint="eastAsia"/>
          <w:sz w:val="24"/>
          <w:lang w:eastAsia="zh-CN"/>
        </w:rPr>
        <w:t>超高料位报警或料位到位</w:t>
      </w:r>
      <w:proofErr w:type="gramEnd"/>
      <w:r>
        <w:rPr>
          <w:rFonts w:ascii="Times New Roman" w:hint="eastAsia"/>
          <w:sz w:val="24"/>
          <w:lang w:eastAsia="zh-CN"/>
        </w:rPr>
        <w:t>开关报警时也执行以上动作。</w:t>
      </w:r>
    </w:p>
    <w:p w14:paraId="4325030F" w14:textId="77777777" w:rsidR="00DF716D" w:rsidRDefault="005554A3">
      <w:pPr>
        <w:pStyle w:val="Body"/>
        <w:snapToGrid w:val="0"/>
        <w:spacing w:line="360" w:lineRule="auto"/>
        <w:ind w:left="1200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规定两个包装仓称重分别为</w:t>
      </w:r>
      <w:r>
        <w:rPr>
          <w:rFonts w:ascii="Times New Roman" w:hint="eastAsia"/>
          <w:sz w:val="24"/>
          <w:lang w:eastAsia="zh-CN"/>
        </w:rPr>
        <w:t>M11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M12</w:t>
      </w:r>
      <w:r>
        <w:rPr>
          <w:rFonts w:ascii="Times New Roman" w:hint="eastAsia"/>
          <w:sz w:val="24"/>
          <w:lang w:eastAsia="zh-CN"/>
        </w:rPr>
        <w:t>，分</w:t>
      </w:r>
      <w:proofErr w:type="gramStart"/>
      <w:r>
        <w:rPr>
          <w:rFonts w:ascii="Times New Roman" w:hint="eastAsia"/>
          <w:sz w:val="24"/>
          <w:lang w:eastAsia="zh-CN"/>
        </w:rPr>
        <w:t>料阀为</w:t>
      </w:r>
      <w:proofErr w:type="gramEnd"/>
      <w:r>
        <w:rPr>
          <w:rFonts w:ascii="Times New Roman" w:hint="eastAsia"/>
          <w:sz w:val="24"/>
          <w:lang w:eastAsia="zh-CN"/>
        </w:rPr>
        <w:t>V11</w:t>
      </w:r>
      <w:r>
        <w:rPr>
          <w:rFonts w:ascii="Times New Roman" w:hint="eastAsia"/>
          <w:sz w:val="24"/>
          <w:lang w:eastAsia="zh-CN"/>
        </w:rPr>
        <w:t>。</w:t>
      </w:r>
      <w:proofErr w:type="gramStart"/>
      <w:r>
        <w:rPr>
          <w:rFonts w:ascii="Times New Roman" w:hint="eastAsia"/>
          <w:sz w:val="24"/>
          <w:lang w:eastAsia="zh-CN"/>
        </w:rPr>
        <w:t>阀处于</w:t>
      </w:r>
      <w:proofErr w:type="gramEnd"/>
      <w:r>
        <w:rPr>
          <w:rFonts w:ascii="Times New Roman" w:hint="eastAsia"/>
          <w:sz w:val="24"/>
          <w:lang w:eastAsia="zh-CN"/>
        </w:rPr>
        <w:t>自动模式，当</w:t>
      </w:r>
      <w:r>
        <w:rPr>
          <w:rFonts w:ascii="Times New Roman" w:hint="eastAsia"/>
          <w:sz w:val="24"/>
          <w:lang w:eastAsia="zh-CN"/>
        </w:rPr>
        <w:t>M11/M12</w:t>
      </w:r>
      <w:r>
        <w:rPr>
          <w:rFonts w:ascii="Times New Roman" w:hint="eastAsia"/>
          <w:sz w:val="24"/>
          <w:lang w:eastAsia="zh-CN"/>
        </w:rPr>
        <w:t>增大时</w:t>
      </w:r>
      <w:r>
        <w:rPr>
          <w:rFonts w:ascii="Times New Roman" w:hint="eastAsia"/>
          <w:sz w:val="24"/>
          <w:lang w:eastAsia="zh-CN"/>
        </w:rPr>
        <w:t>,</w:t>
      </w:r>
      <w:r>
        <w:rPr>
          <w:rFonts w:ascii="Times New Roman" w:hint="eastAsia"/>
          <w:sz w:val="24"/>
          <w:lang w:eastAsia="zh-CN"/>
        </w:rPr>
        <w:t>自动调低</w:t>
      </w:r>
      <w:r>
        <w:rPr>
          <w:rFonts w:ascii="Times New Roman" w:hint="eastAsia"/>
          <w:sz w:val="24"/>
          <w:lang w:eastAsia="zh-CN"/>
        </w:rPr>
        <w:t>V11</w:t>
      </w:r>
      <w:r>
        <w:rPr>
          <w:rFonts w:ascii="Times New Roman" w:hint="eastAsia"/>
          <w:sz w:val="24"/>
          <w:lang w:eastAsia="zh-CN"/>
        </w:rPr>
        <w:t>开度，物料少向</w:t>
      </w:r>
      <w:r>
        <w:rPr>
          <w:rFonts w:ascii="Times New Roman" w:hint="eastAsia"/>
          <w:sz w:val="24"/>
          <w:lang w:eastAsia="zh-CN"/>
        </w:rPr>
        <w:t>1#</w:t>
      </w:r>
      <w:r>
        <w:rPr>
          <w:rFonts w:ascii="Times New Roman" w:hint="eastAsia"/>
          <w:sz w:val="24"/>
          <w:lang w:eastAsia="zh-CN"/>
        </w:rPr>
        <w:t>包装仓流入。反之调高</w:t>
      </w:r>
      <w:r>
        <w:rPr>
          <w:rFonts w:ascii="Times New Roman" w:hint="eastAsia"/>
          <w:sz w:val="24"/>
          <w:lang w:eastAsia="zh-CN"/>
        </w:rPr>
        <w:t>V11</w:t>
      </w:r>
      <w:r>
        <w:rPr>
          <w:rFonts w:ascii="Times New Roman" w:hint="eastAsia"/>
          <w:sz w:val="24"/>
          <w:lang w:eastAsia="zh-CN"/>
        </w:rPr>
        <w:t>开度。</w:t>
      </w:r>
    </w:p>
    <w:p w14:paraId="7DF33D19" w14:textId="77777777" w:rsidR="00DF716D" w:rsidRDefault="005554A3">
      <w:pPr>
        <w:pStyle w:val="Body"/>
        <w:snapToGrid w:val="0"/>
        <w:spacing w:line="360" w:lineRule="auto"/>
        <w:ind w:left="1200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当</w:t>
      </w:r>
      <w:r>
        <w:rPr>
          <w:rFonts w:ascii="Times New Roman" w:hint="eastAsia"/>
          <w:sz w:val="24"/>
          <w:lang w:eastAsia="zh-CN"/>
        </w:rPr>
        <w:t>5#</w:t>
      </w:r>
      <w:r>
        <w:rPr>
          <w:rFonts w:ascii="Times New Roman" w:hint="eastAsia"/>
          <w:sz w:val="24"/>
          <w:lang w:eastAsia="zh-CN"/>
        </w:rPr>
        <w:t>水泥仓</w:t>
      </w:r>
      <w:proofErr w:type="gramStart"/>
      <w:r>
        <w:rPr>
          <w:rFonts w:ascii="Times New Roman" w:hint="eastAsia"/>
          <w:sz w:val="24"/>
          <w:lang w:eastAsia="zh-CN"/>
        </w:rPr>
        <w:t>有料位报警</w:t>
      </w:r>
      <w:proofErr w:type="gramEnd"/>
      <w:r>
        <w:rPr>
          <w:rFonts w:ascii="Times New Roman" w:hint="eastAsia"/>
          <w:sz w:val="24"/>
          <w:lang w:eastAsia="zh-CN"/>
        </w:rPr>
        <w:t>或两个包装仓有超重报警时，停</w:t>
      </w:r>
      <w:r>
        <w:rPr>
          <w:rFonts w:ascii="Times New Roman" w:hint="eastAsia"/>
          <w:sz w:val="24"/>
          <w:lang w:eastAsia="zh-CN"/>
        </w:rPr>
        <w:t>1#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2#</w:t>
      </w:r>
      <w:r>
        <w:rPr>
          <w:rFonts w:ascii="Times New Roman" w:hint="eastAsia"/>
          <w:sz w:val="24"/>
          <w:lang w:eastAsia="zh-CN"/>
        </w:rPr>
        <w:t>罗</w:t>
      </w:r>
      <w:proofErr w:type="gramStart"/>
      <w:r>
        <w:rPr>
          <w:rFonts w:ascii="Times New Roman" w:hint="eastAsia"/>
          <w:sz w:val="24"/>
          <w:lang w:eastAsia="zh-CN"/>
        </w:rPr>
        <w:t>茨</w:t>
      </w:r>
      <w:proofErr w:type="gramEnd"/>
      <w:r>
        <w:rPr>
          <w:rFonts w:ascii="Times New Roman" w:hint="eastAsia"/>
          <w:sz w:val="24"/>
          <w:lang w:eastAsia="zh-CN"/>
        </w:rPr>
        <w:t>风机，关</w:t>
      </w:r>
      <w:r>
        <w:rPr>
          <w:rFonts w:ascii="Times New Roman" w:hint="eastAsia"/>
          <w:sz w:val="24"/>
          <w:lang w:eastAsia="zh-CN"/>
        </w:rPr>
        <w:t>1#</w:t>
      </w:r>
      <w:r>
        <w:rPr>
          <w:rFonts w:ascii="Times New Roman" w:hint="eastAsia"/>
          <w:sz w:val="24"/>
          <w:lang w:eastAsia="zh-CN"/>
        </w:rPr>
        <w:t>、</w:t>
      </w:r>
      <w:r>
        <w:rPr>
          <w:rFonts w:ascii="Times New Roman" w:hint="eastAsia"/>
          <w:sz w:val="24"/>
          <w:lang w:eastAsia="zh-CN"/>
        </w:rPr>
        <w:t>2#</w:t>
      </w:r>
      <w:r>
        <w:rPr>
          <w:rFonts w:ascii="Times New Roman" w:hint="eastAsia"/>
          <w:sz w:val="24"/>
          <w:lang w:eastAsia="zh-CN"/>
        </w:rPr>
        <w:t>出料阀。</w:t>
      </w:r>
    </w:p>
    <w:p w14:paraId="777BE270" w14:textId="77777777" w:rsidR="00DF716D" w:rsidRDefault="005554A3">
      <w:pPr>
        <w:pStyle w:val="Body"/>
        <w:numPr>
          <w:ilvl w:val="0"/>
          <w:numId w:val="2"/>
        </w:numPr>
        <w:snapToGrid w:val="0"/>
        <w:spacing w:line="360" w:lineRule="auto"/>
        <w:ind w:left="1418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上位画面增加内容：画面增加四个</w:t>
      </w:r>
      <w:proofErr w:type="gramStart"/>
      <w:r>
        <w:rPr>
          <w:rFonts w:ascii="Times New Roman" w:hint="eastAsia"/>
          <w:sz w:val="24"/>
          <w:lang w:eastAsia="zh-CN"/>
        </w:rPr>
        <w:t>分料阀图形显示</w:t>
      </w:r>
      <w:proofErr w:type="gramEnd"/>
      <w:r>
        <w:rPr>
          <w:rFonts w:ascii="Times New Roman" w:hint="eastAsia"/>
          <w:sz w:val="24"/>
          <w:lang w:eastAsia="zh-CN"/>
        </w:rPr>
        <w:t>（三个对应</w:t>
      </w:r>
      <w:r>
        <w:rPr>
          <w:rFonts w:ascii="Times New Roman" w:hint="eastAsia"/>
          <w:sz w:val="24"/>
          <w:lang w:eastAsia="zh-CN"/>
        </w:rPr>
        <w:t>1#</w:t>
      </w:r>
      <w:r>
        <w:rPr>
          <w:rFonts w:ascii="Times New Roman" w:hint="eastAsia"/>
          <w:sz w:val="24"/>
          <w:lang w:eastAsia="zh-CN"/>
        </w:rPr>
        <w:t>至</w:t>
      </w:r>
      <w:r>
        <w:rPr>
          <w:rFonts w:ascii="Times New Roman" w:hint="eastAsia"/>
          <w:sz w:val="24"/>
          <w:lang w:eastAsia="zh-CN"/>
        </w:rPr>
        <w:t>4#</w:t>
      </w:r>
      <w:r>
        <w:rPr>
          <w:rFonts w:ascii="Times New Roman" w:hint="eastAsia"/>
          <w:sz w:val="24"/>
          <w:lang w:eastAsia="zh-CN"/>
        </w:rPr>
        <w:t>水泥仓，一个对应包装仓），增加开</w:t>
      </w:r>
      <w:proofErr w:type="gramStart"/>
      <w:r>
        <w:rPr>
          <w:rFonts w:ascii="Times New Roman" w:hint="eastAsia"/>
          <w:sz w:val="24"/>
          <w:lang w:eastAsia="zh-CN"/>
        </w:rPr>
        <w:t>度显示</w:t>
      </w:r>
      <w:proofErr w:type="gramEnd"/>
      <w:r>
        <w:rPr>
          <w:rFonts w:ascii="Times New Roman" w:hint="eastAsia"/>
          <w:sz w:val="24"/>
          <w:lang w:eastAsia="zh-CN"/>
        </w:rPr>
        <w:t>设定框，单击分</w:t>
      </w:r>
      <w:proofErr w:type="gramStart"/>
      <w:r>
        <w:rPr>
          <w:rFonts w:ascii="Times New Roman" w:hint="eastAsia"/>
          <w:sz w:val="24"/>
          <w:lang w:eastAsia="zh-CN"/>
        </w:rPr>
        <w:t>料阀弹</w:t>
      </w:r>
      <w:proofErr w:type="gramEnd"/>
      <w:r>
        <w:rPr>
          <w:rFonts w:ascii="Times New Roman" w:hint="eastAsia"/>
          <w:sz w:val="24"/>
          <w:lang w:eastAsia="zh-CN"/>
        </w:rPr>
        <w:t>出手自动切换按钮面板，每个</w:t>
      </w:r>
      <w:proofErr w:type="gramStart"/>
      <w:r>
        <w:rPr>
          <w:rFonts w:ascii="Times New Roman" w:hint="eastAsia"/>
          <w:sz w:val="24"/>
          <w:lang w:eastAsia="zh-CN"/>
        </w:rPr>
        <w:t>分料阀均能</w:t>
      </w:r>
      <w:proofErr w:type="gramEnd"/>
      <w:r>
        <w:rPr>
          <w:rFonts w:ascii="Times New Roman" w:hint="eastAsia"/>
          <w:sz w:val="24"/>
          <w:lang w:eastAsia="zh-CN"/>
        </w:rPr>
        <w:t>单独手动或自动控制。</w:t>
      </w:r>
    </w:p>
    <w:p w14:paraId="66AAD45A" w14:textId="77777777" w:rsidR="00DF716D" w:rsidRDefault="005554A3">
      <w:pPr>
        <w:pStyle w:val="Body"/>
        <w:snapToGrid w:val="0"/>
        <w:spacing w:after="0" w:line="360" w:lineRule="auto"/>
        <w:ind w:left="1200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1#</w:t>
      </w:r>
      <w:r>
        <w:rPr>
          <w:rFonts w:ascii="Times New Roman" w:hint="eastAsia"/>
          <w:sz w:val="24"/>
          <w:lang w:eastAsia="zh-CN"/>
        </w:rPr>
        <w:t>至</w:t>
      </w:r>
      <w:r>
        <w:rPr>
          <w:rFonts w:ascii="Times New Roman" w:hint="eastAsia"/>
          <w:sz w:val="24"/>
          <w:lang w:eastAsia="zh-CN"/>
        </w:rPr>
        <w:t>5#</w:t>
      </w:r>
      <w:r>
        <w:rPr>
          <w:rFonts w:ascii="Times New Roman" w:hint="eastAsia"/>
          <w:sz w:val="24"/>
          <w:lang w:eastAsia="zh-CN"/>
        </w:rPr>
        <w:t>水泥</w:t>
      </w:r>
      <w:proofErr w:type="gramStart"/>
      <w:r>
        <w:rPr>
          <w:rFonts w:ascii="Times New Roman" w:hint="eastAsia"/>
          <w:sz w:val="24"/>
          <w:lang w:eastAsia="zh-CN"/>
        </w:rPr>
        <w:t>仓增加料位高度</w:t>
      </w:r>
      <w:proofErr w:type="gramEnd"/>
      <w:r>
        <w:rPr>
          <w:rFonts w:ascii="Times New Roman" w:hint="eastAsia"/>
          <w:sz w:val="24"/>
          <w:lang w:eastAsia="zh-CN"/>
        </w:rPr>
        <w:t>显示，</w:t>
      </w:r>
      <w:proofErr w:type="gramStart"/>
      <w:r>
        <w:rPr>
          <w:rFonts w:ascii="Times New Roman" w:hint="eastAsia"/>
          <w:sz w:val="24"/>
          <w:lang w:eastAsia="zh-CN"/>
        </w:rPr>
        <w:t>增加料位到位</w:t>
      </w:r>
      <w:proofErr w:type="gramEnd"/>
      <w:r>
        <w:rPr>
          <w:rFonts w:ascii="Times New Roman" w:hint="eastAsia"/>
          <w:sz w:val="24"/>
          <w:lang w:eastAsia="zh-CN"/>
        </w:rPr>
        <w:t>开关，每个</w:t>
      </w:r>
      <w:proofErr w:type="gramStart"/>
      <w:r>
        <w:rPr>
          <w:rFonts w:ascii="Times New Roman" w:hint="eastAsia"/>
          <w:sz w:val="24"/>
          <w:lang w:eastAsia="zh-CN"/>
        </w:rPr>
        <w:t>仓增加低料位</w:t>
      </w:r>
      <w:proofErr w:type="gramEnd"/>
      <w:r>
        <w:rPr>
          <w:rFonts w:ascii="Times New Roman" w:hint="eastAsia"/>
          <w:sz w:val="24"/>
          <w:lang w:eastAsia="zh-CN"/>
        </w:rPr>
        <w:t>报警、</w:t>
      </w:r>
      <w:proofErr w:type="gramStart"/>
      <w:r>
        <w:rPr>
          <w:rFonts w:ascii="Times New Roman" w:hint="eastAsia"/>
          <w:sz w:val="24"/>
          <w:lang w:eastAsia="zh-CN"/>
        </w:rPr>
        <w:t>高料位报警</w:t>
      </w:r>
      <w:proofErr w:type="gramEnd"/>
      <w:r>
        <w:rPr>
          <w:rFonts w:ascii="Times New Roman" w:hint="eastAsia"/>
          <w:sz w:val="24"/>
          <w:lang w:eastAsia="zh-CN"/>
        </w:rPr>
        <w:t>、</w:t>
      </w:r>
      <w:proofErr w:type="gramStart"/>
      <w:r>
        <w:rPr>
          <w:rFonts w:ascii="Times New Roman" w:hint="eastAsia"/>
          <w:sz w:val="24"/>
          <w:lang w:eastAsia="zh-CN"/>
        </w:rPr>
        <w:t>超高料位报警</w:t>
      </w:r>
      <w:proofErr w:type="gramEnd"/>
      <w:r>
        <w:rPr>
          <w:rFonts w:ascii="Times New Roman" w:hint="eastAsia"/>
          <w:sz w:val="24"/>
          <w:lang w:eastAsia="zh-CN"/>
        </w:rPr>
        <w:t>，</w:t>
      </w:r>
      <w:proofErr w:type="gramStart"/>
      <w:r>
        <w:rPr>
          <w:rFonts w:ascii="Times New Roman" w:hint="eastAsia"/>
          <w:sz w:val="24"/>
          <w:lang w:eastAsia="zh-CN"/>
        </w:rPr>
        <w:t>报警料位值</w:t>
      </w:r>
      <w:proofErr w:type="gramEnd"/>
      <w:r>
        <w:rPr>
          <w:rFonts w:ascii="Times New Roman" w:hint="eastAsia"/>
          <w:sz w:val="24"/>
          <w:lang w:eastAsia="zh-CN"/>
        </w:rPr>
        <w:t>均可手动设定。</w:t>
      </w:r>
    </w:p>
    <w:p w14:paraId="42A16FAA" w14:textId="77777777" w:rsidR="00DF716D" w:rsidRDefault="005554A3">
      <w:pPr>
        <w:pStyle w:val="Body"/>
        <w:snapToGrid w:val="0"/>
        <w:spacing w:after="0" w:line="360" w:lineRule="auto"/>
        <w:ind w:leftChars="342" w:left="1198" w:hangingChars="200" w:hanging="480"/>
        <w:jc w:val="both"/>
        <w:textAlignment w:val="baseline"/>
        <w:rPr>
          <w:rFonts w:ascii="Times New Roman"/>
          <w:sz w:val="24"/>
          <w:lang w:eastAsia="zh-CN"/>
        </w:rPr>
      </w:pPr>
      <w:r>
        <w:rPr>
          <w:rFonts w:ascii="Times New Roman" w:hint="eastAsia"/>
          <w:sz w:val="24"/>
          <w:lang w:eastAsia="zh-CN"/>
        </w:rPr>
        <w:t>（</w:t>
      </w:r>
      <w:r>
        <w:rPr>
          <w:rFonts w:ascii="Times New Roman" w:hint="eastAsia"/>
          <w:sz w:val="24"/>
          <w:lang w:eastAsia="zh-CN"/>
        </w:rPr>
        <w:t>4</w:t>
      </w:r>
      <w:r>
        <w:rPr>
          <w:rFonts w:ascii="Times New Roman" w:hint="eastAsia"/>
          <w:sz w:val="24"/>
          <w:lang w:eastAsia="zh-CN"/>
        </w:rPr>
        <w:t>）敷设</w:t>
      </w:r>
      <w:r>
        <w:rPr>
          <w:rFonts w:ascii="Times New Roman" w:hint="eastAsia"/>
          <w:sz w:val="24"/>
          <w:lang w:eastAsia="zh-CN"/>
        </w:rPr>
        <w:t>1#</w:t>
      </w:r>
      <w:r>
        <w:rPr>
          <w:rFonts w:ascii="Times New Roman" w:hint="eastAsia"/>
          <w:sz w:val="24"/>
          <w:lang w:eastAsia="zh-CN"/>
        </w:rPr>
        <w:t>至</w:t>
      </w:r>
      <w:r>
        <w:rPr>
          <w:rFonts w:ascii="Times New Roman"/>
          <w:sz w:val="24"/>
          <w:lang w:eastAsia="zh-CN"/>
        </w:rPr>
        <w:t>5</w:t>
      </w:r>
      <w:r>
        <w:rPr>
          <w:rFonts w:ascii="Times New Roman" w:hint="eastAsia"/>
          <w:sz w:val="24"/>
          <w:lang w:eastAsia="zh-CN"/>
        </w:rPr>
        <w:t>#</w:t>
      </w:r>
      <w:r>
        <w:rPr>
          <w:rFonts w:ascii="Times New Roman" w:hint="eastAsia"/>
          <w:sz w:val="24"/>
          <w:lang w:eastAsia="zh-CN"/>
        </w:rPr>
        <w:t>水泥散装</w:t>
      </w:r>
      <w:proofErr w:type="gramStart"/>
      <w:r>
        <w:rPr>
          <w:rFonts w:ascii="Times New Roman" w:hint="eastAsia"/>
          <w:sz w:val="24"/>
          <w:lang w:eastAsia="zh-CN"/>
        </w:rPr>
        <w:t>仓现场斜</w:t>
      </w:r>
      <w:proofErr w:type="gramEnd"/>
      <w:r>
        <w:rPr>
          <w:rFonts w:ascii="Times New Roman" w:hint="eastAsia"/>
          <w:sz w:val="24"/>
          <w:lang w:eastAsia="zh-CN"/>
        </w:rPr>
        <w:t>槽风机、雷达</w:t>
      </w:r>
      <w:proofErr w:type="gramStart"/>
      <w:r>
        <w:rPr>
          <w:rFonts w:ascii="Times New Roman" w:hint="eastAsia"/>
          <w:sz w:val="24"/>
          <w:lang w:eastAsia="zh-CN"/>
        </w:rPr>
        <w:t>料位计、料位</w:t>
      </w:r>
      <w:proofErr w:type="gramEnd"/>
      <w:r>
        <w:rPr>
          <w:rFonts w:ascii="Times New Roman" w:hint="eastAsia"/>
          <w:sz w:val="24"/>
          <w:lang w:eastAsia="zh-CN"/>
        </w:rPr>
        <w:t>开关、</w:t>
      </w:r>
      <w:r>
        <w:rPr>
          <w:rFonts w:ascii="Times New Roman" w:hint="eastAsia"/>
          <w:sz w:val="24"/>
          <w:lang w:eastAsia="zh-CN"/>
        </w:rPr>
        <w:t>5#</w:t>
      </w:r>
      <w:r>
        <w:rPr>
          <w:rFonts w:ascii="Times New Roman" w:hint="eastAsia"/>
          <w:sz w:val="24"/>
          <w:lang w:eastAsia="zh-CN"/>
        </w:rPr>
        <w:t>水泥散装</w:t>
      </w:r>
      <w:proofErr w:type="gramStart"/>
      <w:r>
        <w:rPr>
          <w:rFonts w:ascii="Times New Roman" w:hint="eastAsia"/>
          <w:sz w:val="24"/>
          <w:lang w:eastAsia="zh-CN"/>
        </w:rPr>
        <w:t>仓现场</w:t>
      </w:r>
      <w:proofErr w:type="gramEnd"/>
      <w:r>
        <w:rPr>
          <w:rFonts w:ascii="Times New Roman" w:hint="eastAsia"/>
          <w:sz w:val="24"/>
          <w:lang w:eastAsia="zh-CN"/>
        </w:rPr>
        <w:t>收尘风机和收尘器等动力电缆及控制电缆、打点调试。</w:t>
      </w:r>
    </w:p>
    <w:p w14:paraId="4645A6F9" w14:textId="77777777" w:rsidR="00DF716D" w:rsidRDefault="005554A3">
      <w:pPr>
        <w:pStyle w:val="1"/>
        <w:numPr>
          <w:ilvl w:val="0"/>
          <w:numId w:val="3"/>
        </w:numPr>
        <w:spacing w:before="0" w:after="0" w:line="240" w:lineRule="auto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施工清单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275"/>
        <w:gridCol w:w="3539"/>
        <w:gridCol w:w="1139"/>
        <w:gridCol w:w="567"/>
        <w:gridCol w:w="750"/>
        <w:gridCol w:w="1283"/>
      </w:tblGrid>
      <w:tr w:rsidR="00DF716D" w14:paraId="6137A573" w14:textId="77777777" w:rsidTr="00415860">
        <w:trPr>
          <w:trHeight w:val="27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9236C9B" w14:textId="77777777" w:rsidR="00DF716D" w:rsidRDefault="005554A3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vAlign w:val="center"/>
          </w:tcPr>
          <w:p w14:paraId="5F0A6174" w14:textId="77777777" w:rsidR="00DF716D" w:rsidRDefault="005554A3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施工项目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2C4995C1" w14:textId="77777777" w:rsidR="00DF716D" w:rsidRDefault="005554A3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内容描述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E02D532" w14:textId="4436D073" w:rsidR="00DF716D" w:rsidRDefault="000C7D3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我公司现用系统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9AEF6" w14:textId="77777777" w:rsidR="00DF716D" w:rsidRDefault="005554A3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779FE5E" w14:textId="77777777" w:rsidR="00DF716D" w:rsidRDefault="005554A3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E201E4F" w14:textId="77777777" w:rsidR="00DF716D" w:rsidRDefault="005554A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F716D" w14:paraId="1A0EC72C" w14:textId="77777777" w:rsidTr="00415860">
        <w:trPr>
          <w:trHeight w:val="2537"/>
          <w:jc w:val="center"/>
        </w:trPr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2ED30438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  <w:p w14:paraId="7055B135" w14:textId="77777777" w:rsidR="00DF716D" w:rsidRDefault="00DF716D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27C286E" w14:textId="77777777" w:rsidR="00DF716D" w:rsidRDefault="005554A3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散装上料自动化控制系统软件部分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1027C647" w14:textId="77777777" w:rsidR="00DF716D" w:rsidRDefault="005554A3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下位程序更改设计1项，包括三台分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料阀关联料位高度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自动与手动控制程序，三台粉流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、三台罗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风机、三台出料阀关联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料位高度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停机程序，五个水泥仓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料位高度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报警程序，包装仓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分料阀自动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与手动控制程序，包装仓与水泥仓连锁程序；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60EE3BC0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ABB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772A2A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C9958F0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1F5B433" w14:textId="639AAFFF" w:rsidR="00DF716D" w:rsidRPr="00415860" w:rsidRDefault="00415860" w:rsidP="00415860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58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包工不包料</w:t>
            </w:r>
          </w:p>
        </w:tc>
      </w:tr>
      <w:tr w:rsidR="00DF716D" w14:paraId="696058AB" w14:textId="77777777" w:rsidTr="00415860">
        <w:trPr>
          <w:trHeight w:val="1553"/>
          <w:jc w:val="center"/>
        </w:trPr>
        <w:tc>
          <w:tcPr>
            <w:tcW w:w="656" w:type="dxa"/>
            <w:vMerge/>
            <w:shd w:val="clear" w:color="auto" w:fill="auto"/>
            <w:noWrap/>
            <w:vAlign w:val="center"/>
          </w:tcPr>
          <w:p w14:paraId="43FB90C4" w14:textId="77777777" w:rsidR="00DF716D" w:rsidRDefault="00DF716D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4ED885F" w14:textId="77777777" w:rsidR="00DF716D" w:rsidRDefault="00DF716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47955DD5" w14:textId="77777777" w:rsidR="00DF716D" w:rsidRDefault="005554A3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上位操作界面更改设计1项，包括四个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分料阀图形显示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，增加开度设定框，分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料阀手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自动切换按钮面板。1#至5#水泥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仓增加料位高度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显示，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增加料位到位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开关显示，每个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仓增加低料位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高料位报警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超高料位报警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报警料位值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均可手动设定。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483D8C7F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ABB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43AEFD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B9D0B5B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2C98E2E" w14:textId="0E73BAD3" w:rsidR="00DF716D" w:rsidRPr="00415860" w:rsidRDefault="000C7D32" w:rsidP="00415860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58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  <w:r w:rsidR="00415860" w:rsidRPr="004158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r w:rsidRPr="004158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不包料</w:t>
            </w:r>
          </w:p>
        </w:tc>
      </w:tr>
      <w:tr w:rsidR="00DF716D" w14:paraId="4A553B75" w14:textId="77777777" w:rsidTr="00415860">
        <w:trPr>
          <w:trHeight w:val="1553"/>
          <w:jc w:val="center"/>
        </w:trPr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 w14:paraId="30368FC8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vAlign w:val="center"/>
          </w:tcPr>
          <w:p w14:paraId="3836C891" w14:textId="77777777" w:rsidR="00DF716D" w:rsidRDefault="005554A3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散装上料自动化控制系统硬件部分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28B94582" w14:textId="77777777" w:rsidR="00DF716D" w:rsidRDefault="005554A3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敷设7台斜槽风机、1台收尘风机、1台收尘器电缆：动力电缆4*6mm2</w:t>
            </w:r>
          </w:p>
          <w:p w14:paraId="66AC561B" w14:textId="77777777" w:rsidR="00DF716D" w:rsidRDefault="005554A3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1100米，4*16mm2电缆270米，控制电缆7*1.5mm2 1700米，4*1.5mm2 520米。</w:t>
            </w:r>
          </w:p>
          <w:p w14:paraId="7C702764" w14:textId="77777777" w:rsidR="00DF716D" w:rsidRDefault="005554A3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敷设雷达库位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计料位开关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电缆：3*1.5mm2 800米  2*1.5mm2 1500米</w:t>
            </w:r>
          </w:p>
          <w:p w14:paraId="75A42282" w14:textId="77777777" w:rsidR="00DF716D" w:rsidRDefault="00DF716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34CCC6BE" w14:textId="77777777" w:rsidR="00DF716D" w:rsidRDefault="00DF716D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F1480F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966238A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E6E58E5" w14:textId="0B759CB1" w:rsidR="00DF716D" w:rsidRPr="00415860" w:rsidRDefault="00415860" w:rsidP="00415860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58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包工不包料</w:t>
            </w:r>
          </w:p>
        </w:tc>
      </w:tr>
      <w:tr w:rsidR="00DF716D" w14:paraId="2F392E8D" w14:textId="77777777" w:rsidTr="00415860">
        <w:trPr>
          <w:trHeight w:val="1553"/>
          <w:jc w:val="center"/>
        </w:trPr>
        <w:tc>
          <w:tcPr>
            <w:tcW w:w="656" w:type="dxa"/>
            <w:vMerge/>
            <w:shd w:val="clear" w:color="auto" w:fill="auto"/>
            <w:noWrap/>
            <w:vAlign w:val="center"/>
          </w:tcPr>
          <w:p w14:paraId="42D6D16B" w14:textId="77777777" w:rsidR="00DF716D" w:rsidRDefault="00DF716D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62CCE83" w14:textId="77777777" w:rsidR="00DF716D" w:rsidRDefault="00DF716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3FFB4CDC" w14:textId="77777777" w:rsidR="00DF716D" w:rsidRDefault="005554A3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铺设镀锌20管 185米，安装桥架200㎜*200㎜ 60米，安装按钮盒7个，更换收尘器控制箱1台，安装雷达库位计5台，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料位开关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5台。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26C06286" w14:textId="77777777" w:rsidR="00DF716D" w:rsidRDefault="00DF716D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9076E9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A2EA661" w14:textId="77777777" w:rsidR="00DF716D" w:rsidRDefault="005554A3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AB1B9FF" w14:textId="7809476B" w:rsidR="00DF716D" w:rsidRPr="00415860" w:rsidRDefault="00415860" w:rsidP="00415860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58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包工不包料</w:t>
            </w:r>
          </w:p>
        </w:tc>
      </w:tr>
    </w:tbl>
    <w:p w14:paraId="3FBB9291" w14:textId="77777777" w:rsidR="00DF716D" w:rsidRDefault="00DF716D">
      <w:pPr>
        <w:jc w:val="right"/>
        <w:textAlignment w:val="baseline"/>
        <w:rPr>
          <w:rFonts w:hAnsi="Arial"/>
          <w:kern w:val="0"/>
          <w:sz w:val="24"/>
          <w:szCs w:val="22"/>
        </w:rPr>
      </w:pPr>
    </w:p>
    <w:p w14:paraId="19F2991F" w14:textId="77777777" w:rsidR="00DF716D" w:rsidRDefault="00DF716D">
      <w:pPr>
        <w:jc w:val="right"/>
        <w:textAlignment w:val="baseline"/>
        <w:rPr>
          <w:rFonts w:hAnsi="Arial"/>
          <w:kern w:val="0"/>
          <w:sz w:val="24"/>
          <w:szCs w:val="22"/>
        </w:rPr>
      </w:pPr>
    </w:p>
    <w:p w14:paraId="0AE908F1" w14:textId="77777777" w:rsidR="00DF716D" w:rsidRDefault="00DF716D">
      <w:pPr>
        <w:jc w:val="right"/>
        <w:textAlignment w:val="baseline"/>
        <w:rPr>
          <w:rFonts w:hAnsi="Arial"/>
          <w:kern w:val="0"/>
          <w:sz w:val="24"/>
          <w:szCs w:val="22"/>
        </w:rPr>
      </w:pPr>
    </w:p>
    <w:p w14:paraId="2908AE63" w14:textId="77777777" w:rsidR="00DF716D" w:rsidRDefault="00DF716D">
      <w:pPr>
        <w:jc w:val="right"/>
        <w:textAlignment w:val="baseline"/>
        <w:rPr>
          <w:rFonts w:hAnsi="Arial"/>
          <w:kern w:val="0"/>
          <w:sz w:val="24"/>
          <w:szCs w:val="22"/>
        </w:rPr>
      </w:pPr>
    </w:p>
    <w:p w14:paraId="4D16E594" w14:textId="77777777" w:rsidR="00DF716D" w:rsidRDefault="00DF716D">
      <w:pPr>
        <w:jc w:val="left"/>
        <w:textAlignment w:val="baseline"/>
        <w:rPr>
          <w:rFonts w:hAnsi="Arial"/>
          <w:b/>
          <w:kern w:val="0"/>
          <w:sz w:val="30"/>
          <w:szCs w:val="30"/>
        </w:rPr>
      </w:pPr>
    </w:p>
    <w:p w14:paraId="027241E6" w14:textId="77777777" w:rsidR="00DF716D" w:rsidRDefault="00DF716D">
      <w:pPr>
        <w:jc w:val="left"/>
        <w:textAlignment w:val="baseline"/>
        <w:rPr>
          <w:rFonts w:hAnsi="Arial"/>
          <w:kern w:val="0"/>
          <w:sz w:val="24"/>
          <w:szCs w:val="22"/>
        </w:rPr>
      </w:pPr>
    </w:p>
    <w:sectPr w:rsidR="00DF716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42AA" w14:textId="77777777" w:rsidR="00333DB2" w:rsidRDefault="00333DB2">
      <w:r>
        <w:separator/>
      </w:r>
    </w:p>
  </w:endnote>
  <w:endnote w:type="continuationSeparator" w:id="0">
    <w:p w14:paraId="0429E4DC" w14:textId="77777777" w:rsidR="00333DB2" w:rsidRDefault="0033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CA08" w14:textId="77777777" w:rsidR="00DF716D" w:rsidRDefault="005554A3">
    <w:pPr>
      <w:pStyle w:val="a7"/>
      <w:jc w:val="center"/>
    </w:pPr>
    <w:r>
      <w:rPr>
        <w:rStyle w:val="ab"/>
        <w:rFonts w:hint="eastAsia"/>
      </w:rPr>
      <w:t>第</w:t>
    </w:r>
    <w:r>
      <w:fldChar w:fldCharType="begin"/>
    </w:r>
    <w:r>
      <w:rPr>
        <w:rStyle w:val="ab"/>
      </w:rPr>
      <w:instrText xml:space="preserve"> PAGE </w:instrText>
    </w:r>
    <w:r>
      <w:fldChar w:fldCharType="separate"/>
    </w:r>
    <w:r>
      <w:rPr>
        <w:rStyle w:val="ab"/>
      </w:rPr>
      <w:t>4</w:t>
    </w:r>
    <w:r>
      <w:fldChar w:fldCharType="end"/>
    </w:r>
    <w:r>
      <w:rPr>
        <w:rStyle w:val="ab"/>
        <w:rFonts w:hint="eastAsia"/>
      </w:rPr>
      <w:t>页，共</w:t>
    </w:r>
    <w:r>
      <w:fldChar w:fldCharType="begin"/>
    </w:r>
    <w:r>
      <w:rPr>
        <w:rStyle w:val="ab"/>
      </w:rPr>
      <w:instrText xml:space="preserve"> NUMPAGES </w:instrText>
    </w:r>
    <w:r>
      <w:fldChar w:fldCharType="separate"/>
    </w:r>
    <w:r>
      <w:rPr>
        <w:rStyle w:val="ab"/>
      </w:rPr>
      <w:t>6</w:t>
    </w:r>
    <w:r>
      <w:fldChar w:fldCharType="end"/>
    </w:r>
    <w:r>
      <w:rPr>
        <w:rStyle w:val="ab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69FB" w14:textId="77777777" w:rsidR="00333DB2" w:rsidRDefault="00333DB2">
      <w:r>
        <w:separator/>
      </w:r>
    </w:p>
  </w:footnote>
  <w:footnote w:type="continuationSeparator" w:id="0">
    <w:p w14:paraId="6399AE57" w14:textId="77777777" w:rsidR="00333DB2" w:rsidRDefault="0033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7ABB" w14:textId="77777777" w:rsidR="00DF716D" w:rsidRDefault="005554A3">
    <w:pPr>
      <w:pStyle w:val="a8"/>
      <w:jc w:val="both"/>
    </w:pPr>
    <w:r>
      <w:t xml:space="preserve">                                  </w:t>
    </w:r>
    <w:r>
      <w:rPr>
        <w:rFonts w:hint="eastAsia"/>
      </w:rPr>
      <w:t xml:space="preserve">                 </w:t>
    </w:r>
    <w:r>
      <w:t xml:space="preserve">     </w:t>
    </w:r>
    <w:r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AAF"/>
    <w:multiLevelType w:val="multilevel"/>
    <w:tmpl w:val="1CA22AAF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0B434A8"/>
    <w:multiLevelType w:val="multilevel"/>
    <w:tmpl w:val="30B434A8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296624"/>
    <w:multiLevelType w:val="multilevel"/>
    <w:tmpl w:val="3329662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755"/>
    <w:rsid w:val="00015FC4"/>
    <w:rsid w:val="00017D7A"/>
    <w:rsid w:val="00025EE0"/>
    <w:rsid w:val="00032DB4"/>
    <w:rsid w:val="0003313E"/>
    <w:rsid w:val="000410F8"/>
    <w:rsid w:val="00047A7B"/>
    <w:rsid w:val="000547FB"/>
    <w:rsid w:val="00057866"/>
    <w:rsid w:val="0005798C"/>
    <w:rsid w:val="000624BC"/>
    <w:rsid w:val="00067535"/>
    <w:rsid w:val="00076692"/>
    <w:rsid w:val="0008187B"/>
    <w:rsid w:val="000A0EF8"/>
    <w:rsid w:val="000A7800"/>
    <w:rsid w:val="000B2AC2"/>
    <w:rsid w:val="000B3896"/>
    <w:rsid w:val="000B42CC"/>
    <w:rsid w:val="000C7816"/>
    <w:rsid w:val="000C7D32"/>
    <w:rsid w:val="001005D5"/>
    <w:rsid w:val="00101E22"/>
    <w:rsid w:val="00110F9A"/>
    <w:rsid w:val="00120299"/>
    <w:rsid w:val="00120F9D"/>
    <w:rsid w:val="00122B4C"/>
    <w:rsid w:val="00130F2D"/>
    <w:rsid w:val="001454A1"/>
    <w:rsid w:val="00153241"/>
    <w:rsid w:val="00156684"/>
    <w:rsid w:val="0016594F"/>
    <w:rsid w:val="001671F1"/>
    <w:rsid w:val="001723F4"/>
    <w:rsid w:val="00172A27"/>
    <w:rsid w:val="001820AF"/>
    <w:rsid w:val="001837F1"/>
    <w:rsid w:val="001847F1"/>
    <w:rsid w:val="00186931"/>
    <w:rsid w:val="00190EDE"/>
    <w:rsid w:val="001946BB"/>
    <w:rsid w:val="00195EC5"/>
    <w:rsid w:val="00197D9C"/>
    <w:rsid w:val="001A0008"/>
    <w:rsid w:val="001C7084"/>
    <w:rsid w:val="001C7F4B"/>
    <w:rsid w:val="001E0D66"/>
    <w:rsid w:val="001E0DB5"/>
    <w:rsid w:val="001E20E9"/>
    <w:rsid w:val="001E3960"/>
    <w:rsid w:val="001E722C"/>
    <w:rsid w:val="001F0800"/>
    <w:rsid w:val="00201985"/>
    <w:rsid w:val="00205736"/>
    <w:rsid w:val="002077BC"/>
    <w:rsid w:val="00207B35"/>
    <w:rsid w:val="00210957"/>
    <w:rsid w:val="00220946"/>
    <w:rsid w:val="0022672D"/>
    <w:rsid w:val="00227EA1"/>
    <w:rsid w:val="00247861"/>
    <w:rsid w:val="0025390B"/>
    <w:rsid w:val="00256B24"/>
    <w:rsid w:val="00266A91"/>
    <w:rsid w:val="00271F28"/>
    <w:rsid w:val="00274E08"/>
    <w:rsid w:val="00281D45"/>
    <w:rsid w:val="00291A14"/>
    <w:rsid w:val="00292AEF"/>
    <w:rsid w:val="00295C37"/>
    <w:rsid w:val="002A1A20"/>
    <w:rsid w:val="002A2370"/>
    <w:rsid w:val="002B60A6"/>
    <w:rsid w:val="002E0ED2"/>
    <w:rsid w:val="002E3C28"/>
    <w:rsid w:val="002F2188"/>
    <w:rsid w:val="0031215B"/>
    <w:rsid w:val="00321F40"/>
    <w:rsid w:val="00331B5B"/>
    <w:rsid w:val="00333DB2"/>
    <w:rsid w:val="00334900"/>
    <w:rsid w:val="00334BC8"/>
    <w:rsid w:val="00335787"/>
    <w:rsid w:val="00335A3F"/>
    <w:rsid w:val="00345861"/>
    <w:rsid w:val="0034650D"/>
    <w:rsid w:val="003511A4"/>
    <w:rsid w:val="0036537A"/>
    <w:rsid w:val="003669D5"/>
    <w:rsid w:val="003827D4"/>
    <w:rsid w:val="003870C0"/>
    <w:rsid w:val="003A2644"/>
    <w:rsid w:val="003A76F1"/>
    <w:rsid w:val="003B243E"/>
    <w:rsid w:val="003B7F7D"/>
    <w:rsid w:val="003C7149"/>
    <w:rsid w:val="003D597A"/>
    <w:rsid w:val="003F1FCB"/>
    <w:rsid w:val="00401A35"/>
    <w:rsid w:val="00405D18"/>
    <w:rsid w:val="00415860"/>
    <w:rsid w:val="00416B81"/>
    <w:rsid w:val="0044179A"/>
    <w:rsid w:val="00443B2D"/>
    <w:rsid w:val="00444DB8"/>
    <w:rsid w:val="00466D09"/>
    <w:rsid w:val="00480F26"/>
    <w:rsid w:val="00486FFF"/>
    <w:rsid w:val="004940BA"/>
    <w:rsid w:val="0049425B"/>
    <w:rsid w:val="004957F7"/>
    <w:rsid w:val="004A6907"/>
    <w:rsid w:val="004A7A5A"/>
    <w:rsid w:val="004B2E75"/>
    <w:rsid w:val="004B4E22"/>
    <w:rsid w:val="004B4EE3"/>
    <w:rsid w:val="004B603E"/>
    <w:rsid w:val="004B7A74"/>
    <w:rsid w:val="004C1863"/>
    <w:rsid w:val="004C29D8"/>
    <w:rsid w:val="004C5C99"/>
    <w:rsid w:val="004D1288"/>
    <w:rsid w:val="004F3451"/>
    <w:rsid w:val="004F5468"/>
    <w:rsid w:val="004F6C9E"/>
    <w:rsid w:val="00512032"/>
    <w:rsid w:val="00516FF8"/>
    <w:rsid w:val="00522458"/>
    <w:rsid w:val="00547E65"/>
    <w:rsid w:val="005554A3"/>
    <w:rsid w:val="005618F0"/>
    <w:rsid w:val="00574E5D"/>
    <w:rsid w:val="00574FDA"/>
    <w:rsid w:val="00575216"/>
    <w:rsid w:val="00580F48"/>
    <w:rsid w:val="00592B22"/>
    <w:rsid w:val="005A5FCF"/>
    <w:rsid w:val="005B410E"/>
    <w:rsid w:val="005B6616"/>
    <w:rsid w:val="005C6927"/>
    <w:rsid w:val="005E1EBE"/>
    <w:rsid w:val="005E3780"/>
    <w:rsid w:val="005E5D36"/>
    <w:rsid w:val="005E71D1"/>
    <w:rsid w:val="005E7C51"/>
    <w:rsid w:val="005F1045"/>
    <w:rsid w:val="005F15F7"/>
    <w:rsid w:val="005F4E83"/>
    <w:rsid w:val="005F602B"/>
    <w:rsid w:val="00600243"/>
    <w:rsid w:val="00603B36"/>
    <w:rsid w:val="006053A0"/>
    <w:rsid w:val="006054F2"/>
    <w:rsid w:val="006066A2"/>
    <w:rsid w:val="00607433"/>
    <w:rsid w:val="006074BA"/>
    <w:rsid w:val="006129C5"/>
    <w:rsid w:val="006229B5"/>
    <w:rsid w:val="00622BAE"/>
    <w:rsid w:val="0062789E"/>
    <w:rsid w:val="00633793"/>
    <w:rsid w:val="00635496"/>
    <w:rsid w:val="006356A0"/>
    <w:rsid w:val="006372F5"/>
    <w:rsid w:val="00645842"/>
    <w:rsid w:val="00657C65"/>
    <w:rsid w:val="0066492E"/>
    <w:rsid w:val="0067685D"/>
    <w:rsid w:val="00694F25"/>
    <w:rsid w:val="006A0FCB"/>
    <w:rsid w:val="006A5533"/>
    <w:rsid w:val="006A629B"/>
    <w:rsid w:val="006A6F78"/>
    <w:rsid w:val="006B56A7"/>
    <w:rsid w:val="006C5B95"/>
    <w:rsid w:val="006E61CA"/>
    <w:rsid w:val="006F45C4"/>
    <w:rsid w:val="007027A4"/>
    <w:rsid w:val="00703240"/>
    <w:rsid w:val="00711593"/>
    <w:rsid w:val="0072085B"/>
    <w:rsid w:val="007263F6"/>
    <w:rsid w:val="007321C0"/>
    <w:rsid w:val="00743C9A"/>
    <w:rsid w:val="00754186"/>
    <w:rsid w:val="00756289"/>
    <w:rsid w:val="007663AC"/>
    <w:rsid w:val="007720A2"/>
    <w:rsid w:val="0078316B"/>
    <w:rsid w:val="007A3E92"/>
    <w:rsid w:val="007A4765"/>
    <w:rsid w:val="007A7704"/>
    <w:rsid w:val="007B0903"/>
    <w:rsid w:val="007C6031"/>
    <w:rsid w:val="007C785A"/>
    <w:rsid w:val="007F06EF"/>
    <w:rsid w:val="007F24F5"/>
    <w:rsid w:val="00801245"/>
    <w:rsid w:val="008034C9"/>
    <w:rsid w:val="008072FE"/>
    <w:rsid w:val="008150AE"/>
    <w:rsid w:val="0081781C"/>
    <w:rsid w:val="0084354D"/>
    <w:rsid w:val="00851125"/>
    <w:rsid w:val="0085711F"/>
    <w:rsid w:val="0087282C"/>
    <w:rsid w:val="00875CA1"/>
    <w:rsid w:val="00875E4F"/>
    <w:rsid w:val="008877C4"/>
    <w:rsid w:val="00893E3A"/>
    <w:rsid w:val="00897C6A"/>
    <w:rsid w:val="008A008A"/>
    <w:rsid w:val="008C2C1B"/>
    <w:rsid w:val="008C322D"/>
    <w:rsid w:val="008E4EEC"/>
    <w:rsid w:val="008E4EFA"/>
    <w:rsid w:val="008F2345"/>
    <w:rsid w:val="00903492"/>
    <w:rsid w:val="009055D5"/>
    <w:rsid w:val="00906F32"/>
    <w:rsid w:val="009174CD"/>
    <w:rsid w:val="00933C76"/>
    <w:rsid w:val="009517E0"/>
    <w:rsid w:val="009702A4"/>
    <w:rsid w:val="009715CB"/>
    <w:rsid w:val="00972B5E"/>
    <w:rsid w:val="00974137"/>
    <w:rsid w:val="00974B16"/>
    <w:rsid w:val="009777D4"/>
    <w:rsid w:val="00985EB9"/>
    <w:rsid w:val="00990636"/>
    <w:rsid w:val="00993215"/>
    <w:rsid w:val="009A489F"/>
    <w:rsid w:val="009B7CC3"/>
    <w:rsid w:val="009C7FB0"/>
    <w:rsid w:val="009D7578"/>
    <w:rsid w:val="009E2A54"/>
    <w:rsid w:val="009E2C8E"/>
    <w:rsid w:val="009E5750"/>
    <w:rsid w:val="009E65A1"/>
    <w:rsid w:val="009F2FC5"/>
    <w:rsid w:val="009F3AA7"/>
    <w:rsid w:val="009F6EDB"/>
    <w:rsid w:val="00A0034E"/>
    <w:rsid w:val="00A025ED"/>
    <w:rsid w:val="00A04689"/>
    <w:rsid w:val="00A15DAB"/>
    <w:rsid w:val="00A261D1"/>
    <w:rsid w:val="00A30424"/>
    <w:rsid w:val="00A3196D"/>
    <w:rsid w:val="00A4331D"/>
    <w:rsid w:val="00A44BD4"/>
    <w:rsid w:val="00A46B2B"/>
    <w:rsid w:val="00A50FC1"/>
    <w:rsid w:val="00A53A10"/>
    <w:rsid w:val="00A5693B"/>
    <w:rsid w:val="00A659F8"/>
    <w:rsid w:val="00A71446"/>
    <w:rsid w:val="00A733E2"/>
    <w:rsid w:val="00A7409F"/>
    <w:rsid w:val="00A757CB"/>
    <w:rsid w:val="00A83380"/>
    <w:rsid w:val="00A902D9"/>
    <w:rsid w:val="00A95158"/>
    <w:rsid w:val="00A96915"/>
    <w:rsid w:val="00A97070"/>
    <w:rsid w:val="00AC721D"/>
    <w:rsid w:val="00AD5DEF"/>
    <w:rsid w:val="00AF28CA"/>
    <w:rsid w:val="00AF3B06"/>
    <w:rsid w:val="00AF764D"/>
    <w:rsid w:val="00B00E64"/>
    <w:rsid w:val="00B0377B"/>
    <w:rsid w:val="00B05FFF"/>
    <w:rsid w:val="00B06669"/>
    <w:rsid w:val="00B12A92"/>
    <w:rsid w:val="00B1628B"/>
    <w:rsid w:val="00B41863"/>
    <w:rsid w:val="00B44902"/>
    <w:rsid w:val="00B5406C"/>
    <w:rsid w:val="00B56344"/>
    <w:rsid w:val="00B63BC9"/>
    <w:rsid w:val="00B71807"/>
    <w:rsid w:val="00B774F8"/>
    <w:rsid w:val="00B95CF6"/>
    <w:rsid w:val="00BA2F10"/>
    <w:rsid w:val="00BB0090"/>
    <w:rsid w:val="00BB0B63"/>
    <w:rsid w:val="00BC269A"/>
    <w:rsid w:val="00BC3EFB"/>
    <w:rsid w:val="00BC5D63"/>
    <w:rsid w:val="00BD2D89"/>
    <w:rsid w:val="00BD5928"/>
    <w:rsid w:val="00BE0E6B"/>
    <w:rsid w:val="00BE2CF4"/>
    <w:rsid w:val="00BE7363"/>
    <w:rsid w:val="00C159F1"/>
    <w:rsid w:val="00C26C1A"/>
    <w:rsid w:val="00C341B8"/>
    <w:rsid w:val="00C36256"/>
    <w:rsid w:val="00C42129"/>
    <w:rsid w:val="00C433C8"/>
    <w:rsid w:val="00C61F7A"/>
    <w:rsid w:val="00C6557D"/>
    <w:rsid w:val="00C66D36"/>
    <w:rsid w:val="00C7459B"/>
    <w:rsid w:val="00C75723"/>
    <w:rsid w:val="00CA33C3"/>
    <w:rsid w:val="00CA649B"/>
    <w:rsid w:val="00CB625F"/>
    <w:rsid w:val="00CC65CA"/>
    <w:rsid w:val="00CC6FB1"/>
    <w:rsid w:val="00CE1905"/>
    <w:rsid w:val="00CE405C"/>
    <w:rsid w:val="00CF1931"/>
    <w:rsid w:val="00D07A4E"/>
    <w:rsid w:val="00D11710"/>
    <w:rsid w:val="00D146B3"/>
    <w:rsid w:val="00D15B1F"/>
    <w:rsid w:val="00D4072A"/>
    <w:rsid w:val="00D470B5"/>
    <w:rsid w:val="00D5587B"/>
    <w:rsid w:val="00D60842"/>
    <w:rsid w:val="00D66A79"/>
    <w:rsid w:val="00D747B1"/>
    <w:rsid w:val="00D808A4"/>
    <w:rsid w:val="00D9304B"/>
    <w:rsid w:val="00D94231"/>
    <w:rsid w:val="00DA08C4"/>
    <w:rsid w:val="00DA2886"/>
    <w:rsid w:val="00DA6D01"/>
    <w:rsid w:val="00DB04A4"/>
    <w:rsid w:val="00DB1152"/>
    <w:rsid w:val="00DC0E38"/>
    <w:rsid w:val="00DC1BDE"/>
    <w:rsid w:val="00DC1F3F"/>
    <w:rsid w:val="00DD2BB7"/>
    <w:rsid w:val="00DE0547"/>
    <w:rsid w:val="00DF08FF"/>
    <w:rsid w:val="00DF109E"/>
    <w:rsid w:val="00DF121D"/>
    <w:rsid w:val="00DF716D"/>
    <w:rsid w:val="00E01CFF"/>
    <w:rsid w:val="00E021D0"/>
    <w:rsid w:val="00E029AC"/>
    <w:rsid w:val="00E30375"/>
    <w:rsid w:val="00E30525"/>
    <w:rsid w:val="00E324C1"/>
    <w:rsid w:val="00E42E91"/>
    <w:rsid w:val="00E43017"/>
    <w:rsid w:val="00E4307F"/>
    <w:rsid w:val="00E438FD"/>
    <w:rsid w:val="00E53883"/>
    <w:rsid w:val="00E56C1E"/>
    <w:rsid w:val="00E61701"/>
    <w:rsid w:val="00E65EC2"/>
    <w:rsid w:val="00E65EE0"/>
    <w:rsid w:val="00E8209C"/>
    <w:rsid w:val="00E9263A"/>
    <w:rsid w:val="00E94F72"/>
    <w:rsid w:val="00EA3DA8"/>
    <w:rsid w:val="00EB278A"/>
    <w:rsid w:val="00EB513A"/>
    <w:rsid w:val="00EB7093"/>
    <w:rsid w:val="00EC6EC2"/>
    <w:rsid w:val="00ED19C3"/>
    <w:rsid w:val="00ED20B4"/>
    <w:rsid w:val="00ED2276"/>
    <w:rsid w:val="00ED23E0"/>
    <w:rsid w:val="00ED2BFE"/>
    <w:rsid w:val="00ED3F15"/>
    <w:rsid w:val="00EE1194"/>
    <w:rsid w:val="00EE2E59"/>
    <w:rsid w:val="00EE7B6E"/>
    <w:rsid w:val="00EF6849"/>
    <w:rsid w:val="00EF7B13"/>
    <w:rsid w:val="00F048BB"/>
    <w:rsid w:val="00F15171"/>
    <w:rsid w:val="00F1556C"/>
    <w:rsid w:val="00F220FF"/>
    <w:rsid w:val="00F24BF4"/>
    <w:rsid w:val="00F314EC"/>
    <w:rsid w:val="00F31964"/>
    <w:rsid w:val="00F3480B"/>
    <w:rsid w:val="00F40A08"/>
    <w:rsid w:val="00F41429"/>
    <w:rsid w:val="00F46989"/>
    <w:rsid w:val="00F51387"/>
    <w:rsid w:val="00F63F78"/>
    <w:rsid w:val="00F67662"/>
    <w:rsid w:val="00F717D1"/>
    <w:rsid w:val="00F73620"/>
    <w:rsid w:val="00F75013"/>
    <w:rsid w:val="00F92BF4"/>
    <w:rsid w:val="00FA159D"/>
    <w:rsid w:val="00FA2402"/>
    <w:rsid w:val="00FB1469"/>
    <w:rsid w:val="00FB37CD"/>
    <w:rsid w:val="00FC330D"/>
    <w:rsid w:val="00FD0D5F"/>
    <w:rsid w:val="00FE654A"/>
    <w:rsid w:val="00FF3D6C"/>
    <w:rsid w:val="010C7D44"/>
    <w:rsid w:val="01D919FB"/>
    <w:rsid w:val="02456B39"/>
    <w:rsid w:val="025A5C80"/>
    <w:rsid w:val="02D2585C"/>
    <w:rsid w:val="030C6821"/>
    <w:rsid w:val="03DB7019"/>
    <w:rsid w:val="04395A69"/>
    <w:rsid w:val="04546855"/>
    <w:rsid w:val="06710C97"/>
    <w:rsid w:val="06D50AD7"/>
    <w:rsid w:val="075A0AE0"/>
    <w:rsid w:val="07B574FA"/>
    <w:rsid w:val="07BC204E"/>
    <w:rsid w:val="081D47B2"/>
    <w:rsid w:val="09131014"/>
    <w:rsid w:val="0937389B"/>
    <w:rsid w:val="094F587B"/>
    <w:rsid w:val="095F73A0"/>
    <w:rsid w:val="0A1D16DC"/>
    <w:rsid w:val="0AB0011B"/>
    <w:rsid w:val="0B8475C3"/>
    <w:rsid w:val="0C45187B"/>
    <w:rsid w:val="0D390348"/>
    <w:rsid w:val="0E1E540E"/>
    <w:rsid w:val="0EDE4125"/>
    <w:rsid w:val="0EFD278A"/>
    <w:rsid w:val="10CC54D9"/>
    <w:rsid w:val="10D90028"/>
    <w:rsid w:val="12770DB6"/>
    <w:rsid w:val="146212CE"/>
    <w:rsid w:val="1477298D"/>
    <w:rsid w:val="15672ECA"/>
    <w:rsid w:val="15A1312D"/>
    <w:rsid w:val="18A67024"/>
    <w:rsid w:val="192208B5"/>
    <w:rsid w:val="19554360"/>
    <w:rsid w:val="1967232B"/>
    <w:rsid w:val="19E26D90"/>
    <w:rsid w:val="1A3A01D5"/>
    <w:rsid w:val="1AEA3E9A"/>
    <w:rsid w:val="1B370796"/>
    <w:rsid w:val="1BF22E68"/>
    <w:rsid w:val="1C554C40"/>
    <w:rsid w:val="1C647BAD"/>
    <w:rsid w:val="1D4E62D6"/>
    <w:rsid w:val="1E006983"/>
    <w:rsid w:val="1E0D27EF"/>
    <w:rsid w:val="1E146ADE"/>
    <w:rsid w:val="1EF4343D"/>
    <w:rsid w:val="1FF8223C"/>
    <w:rsid w:val="201E310F"/>
    <w:rsid w:val="201F25EC"/>
    <w:rsid w:val="209251FB"/>
    <w:rsid w:val="214953E0"/>
    <w:rsid w:val="2181678A"/>
    <w:rsid w:val="223A3D70"/>
    <w:rsid w:val="235E25C2"/>
    <w:rsid w:val="23611AF5"/>
    <w:rsid w:val="23CC7199"/>
    <w:rsid w:val="243C26AE"/>
    <w:rsid w:val="25187B8F"/>
    <w:rsid w:val="256B3243"/>
    <w:rsid w:val="25825C12"/>
    <w:rsid w:val="263E50A3"/>
    <w:rsid w:val="26753A9B"/>
    <w:rsid w:val="26D73061"/>
    <w:rsid w:val="271D5C39"/>
    <w:rsid w:val="27946D65"/>
    <w:rsid w:val="288E5F6B"/>
    <w:rsid w:val="291868A1"/>
    <w:rsid w:val="29456A70"/>
    <w:rsid w:val="29751991"/>
    <w:rsid w:val="2BB440E7"/>
    <w:rsid w:val="2CFE6511"/>
    <w:rsid w:val="2D7F2A70"/>
    <w:rsid w:val="2DEC0EBE"/>
    <w:rsid w:val="2E387FE2"/>
    <w:rsid w:val="2E865539"/>
    <w:rsid w:val="2EF375A3"/>
    <w:rsid w:val="2F9F1C8A"/>
    <w:rsid w:val="2FDC4D83"/>
    <w:rsid w:val="2FE9112B"/>
    <w:rsid w:val="313E17AB"/>
    <w:rsid w:val="320C74EC"/>
    <w:rsid w:val="32D30149"/>
    <w:rsid w:val="32D31542"/>
    <w:rsid w:val="331E2048"/>
    <w:rsid w:val="34C35513"/>
    <w:rsid w:val="3567413C"/>
    <w:rsid w:val="357A40F3"/>
    <w:rsid w:val="369C55E4"/>
    <w:rsid w:val="37751E28"/>
    <w:rsid w:val="37D90B34"/>
    <w:rsid w:val="37F775BC"/>
    <w:rsid w:val="383C6E5A"/>
    <w:rsid w:val="385F2D5F"/>
    <w:rsid w:val="389C5C12"/>
    <w:rsid w:val="390470C6"/>
    <w:rsid w:val="399435AE"/>
    <w:rsid w:val="39F83528"/>
    <w:rsid w:val="3A347A34"/>
    <w:rsid w:val="3AB40A56"/>
    <w:rsid w:val="3AFF3648"/>
    <w:rsid w:val="3B126C03"/>
    <w:rsid w:val="3BB67EF2"/>
    <w:rsid w:val="3C4E4BD2"/>
    <w:rsid w:val="3C595CF6"/>
    <w:rsid w:val="3C5F4F5B"/>
    <w:rsid w:val="3CD1218D"/>
    <w:rsid w:val="3D297695"/>
    <w:rsid w:val="3DC911B0"/>
    <w:rsid w:val="3FFE620A"/>
    <w:rsid w:val="40247E9D"/>
    <w:rsid w:val="40B05C92"/>
    <w:rsid w:val="414D148B"/>
    <w:rsid w:val="420E36FA"/>
    <w:rsid w:val="43772F37"/>
    <w:rsid w:val="43C91FB3"/>
    <w:rsid w:val="43F253F3"/>
    <w:rsid w:val="459B1BC9"/>
    <w:rsid w:val="464B5628"/>
    <w:rsid w:val="46A57180"/>
    <w:rsid w:val="46DA33F9"/>
    <w:rsid w:val="47D15F65"/>
    <w:rsid w:val="47DF187E"/>
    <w:rsid w:val="486078EC"/>
    <w:rsid w:val="49EE2FAA"/>
    <w:rsid w:val="49FC3775"/>
    <w:rsid w:val="4A3E6138"/>
    <w:rsid w:val="4A4019AB"/>
    <w:rsid w:val="4AA10BF4"/>
    <w:rsid w:val="4E773B08"/>
    <w:rsid w:val="4E7E05B6"/>
    <w:rsid w:val="4F355100"/>
    <w:rsid w:val="519257BD"/>
    <w:rsid w:val="51E128F1"/>
    <w:rsid w:val="520F7399"/>
    <w:rsid w:val="530E5048"/>
    <w:rsid w:val="531D61CD"/>
    <w:rsid w:val="533F0505"/>
    <w:rsid w:val="54423489"/>
    <w:rsid w:val="552C4CF2"/>
    <w:rsid w:val="562E119A"/>
    <w:rsid w:val="57E47F0A"/>
    <w:rsid w:val="5819786C"/>
    <w:rsid w:val="581C4A3D"/>
    <w:rsid w:val="589A7F92"/>
    <w:rsid w:val="58F45B21"/>
    <w:rsid w:val="590D3F91"/>
    <w:rsid w:val="5A7015E2"/>
    <w:rsid w:val="5A993D4C"/>
    <w:rsid w:val="5AE32B55"/>
    <w:rsid w:val="5BE77CD5"/>
    <w:rsid w:val="5C215B87"/>
    <w:rsid w:val="5C217589"/>
    <w:rsid w:val="5C41446C"/>
    <w:rsid w:val="5CC21F97"/>
    <w:rsid w:val="5CD10444"/>
    <w:rsid w:val="5DAB0F5C"/>
    <w:rsid w:val="5E325578"/>
    <w:rsid w:val="5EF0333B"/>
    <w:rsid w:val="5FAB02C7"/>
    <w:rsid w:val="61497252"/>
    <w:rsid w:val="61C019FB"/>
    <w:rsid w:val="6233704C"/>
    <w:rsid w:val="62587621"/>
    <w:rsid w:val="630555FF"/>
    <w:rsid w:val="633B51F4"/>
    <w:rsid w:val="63AD0375"/>
    <w:rsid w:val="63E369DF"/>
    <w:rsid w:val="640C225A"/>
    <w:rsid w:val="64455D48"/>
    <w:rsid w:val="65387AF3"/>
    <w:rsid w:val="66AB4D48"/>
    <w:rsid w:val="66D94F7B"/>
    <w:rsid w:val="68293254"/>
    <w:rsid w:val="68772217"/>
    <w:rsid w:val="69483E4D"/>
    <w:rsid w:val="6B5234E1"/>
    <w:rsid w:val="6BD57C44"/>
    <w:rsid w:val="6BF96157"/>
    <w:rsid w:val="6BFB4CE1"/>
    <w:rsid w:val="6CE629B2"/>
    <w:rsid w:val="6D103C18"/>
    <w:rsid w:val="6FD40A3C"/>
    <w:rsid w:val="6FDD2C0A"/>
    <w:rsid w:val="6FE43279"/>
    <w:rsid w:val="71303514"/>
    <w:rsid w:val="71435B1C"/>
    <w:rsid w:val="719070C7"/>
    <w:rsid w:val="71C71929"/>
    <w:rsid w:val="72AB2FF2"/>
    <w:rsid w:val="737A1159"/>
    <w:rsid w:val="73EC00B6"/>
    <w:rsid w:val="74703D62"/>
    <w:rsid w:val="74C44575"/>
    <w:rsid w:val="74DC02FE"/>
    <w:rsid w:val="753F0B42"/>
    <w:rsid w:val="76720203"/>
    <w:rsid w:val="76BD14AD"/>
    <w:rsid w:val="77BF4054"/>
    <w:rsid w:val="77F6075F"/>
    <w:rsid w:val="78971A8B"/>
    <w:rsid w:val="791358C5"/>
    <w:rsid w:val="793A59C3"/>
    <w:rsid w:val="795B73B3"/>
    <w:rsid w:val="7A1E7429"/>
    <w:rsid w:val="7A5D5AAF"/>
    <w:rsid w:val="7B4514B4"/>
    <w:rsid w:val="7B742902"/>
    <w:rsid w:val="7C8C64A3"/>
    <w:rsid w:val="7D6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0BB43"/>
  <w15:docId w15:val="{0C9FA1D2-2EA8-4CE8-993A-4D18B451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List Bullet"/>
    <w:basedOn w:val="a"/>
    <w:qFormat/>
    <w:pPr>
      <w:widowControl/>
      <w:spacing w:line="280" w:lineRule="exact"/>
      <w:ind w:left="360" w:hanging="360"/>
      <w:jc w:val="left"/>
    </w:pPr>
    <w:rPr>
      <w:kern w:val="0"/>
      <w:sz w:val="24"/>
      <w:szCs w:val="20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BodyCopy">
    <w:name w:val="Body Copy"/>
    <w:basedOn w:val="3"/>
    <w:qFormat/>
    <w:pPr>
      <w:keepLines w:val="0"/>
      <w:widowControl/>
      <w:tabs>
        <w:tab w:val="left" w:pos="1440"/>
        <w:tab w:val="left" w:pos="4320"/>
      </w:tabs>
      <w:spacing w:before="240" w:after="60" w:line="240" w:lineRule="auto"/>
      <w:jc w:val="left"/>
      <w:outlineLvl w:val="9"/>
    </w:pPr>
    <w:rPr>
      <w:b w:val="0"/>
      <w:bCs w:val="0"/>
      <w:kern w:val="0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Pr>
      <w:rFonts w:ascii="Tahoma" w:hAnsi="Tahoma"/>
      <w:sz w:val="24"/>
      <w:szCs w:val="20"/>
    </w:rPr>
  </w:style>
  <w:style w:type="paragraph" w:customStyle="1" w:styleId="CharChar">
    <w:name w:val="Char Char"/>
    <w:basedOn w:val="a"/>
    <w:qFormat/>
    <w:rPr>
      <w:szCs w:val="20"/>
    </w:rPr>
  </w:style>
  <w:style w:type="paragraph" w:customStyle="1" w:styleId="Char4">
    <w:name w:val="Char4"/>
    <w:basedOn w:val="a"/>
    <w:qFormat/>
    <w:rPr>
      <w:szCs w:val="21"/>
    </w:rPr>
  </w:style>
  <w:style w:type="paragraph" w:customStyle="1" w:styleId="Char">
    <w:name w:val="Char"/>
    <w:basedOn w:val="a"/>
    <w:qFormat/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paragraph" w:customStyle="1" w:styleId="Body">
    <w:name w:val="Body"/>
    <w:qFormat/>
    <w:pPr>
      <w:spacing w:after="120"/>
      <w:ind w:left="1418"/>
    </w:pPr>
    <w:rPr>
      <w:rFonts w:ascii="Arial" w:hAnsi="Arial"/>
      <w:sz w:val="22"/>
      <w:lang w:eastAsia="en-US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1514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张家口冀东水泥有限责任公司</dc:title>
  <dc:creator>刘</dc:creator>
  <cp:lastModifiedBy>薛储隆</cp:lastModifiedBy>
  <cp:revision>3</cp:revision>
  <cp:lastPrinted>2012-08-23T02:41:00Z</cp:lastPrinted>
  <dcterms:created xsi:type="dcterms:W3CDTF">2021-06-20T04:19:00Z</dcterms:created>
  <dcterms:modified xsi:type="dcterms:W3CDTF">2021-06-20T04:28:00Z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3A7E4775B70A41739E8F571278F30765</vt:lpwstr>
  </property>
</Properties>
</file>