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20E" w:rsidRPr="009B0244" w:rsidRDefault="00A7620E" w:rsidP="00A7620E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r w:rsidRPr="009B0244">
        <w:rPr>
          <w:rFonts w:ascii="仿宋" w:eastAsia="仿宋" w:hAnsi="仿宋" w:cs="仿宋" w:hint="eastAsia"/>
          <w:b/>
          <w:bCs/>
          <w:sz w:val="36"/>
          <w:szCs w:val="36"/>
        </w:rPr>
        <w:t>唐山公司厂区西墙</w:t>
      </w:r>
      <w:r w:rsidR="003C415A">
        <w:rPr>
          <w:rFonts w:ascii="仿宋" w:eastAsia="仿宋" w:hAnsi="仿宋" w:cs="仿宋" w:hint="eastAsia"/>
          <w:b/>
          <w:bCs/>
          <w:sz w:val="36"/>
          <w:szCs w:val="36"/>
        </w:rPr>
        <w:t>加高</w:t>
      </w:r>
      <w:r w:rsidR="0009718B">
        <w:rPr>
          <w:rFonts w:ascii="仿宋" w:eastAsia="仿宋" w:hAnsi="仿宋" w:cs="仿宋" w:hint="eastAsia"/>
          <w:b/>
          <w:bCs/>
          <w:sz w:val="36"/>
          <w:szCs w:val="36"/>
        </w:rPr>
        <w:t>询价方案</w:t>
      </w:r>
    </w:p>
    <w:p w:rsidR="00A7620E" w:rsidRPr="009B0244" w:rsidRDefault="00A7620E" w:rsidP="00A7620E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B0244">
        <w:rPr>
          <w:rFonts w:ascii="仿宋_GB2312" w:eastAsia="仿宋_GB2312" w:hAnsi="宋体" w:hint="eastAsia"/>
          <w:sz w:val="32"/>
          <w:szCs w:val="32"/>
        </w:rPr>
        <w:t>根据综合管理部提交《唐山公司西侧围墙及南侧部分围墙改造事项》的申请，环保与设备管理部按照公司相关要求进行现场查看，本着从安全规范化管理个方面着手，现计划将</w:t>
      </w:r>
      <w:r w:rsidRPr="009B0244">
        <w:rPr>
          <w:rFonts w:ascii="仿宋_GB2312" w:eastAsia="仿宋_GB2312" w:hAnsi="宋体"/>
          <w:sz w:val="32"/>
          <w:szCs w:val="32"/>
        </w:rPr>
        <w:t>270</w:t>
      </w:r>
      <w:r w:rsidRPr="009B0244">
        <w:rPr>
          <w:rFonts w:ascii="仿宋_GB2312" w:eastAsia="仿宋_GB2312" w:hAnsi="宋体" w:hint="eastAsia"/>
          <w:sz w:val="32"/>
          <w:szCs w:val="32"/>
        </w:rPr>
        <w:t>米西墙加高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Pr="009B0244">
        <w:rPr>
          <w:rFonts w:ascii="仿宋_GB2312" w:eastAsia="仿宋_GB2312" w:hAnsi="宋体"/>
          <w:sz w:val="32"/>
          <w:szCs w:val="32"/>
        </w:rPr>
        <w:t>具体范围：汽车</w:t>
      </w:r>
      <w:proofErr w:type="gramStart"/>
      <w:r w:rsidRPr="009B0244">
        <w:rPr>
          <w:rFonts w:ascii="仿宋_GB2312" w:eastAsia="仿宋_GB2312" w:hAnsi="宋体"/>
          <w:sz w:val="32"/>
          <w:szCs w:val="32"/>
        </w:rPr>
        <w:t>衡</w:t>
      </w:r>
      <w:proofErr w:type="gramEnd"/>
      <w:r w:rsidRPr="009B0244">
        <w:rPr>
          <w:rFonts w:ascii="仿宋_GB2312" w:eastAsia="仿宋_GB2312" w:hAnsi="宋体"/>
          <w:sz w:val="32"/>
          <w:szCs w:val="32"/>
        </w:rPr>
        <w:t>北面西墙摄像头位置起至围墙西南角摄像头以东13</w:t>
      </w:r>
      <w:r w:rsidRPr="009B0244">
        <w:rPr>
          <w:rFonts w:ascii="仿宋_GB2312" w:eastAsia="仿宋_GB2312" w:hAnsi="宋体" w:hint="eastAsia"/>
          <w:sz w:val="32"/>
          <w:szCs w:val="32"/>
        </w:rPr>
        <w:t>米为止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Pr="009B0244">
        <w:rPr>
          <w:rFonts w:ascii="仿宋_GB2312" w:eastAsia="仿宋_GB2312" w:hAnsi="宋体" w:hint="eastAsia"/>
          <w:sz w:val="32"/>
          <w:szCs w:val="32"/>
        </w:rPr>
        <w:t>具体内容如下：</w:t>
      </w:r>
    </w:p>
    <w:p w:rsidR="00A7620E" w:rsidRPr="009B0244" w:rsidRDefault="00A7620E" w:rsidP="00A7620E">
      <w:pPr>
        <w:numPr>
          <w:ilvl w:val="0"/>
          <w:numId w:val="1"/>
        </w:numPr>
        <w:spacing w:line="500" w:lineRule="exact"/>
        <w:ind w:firstLineChars="100" w:firstLine="320"/>
        <w:rPr>
          <w:rFonts w:ascii="仿宋_GB2312" w:eastAsia="仿宋_GB2312" w:hAnsi="宋体"/>
          <w:sz w:val="32"/>
          <w:szCs w:val="32"/>
        </w:rPr>
      </w:pPr>
      <w:r w:rsidRPr="009B0244">
        <w:rPr>
          <w:rFonts w:ascii="仿宋_GB2312" w:eastAsia="仿宋_GB2312" w:hAnsi="宋体" w:hint="eastAsia"/>
          <w:sz w:val="32"/>
          <w:szCs w:val="32"/>
        </w:rPr>
        <w:t>清理分项：清理</w:t>
      </w:r>
      <w:proofErr w:type="gramStart"/>
      <w:r w:rsidRPr="009B0244">
        <w:rPr>
          <w:rFonts w:ascii="仿宋_GB2312" w:eastAsia="仿宋_GB2312" w:hAnsi="宋体" w:hint="eastAsia"/>
          <w:sz w:val="32"/>
          <w:szCs w:val="32"/>
        </w:rPr>
        <w:t>西墙砖垛处现场</w:t>
      </w:r>
      <w:proofErr w:type="gramEnd"/>
      <w:r w:rsidRPr="009B0244">
        <w:rPr>
          <w:rFonts w:ascii="仿宋_GB2312" w:eastAsia="仿宋_GB2312" w:hAnsi="宋体" w:hint="eastAsia"/>
          <w:sz w:val="32"/>
          <w:szCs w:val="32"/>
        </w:rPr>
        <w:t>，不得破坏监控系统全部设施。</w:t>
      </w:r>
    </w:p>
    <w:p w:rsidR="00A7620E" w:rsidRPr="009B0244" w:rsidRDefault="00A7620E" w:rsidP="00A7620E">
      <w:pPr>
        <w:numPr>
          <w:ilvl w:val="0"/>
          <w:numId w:val="1"/>
        </w:numPr>
        <w:spacing w:line="500" w:lineRule="exact"/>
        <w:ind w:firstLineChars="100" w:firstLine="320"/>
        <w:rPr>
          <w:rFonts w:ascii="仿宋_GB2312" w:eastAsia="仿宋_GB2312" w:hAnsi="宋体"/>
          <w:sz w:val="32"/>
          <w:szCs w:val="32"/>
        </w:rPr>
      </w:pPr>
      <w:r w:rsidRPr="009B0244">
        <w:rPr>
          <w:rFonts w:ascii="仿宋_GB2312" w:eastAsia="仿宋_GB2312" w:hAnsi="宋体" w:hint="eastAsia"/>
          <w:sz w:val="32"/>
          <w:szCs w:val="32"/>
        </w:rPr>
        <w:t>立柱分项：共涉及</w:t>
      </w:r>
      <w:proofErr w:type="gramStart"/>
      <w:r w:rsidRPr="009B0244">
        <w:rPr>
          <w:rFonts w:ascii="仿宋_GB2312" w:eastAsia="仿宋_GB2312" w:hAnsi="宋体" w:hint="eastAsia"/>
          <w:sz w:val="32"/>
          <w:szCs w:val="32"/>
        </w:rPr>
        <w:t>安装长</w:t>
      </w:r>
      <w:proofErr w:type="gramEnd"/>
      <w:r w:rsidRPr="009B0244">
        <w:rPr>
          <w:rFonts w:ascii="仿宋_GB2312" w:eastAsia="仿宋_GB2312" w:hAnsi="宋体"/>
          <w:sz w:val="32"/>
          <w:szCs w:val="32"/>
        </w:rPr>
        <w:t>4米钢立柱46</w:t>
      </w:r>
      <w:r w:rsidRPr="009B0244">
        <w:rPr>
          <w:rFonts w:ascii="仿宋_GB2312" w:eastAsia="仿宋_GB2312" w:hAnsi="宋体" w:hint="eastAsia"/>
          <w:sz w:val="32"/>
          <w:szCs w:val="32"/>
        </w:rPr>
        <w:t>根，其中</w:t>
      </w:r>
      <w:r w:rsidRPr="009B0244">
        <w:rPr>
          <w:rFonts w:ascii="仿宋_GB2312" w:eastAsia="仿宋_GB2312" w:hAnsi="宋体"/>
          <w:sz w:val="32"/>
          <w:szCs w:val="32"/>
        </w:rPr>
        <w:t>4根植</w:t>
      </w:r>
      <w:proofErr w:type="gramStart"/>
      <w:r w:rsidRPr="009B0244">
        <w:rPr>
          <w:rFonts w:ascii="仿宋_GB2312" w:eastAsia="仿宋_GB2312" w:hAnsi="宋体"/>
          <w:sz w:val="32"/>
          <w:szCs w:val="32"/>
        </w:rPr>
        <w:t>筋</w:t>
      </w:r>
      <w:proofErr w:type="gramEnd"/>
      <w:r w:rsidRPr="009B0244">
        <w:rPr>
          <w:rFonts w:ascii="仿宋_GB2312" w:eastAsia="仿宋_GB2312" w:hAnsi="宋体"/>
          <w:sz w:val="32"/>
          <w:szCs w:val="32"/>
        </w:rPr>
        <w:t>安装，其余42</w:t>
      </w:r>
      <w:r w:rsidRPr="009B0244">
        <w:rPr>
          <w:rFonts w:ascii="仿宋_GB2312" w:eastAsia="仿宋_GB2312" w:hAnsi="宋体" w:hint="eastAsia"/>
          <w:sz w:val="32"/>
          <w:szCs w:val="32"/>
        </w:rPr>
        <w:t>根按照附件示意图挖土浇筑安装，浇筑钢</w:t>
      </w:r>
      <w:proofErr w:type="gramStart"/>
      <w:r w:rsidRPr="009B0244">
        <w:rPr>
          <w:rFonts w:ascii="仿宋_GB2312" w:eastAsia="仿宋_GB2312" w:hAnsi="宋体" w:hint="eastAsia"/>
          <w:sz w:val="32"/>
          <w:szCs w:val="32"/>
        </w:rPr>
        <w:t>砼</w:t>
      </w:r>
      <w:proofErr w:type="gramEnd"/>
      <w:r w:rsidRPr="009B0244">
        <w:rPr>
          <w:rFonts w:ascii="仿宋_GB2312" w:eastAsia="仿宋_GB2312" w:hAnsi="宋体" w:hint="eastAsia"/>
          <w:sz w:val="32"/>
          <w:szCs w:val="32"/>
        </w:rPr>
        <w:t>基础尺寸为</w:t>
      </w:r>
      <w:r w:rsidRPr="009B0244">
        <w:rPr>
          <w:rFonts w:ascii="仿宋_GB2312" w:eastAsia="仿宋_GB2312" w:hAnsi="宋体"/>
          <w:sz w:val="32"/>
          <w:szCs w:val="32"/>
        </w:rPr>
        <w:t>1</w:t>
      </w:r>
      <w:r w:rsidRPr="009B0244">
        <w:rPr>
          <w:rFonts w:ascii="仿宋_GB2312" w:eastAsia="仿宋_GB2312" w:hAnsi="宋体"/>
          <w:sz w:val="32"/>
          <w:szCs w:val="32"/>
        </w:rPr>
        <w:t>×</w:t>
      </w:r>
      <w:r w:rsidRPr="009B0244">
        <w:rPr>
          <w:rFonts w:ascii="仿宋_GB2312" w:eastAsia="仿宋_GB2312" w:hAnsi="宋体"/>
          <w:sz w:val="32"/>
          <w:szCs w:val="32"/>
        </w:rPr>
        <w:t>0.8</w:t>
      </w:r>
      <w:r w:rsidRPr="009B0244">
        <w:rPr>
          <w:rFonts w:ascii="仿宋_GB2312" w:eastAsia="仿宋_GB2312" w:hAnsi="宋体"/>
          <w:sz w:val="32"/>
          <w:szCs w:val="32"/>
        </w:rPr>
        <w:t>×</w:t>
      </w:r>
      <w:r w:rsidRPr="009B0244">
        <w:rPr>
          <w:rFonts w:ascii="仿宋_GB2312" w:eastAsia="仿宋_GB2312" w:hAnsi="宋体"/>
          <w:sz w:val="32"/>
          <w:szCs w:val="32"/>
        </w:rPr>
        <w:t>1米，横纵双向绑扎</w:t>
      </w:r>
      <w:r w:rsidRPr="009B0244">
        <w:rPr>
          <w:rFonts w:ascii="仿宋_GB2312" w:eastAsia="仿宋_GB2312" w:hAnsi="宋体"/>
          <w:sz w:val="32"/>
          <w:szCs w:val="32"/>
        </w:rPr>
        <w:sym w:font="Wingdings 2" w:char="F0A3"/>
      </w:r>
      <w:r w:rsidRPr="009B0244">
        <w:rPr>
          <w:rFonts w:ascii="仿宋_GB2312" w:eastAsia="仿宋_GB2312" w:hAnsi="宋体" w:hint="eastAsia"/>
          <w:sz w:val="32"/>
          <w:szCs w:val="32"/>
        </w:rPr>
        <w:t>型</w:t>
      </w:r>
      <w:r w:rsidRPr="00A7620E">
        <w:rPr>
          <w:rFonts w:ascii="MS Mincho" w:eastAsia="MS Mincho" w:hAnsi="MS Mincho" w:cs="MS Mincho" w:hint="eastAsia"/>
          <w:sz w:val="32"/>
          <w:szCs w:val="32"/>
        </w:rPr>
        <w:t>ɸ</w:t>
      </w:r>
      <w:r w:rsidRPr="009B0244">
        <w:rPr>
          <w:rFonts w:ascii="仿宋_GB2312" w:eastAsia="仿宋_GB2312" w:hAnsi="宋体"/>
          <w:sz w:val="32"/>
          <w:szCs w:val="32"/>
        </w:rPr>
        <w:t>12主筋@150mm，箍筋</w:t>
      </w:r>
      <w:r w:rsidRPr="00A7620E">
        <w:rPr>
          <w:rFonts w:ascii="MS Mincho" w:eastAsia="MS Mincho" w:hAnsi="MS Mincho" w:cs="MS Mincho" w:hint="eastAsia"/>
          <w:sz w:val="32"/>
          <w:szCs w:val="32"/>
        </w:rPr>
        <w:t>ɸ</w:t>
      </w:r>
      <w:r w:rsidRPr="009B0244">
        <w:rPr>
          <w:rFonts w:ascii="仿宋_GB2312" w:eastAsia="仿宋_GB2312" w:hAnsi="宋体"/>
          <w:sz w:val="32"/>
          <w:szCs w:val="32"/>
        </w:rPr>
        <w:t>12@150mm，保护层厚度</w:t>
      </w:r>
      <w:r w:rsidRPr="009B0244">
        <w:rPr>
          <w:rFonts w:ascii="仿宋_GB2312" w:eastAsia="仿宋_GB2312" w:hAnsi="宋体"/>
          <w:sz w:val="32"/>
          <w:szCs w:val="32"/>
        </w:rPr>
        <w:t>≥</w:t>
      </w:r>
      <w:r w:rsidRPr="009B0244">
        <w:rPr>
          <w:rFonts w:ascii="仿宋_GB2312" w:eastAsia="仿宋_GB2312" w:hAnsi="宋体"/>
          <w:sz w:val="32"/>
          <w:szCs w:val="32"/>
        </w:rPr>
        <w:t>25mm，顶部指定位置布置300</w:t>
      </w:r>
      <w:r w:rsidRPr="009B0244">
        <w:rPr>
          <w:rFonts w:ascii="仿宋_GB2312" w:eastAsia="仿宋_GB2312" w:hAnsi="宋体"/>
          <w:sz w:val="32"/>
          <w:szCs w:val="32"/>
        </w:rPr>
        <w:t>×</w:t>
      </w:r>
      <w:r w:rsidRPr="009B0244">
        <w:rPr>
          <w:rFonts w:ascii="仿宋_GB2312" w:eastAsia="仿宋_GB2312" w:hAnsi="宋体"/>
          <w:sz w:val="32"/>
          <w:szCs w:val="32"/>
        </w:rPr>
        <w:t>300mm镀锌钢板埋件，厚度10mm，</w:t>
      </w:r>
      <w:proofErr w:type="gramStart"/>
      <w:r w:rsidRPr="009B0244">
        <w:rPr>
          <w:rFonts w:ascii="仿宋_GB2312" w:eastAsia="仿宋_GB2312" w:hAnsi="宋体"/>
          <w:sz w:val="32"/>
          <w:szCs w:val="32"/>
        </w:rPr>
        <w:t>埋件6根</w:t>
      </w:r>
      <w:proofErr w:type="gramEnd"/>
      <w:r w:rsidRPr="00A7620E">
        <w:rPr>
          <w:rFonts w:ascii="MS Mincho" w:eastAsia="MS Mincho" w:hAnsi="MS Mincho" w:cs="MS Mincho" w:hint="eastAsia"/>
          <w:sz w:val="32"/>
          <w:szCs w:val="32"/>
        </w:rPr>
        <w:t>ɸ</w:t>
      </w:r>
      <w:r w:rsidRPr="009B0244">
        <w:rPr>
          <w:rFonts w:ascii="仿宋_GB2312" w:eastAsia="仿宋_GB2312" w:hAnsi="宋体"/>
          <w:sz w:val="32"/>
          <w:szCs w:val="32"/>
        </w:rPr>
        <w:t>20勾筋长度</w:t>
      </w:r>
      <w:r w:rsidRPr="009B0244">
        <w:rPr>
          <w:rFonts w:ascii="仿宋_GB2312" w:eastAsia="仿宋_GB2312" w:hAnsi="宋体"/>
          <w:sz w:val="32"/>
          <w:szCs w:val="32"/>
        </w:rPr>
        <w:t>≥</w:t>
      </w:r>
      <w:r w:rsidRPr="009B0244">
        <w:rPr>
          <w:rFonts w:ascii="仿宋_GB2312" w:eastAsia="仿宋_GB2312" w:hAnsi="宋体"/>
          <w:sz w:val="32"/>
          <w:szCs w:val="32"/>
        </w:rPr>
        <w:t>350mm，勾筋与主筋和箍筋使用</w:t>
      </w:r>
      <w:r w:rsidRPr="00A7620E">
        <w:rPr>
          <w:rFonts w:ascii="MS Mincho" w:eastAsia="MS Mincho" w:hAnsi="MS Mincho" w:cs="MS Mincho" w:hint="eastAsia"/>
          <w:sz w:val="32"/>
          <w:szCs w:val="32"/>
        </w:rPr>
        <w:t>ɸ</w:t>
      </w:r>
      <w:r w:rsidRPr="009B0244">
        <w:rPr>
          <w:rFonts w:ascii="仿宋_GB2312" w:eastAsia="仿宋_GB2312" w:hAnsi="宋体"/>
          <w:sz w:val="32"/>
          <w:szCs w:val="32"/>
        </w:rPr>
        <w:t>12插筋固定，</w:t>
      </w:r>
      <w:proofErr w:type="gramStart"/>
      <w:r w:rsidRPr="009B0244">
        <w:rPr>
          <w:rFonts w:ascii="仿宋_GB2312" w:eastAsia="仿宋_GB2312" w:hAnsi="宋体"/>
          <w:sz w:val="32"/>
          <w:szCs w:val="32"/>
        </w:rPr>
        <w:t>埋件钢板</w:t>
      </w:r>
      <w:proofErr w:type="gramEnd"/>
      <w:r w:rsidRPr="009B0244">
        <w:rPr>
          <w:rFonts w:ascii="仿宋_GB2312" w:eastAsia="仿宋_GB2312" w:hAnsi="宋体"/>
          <w:sz w:val="32"/>
          <w:szCs w:val="32"/>
        </w:rPr>
        <w:t>顶部设置直径35mm排气孔，浇筑C30级</w:t>
      </w:r>
      <w:proofErr w:type="gramStart"/>
      <w:r w:rsidRPr="009B0244">
        <w:rPr>
          <w:rFonts w:ascii="仿宋_GB2312" w:eastAsia="仿宋_GB2312" w:hAnsi="宋体"/>
          <w:sz w:val="32"/>
          <w:szCs w:val="32"/>
        </w:rPr>
        <w:t>砼</w:t>
      </w:r>
      <w:proofErr w:type="gramEnd"/>
      <w:r w:rsidRPr="009B0244">
        <w:rPr>
          <w:rFonts w:ascii="仿宋_GB2312" w:eastAsia="仿宋_GB2312" w:hAnsi="宋体"/>
          <w:sz w:val="32"/>
          <w:szCs w:val="32"/>
        </w:rPr>
        <w:t>基础。</w:t>
      </w:r>
      <w:proofErr w:type="gramStart"/>
      <w:r w:rsidRPr="009B0244">
        <w:rPr>
          <w:rFonts w:ascii="仿宋_GB2312" w:eastAsia="仿宋_GB2312" w:hAnsi="宋体"/>
          <w:sz w:val="32"/>
          <w:szCs w:val="32"/>
        </w:rPr>
        <w:t>埋件上部200</w:t>
      </w:r>
      <w:r w:rsidRPr="009B0244">
        <w:rPr>
          <w:rFonts w:ascii="仿宋_GB2312" w:eastAsia="仿宋_GB2312" w:hAnsi="宋体"/>
          <w:sz w:val="32"/>
          <w:szCs w:val="32"/>
        </w:rPr>
        <w:t>×</w:t>
      </w:r>
      <w:r w:rsidRPr="009B0244">
        <w:rPr>
          <w:rFonts w:ascii="仿宋_GB2312" w:eastAsia="仿宋_GB2312" w:hAnsi="宋体"/>
          <w:sz w:val="32"/>
          <w:szCs w:val="32"/>
        </w:rPr>
        <w:t>200</w:t>
      </w:r>
      <w:r w:rsidRPr="009B0244">
        <w:rPr>
          <w:rFonts w:ascii="仿宋_GB2312" w:eastAsia="仿宋_GB2312" w:hAnsi="宋体"/>
          <w:sz w:val="32"/>
          <w:szCs w:val="32"/>
        </w:rPr>
        <w:t>×</w:t>
      </w:r>
      <w:proofErr w:type="gramEnd"/>
      <w:r w:rsidRPr="009B0244">
        <w:rPr>
          <w:rFonts w:ascii="仿宋_GB2312" w:eastAsia="仿宋_GB2312" w:hAnsi="宋体"/>
          <w:sz w:val="32"/>
          <w:szCs w:val="32"/>
        </w:rPr>
        <w:t>5mm镀锌钢立柱，立柱四面焊接三角立筋，立筋尺寸120</w:t>
      </w:r>
      <w:r w:rsidRPr="009B0244">
        <w:rPr>
          <w:rFonts w:ascii="仿宋_GB2312" w:eastAsia="仿宋_GB2312" w:hAnsi="宋体" w:hint="eastAsia"/>
          <w:sz w:val="32"/>
          <w:szCs w:val="32"/>
        </w:rPr>
        <w:t>×</w:t>
      </w:r>
      <w:r w:rsidRPr="009B0244">
        <w:rPr>
          <w:rFonts w:ascii="仿宋_GB2312" w:eastAsia="仿宋_GB2312" w:hAnsi="宋体"/>
          <w:sz w:val="32"/>
          <w:szCs w:val="32"/>
        </w:rPr>
        <w:t>50mm，立柱顶部使用镀锌</w:t>
      </w:r>
      <w:proofErr w:type="gramStart"/>
      <w:r w:rsidRPr="009B0244">
        <w:rPr>
          <w:rFonts w:ascii="仿宋_GB2312" w:eastAsia="仿宋_GB2312" w:hAnsi="宋体"/>
          <w:sz w:val="32"/>
          <w:szCs w:val="32"/>
        </w:rPr>
        <w:t>板满焊</w:t>
      </w:r>
      <w:proofErr w:type="gramEnd"/>
      <w:r w:rsidRPr="009B0244">
        <w:rPr>
          <w:rFonts w:ascii="仿宋_GB2312" w:eastAsia="仿宋_GB2312" w:hAnsi="宋体"/>
          <w:sz w:val="32"/>
          <w:szCs w:val="32"/>
        </w:rPr>
        <w:t>封堵，不得漏水。安装两道口型镀锌钢筋在指定1.6</w:t>
      </w:r>
      <w:r w:rsidRPr="009B0244">
        <w:rPr>
          <w:rFonts w:ascii="仿宋_GB2312" w:eastAsia="仿宋_GB2312" w:hAnsi="宋体" w:hint="eastAsia"/>
          <w:sz w:val="32"/>
          <w:szCs w:val="32"/>
        </w:rPr>
        <w:t>至</w:t>
      </w:r>
      <w:r w:rsidRPr="009B0244">
        <w:rPr>
          <w:rFonts w:ascii="仿宋_GB2312" w:eastAsia="仿宋_GB2312" w:hAnsi="宋体"/>
          <w:sz w:val="32"/>
          <w:szCs w:val="32"/>
        </w:rPr>
        <w:t>1.8</w:t>
      </w:r>
      <w:r w:rsidRPr="009B0244">
        <w:rPr>
          <w:rFonts w:ascii="仿宋_GB2312" w:eastAsia="仿宋_GB2312" w:hAnsi="宋体" w:hint="eastAsia"/>
          <w:sz w:val="32"/>
          <w:szCs w:val="32"/>
        </w:rPr>
        <w:t>米高度穿西墙固定，回填并夯实土方。</w:t>
      </w:r>
    </w:p>
    <w:p w:rsidR="00A7620E" w:rsidRPr="009B0244" w:rsidRDefault="00A7620E" w:rsidP="00A7620E">
      <w:pPr>
        <w:numPr>
          <w:ilvl w:val="0"/>
          <w:numId w:val="1"/>
        </w:numPr>
        <w:spacing w:line="500" w:lineRule="exact"/>
        <w:ind w:firstLineChars="100" w:firstLine="320"/>
        <w:rPr>
          <w:rFonts w:ascii="仿宋_GB2312" w:eastAsia="仿宋_GB2312" w:hAnsi="宋体"/>
          <w:sz w:val="32"/>
          <w:szCs w:val="32"/>
        </w:rPr>
      </w:pPr>
      <w:r w:rsidRPr="009B0244">
        <w:rPr>
          <w:rFonts w:ascii="仿宋_GB2312" w:eastAsia="仿宋_GB2312" w:hAnsi="宋体" w:hint="eastAsia"/>
          <w:sz w:val="32"/>
          <w:szCs w:val="32"/>
        </w:rPr>
        <w:t>横梁拉撑分项：按照示意图安装200×200mmT型托架，横梁及拉撑，规格为100×50×4mm矩形镀锌管。</w:t>
      </w:r>
    </w:p>
    <w:p w:rsidR="00A7620E" w:rsidRPr="009B0244" w:rsidRDefault="00A7620E" w:rsidP="00A7620E">
      <w:pPr>
        <w:numPr>
          <w:ilvl w:val="0"/>
          <w:numId w:val="1"/>
        </w:numPr>
        <w:spacing w:line="500" w:lineRule="exact"/>
        <w:ind w:firstLineChars="100" w:firstLine="320"/>
        <w:rPr>
          <w:rFonts w:ascii="仿宋_GB2312" w:eastAsia="仿宋_GB2312" w:hAnsi="宋体"/>
          <w:sz w:val="32"/>
          <w:szCs w:val="32"/>
        </w:rPr>
      </w:pPr>
      <w:proofErr w:type="gramStart"/>
      <w:r w:rsidRPr="009B0244">
        <w:rPr>
          <w:rFonts w:ascii="仿宋_GB2312" w:eastAsia="仿宋_GB2312" w:hAnsi="宋体" w:hint="eastAsia"/>
          <w:sz w:val="32"/>
          <w:szCs w:val="32"/>
        </w:rPr>
        <w:t>防风抑尘防护</w:t>
      </w:r>
      <w:proofErr w:type="gramEnd"/>
      <w:r w:rsidRPr="009B0244">
        <w:rPr>
          <w:rFonts w:ascii="仿宋_GB2312" w:eastAsia="仿宋_GB2312" w:hAnsi="宋体" w:hint="eastAsia"/>
          <w:sz w:val="32"/>
          <w:szCs w:val="32"/>
        </w:rPr>
        <w:t>网分项：示意图位置相邻钢柱安装竖向两道宽0.95米防护网（颜色现场指定），厚度</w:t>
      </w:r>
      <w:r w:rsidRPr="009B0244">
        <w:rPr>
          <w:rFonts w:ascii="仿宋_GB2312" w:eastAsia="仿宋_GB2312" w:hAnsi="宋体"/>
          <w:sz w:val="32"/>
          <w:szCs w:val="32"/>
        </w:rPr>
        <w:t>0.5mm</w:t>
      </w:r>
      <w:r w:rsidRPr="009B0244">
        <w:rPr>
          <w:rFonts w:ascii="仿宋_GB2312" w:eastAsia="仿宋_GB2312" w:hAnsi="宋体" w:hint="eastAsia"/>
          <w:sz w:val="32"/>
          <w:szCs w:val="32"/>
        </w:rPr>
        <w:t>，总高度1.9米，雷公</w:t>
      </w:r>
      <w:proofErr w:type="gramStart"/>
      <w:r w:rsidRPr="009B0244">
        <w:rPr>
          <w:rFonts w:ascii="仿宋_GB2312" w:eastAsia="仿宋_GB2312" w:hAnsi="宋体" w:hint="eastAsia"/>
          <w:sz w:val="32"/>
          <w:szCs w:val="32"/>
        </w:rPr>
        <w:t>六角钻尾螺丝</w:t>
      </w:r>
      <w:proofErr w:type="gramEnd"/>
      <w:r w:rsidRPr="009B0244">
        <w:rPr>
          <w:rFonts w:ascii="仿宋_GB2312" w:eastAsia="仿宋_GB2312" w:hAnsi="宋体" w:hint="eastAsia"/>
          <w:sz w:val="32"/>
          <w:szCs w:val="32"/>
        </w:rPr>
        <w:t>固定点≥6处，保证防护网底部与西墙顶部齐平。</w:t>
      </w:r>
    </w:p>
    <w:p w:rsidR="00A7620E" w:rsidRPr="009B0244" w:rsidRDefault="00A7620E" w:rsidP="00A7620E">
      <w:pPr>
        <w:numPr>
          <w:ilvl w:val="0"/>
          <w:numId w:val="1"/>
        </w:numPr>
        <w:spacing w:line="500" w:lineRule="exact"/>
        <w:ind w:firstLineChars="100" w:firstLine="320"/>
        <w:rPr>
          <w:rFonts w:ascii="仿宋_GB2312" w:eastAsia="仿宋_GB2312" w:hAnsi="宋体"/>
          <w:sz w:val="32"/>
          <w:szCs w:val="32"/>
        </w:rPr>
      </w:pPr>
      <w:r w:rsidRPr="009B0244">
        <w:rPr>
          <w:rFonts w:ascii="仿宋_GB2312" w:eastAsia="仿宋_GB2312" w:hAnsi="宋体" w:hint="eastAsia"/>
          <w:sz w:val="32"/>
          <w:szCs w:val="32"/>
        </w:rPr>
        <w:t>其他分项：涉及到</w:t>
      </w:r>
      <w:proofErr w:type="gramStart"/>
      <w:r w:rsidRPr="009B0244">
        <w:rPr>
          <w:rFonts w:ascii="仿宋_GB2312" w:eastAsia="仿宋_GB2312" w:hAnsi="宋体" w:hint="eastAsia"/>
          <w:sz w:val="32"/>
          <w:szCs w:val="32"/>
        </w:rPr>
        <w:t>砖垛处有</w:t>
      </w:r>
      <w:proofErr w:type="gramEnd"/>
      <w:r w:rsidRPr="009B0244">
        <w:rPr>
          <w:rFonts w:ascii="仿宋_GB2312" w:eastAsia="仿宋_GB2312" w:hAnsi="宋体" w:hint="eastAsia"/>
          <w:sz w:val="32"/>
          <w:szCs w:val="32"/>
        </w:rPr>
        <w:t>硬化区域的位置，汇同现场人员参照实际尺寸植</w:t>
      </w:r>
      <w:proofErr w:type="gramStart"/>
      <w:r w:rsidRPr="009B0244">
        <w:rPr>
          <w:rFonts w:ascii="仿宋_GB2312" w:eastAsia="仿宋_GB2312" w:hAnsi="宋体" w:hint="eastAsia"/>
          <w:sz w:val="32"/>
          <w:szCs w:val="32"/>
        </w:rPr>
        <w:t>筋胶植筋设置砼</w:t>
      </w:r>
      <w:proofErr w:type="gramEnd"/>
      <w:r w:rsidRPr="009B0244">
        <w:rPr>
          <w:rFonts w:ascii="仿宋_GB2312" w:eastAsia="仿宋_GB2312" w:hAnsi="宋体" w:hint="eastAsia"/>
          <w:sz w:val="32"/>
          <w:szCs w:val="32"/>
        </w:rPr>
        <w:t>基础，然后按照第2、</w:t>
      </w:r>
      <w:r w:rsidRPr="009B0244">
        <w:rPr>
          <w:rFonts w:ascii="仿宋_GB2312" w:eastAsia="仿宋_GB2312" w:hAnsi="宋体" w:hint="eastAsia"/>
          <w:sz w:val="32"/>
          <w:szCs w:val="32"/>
        </w:rPr>
        <w:lastRenderedPageBreak/>
        <w:t>3、4条进行安装。将</w:t>
      </w:r>
      <w:proofErr w:type="gramStart"/>
      <w:r w:rsidRPr="009B0244">
        <w:rPr>
          <w:rFonts w:ascii="仿宋_GB2312" w:eastAsia="仿宋_GB2312" w:hAnsi="宋体" w:hint="eastAsia"/>
          <w:sz w:val="32"/>
          <w:szCs w:val="32"/>
        </w:rPr>
        <w:t>西墙现油摄像头</w:t>
      </w:r>
      <w:proofErr w:type="gramEnd"/>
      <w:r w:rsidRPr="009B0244">
        <w:rPr>
          <w:rFonts w:ascii="仿宋_GB2312" w:eastAsia="仿宋_GB2312" w:hAnsi="宋体" w:hint="eastAsia"/>
          <w:sz w:val="32"/>
          <w:szCs w:val="32"/>
        </w:rPr>
        <w:t>及支架和一个电缆托架一同移装至对应钢立柱处，清理垃圾出厂。</w:t>
      </w:r>
    </w:p>
    <w:p w:rsidR="00A7620E" w:rsidRDefault="00E30CFC" w:rsidP="00A7620E">
      <w:pPr>
        <w:numPr>
          <w:ilvl w:val="0"/>
          <w:numId w:val="1"/>
        </w:numPr>
        <w:spacing w:line="500" w:lineRule="exact"/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材料供应要求包工包料。</w:t>
      </w:r>
      <w:bookmarkStart w:id="0" w:name="_GoBack"/>
      <w:bookmarkEnd w:id="0"/>
      <w:r w:rsidR="00A7620E" w:rsidRPr="009B0244">
        <w:rPr>
          <w:rFonts w:ascii="仿宋_GB2312" w:eastAsia="仿宋_GB2312" w:hAnsi="宋体" w:hint="eastAsia"/>
          <w:sz w:val="32"/>
          <w:szCs w:val="32"/>
        </w:rPr>
        <w:t xml:space="preserve"> C30级商</w:t>
      </w:r>
      <w:proofErr w:type="gramStart"/>
      <w:r w:rsidR="00A7620E" w:rsidRPr="009B0244">
        <w:rPr>
          <w:rFonts w:ascii="仿宋_GB2312" w:eastAsia="仿宋_GB2312" w:hAnsi="宋体" w:hint="eastAsia"/>
          <w:sz w:val="32"/>
          <w:szCs w:val="32"/>
        </w:rPr>
        <w:t>砼</w:t>
      </w:r>
      <w:proofErr w:type="gramEnd"/>
      <w:r w:rsidR="00A7620E" w:rsidRPr="009B0244">
        <w:rPr>
          <w:rFonts w:ascii="仿宋_GB2312" w:eastAsia="仿宋_GB2312" w:hAnsi="宋体" w:hint="eastAsia"/>
          <w:sz w:val="32"/>
          <w:szCs w:val="32"/>
        </w:rPr>
        <w:t>、钢筋、水泥、砂浆使用金隅冀东集团内部产品。施工所需全部材料及工、器具均由维修方负责，并向唐山公司提供有效期内的合格证、材质单等相关证件，材料进厂时由唐山公司现场人员进行认质，合格后按合同要求施工，保证现场</w:t>
      </w:r>
      <w:proofErr w:type="gramStart"/>
      <w:r w:rsidR="00A7620E" w:rsidRPr="009B0244">
        <w:rPr>
          <w:rFonts w:ascii="仿宋_GB2312" w:eastAsia="仿宋_GB2312" w:hAnsi="宋体" w:hint="eastAsia"/>
          <w:sz w:val="32"/>
          <w:szCs w:val="32"/>
        </w:rPr>
        <w:t>完工场净</w:t>
      </w:r>
      <w:proofErr w:type="gramEnd"/>
      <w:r w:rsidR="00A7620E" w:rsidRPr="009B0244">
        <w:rPr>
          <w:rFonts w:ascii="仿宋_GB2312" w:eastAsia="仿宋_GB2312" w:hAnsi="宋体" w:hint="eastAsia"/>
          <w:sz w:val="32"/>
          <w:szCs w:val="32"/>
        </w:rPr>
        <w:t>。</w:t>
      </w:r>
    </w:p>
    <w:p w:rsidR="0009718B" w:rsidRDefault="0009718B" w:rsidP="0009718B">
      <w:pPr>
        <w:numPr>
          <w:ilvl w:val="0"/>
          <w:numId w:val="1"/>
        </w:numPr>
        <w:spacing w:line="500" w:lineRule="exact"/>
        <w:ind w:firstLineChars="100" w:firstLine="320"/>
        <w:rPr>
          <w:rFonts w:ascii="仿宋_GB2312" w:eastAsia="仿宋_GB2312" w:hAnsi="宋体"/>
          <w:sz w:val="32"/>
          <w:szCs w:val="32"/>
        </w:rPr>
      </w:pPr>
      <w:r w:rsidRPr="00E30CFC">
        <w:rPr>
          <w:rFonts w:ascii="仿宋_GB2312" w:eastAsia="仿宋_GB2312" w:hAnsi="宋体" w:hint="eastAsia"/>
          <w:sz w:val="32"/>
          <w:szCs w:val="32"/>
        </w:rPr>
        <w:t>付款方式：工程完工验收合格后，甲方于三十个工作日以银行转账方式</w:t>
      </w:r>
      <w:r w:rsidR="00E30CFC" w:rsidRPr="00E30CFC">
        <w:rPr>
          <w:rFonts w:ascii="仿宋_GB2312" w:eastAsia="仿宋_GB2312" w:hAnsi="宋体" w:hint="eastAsia"/>
          <w:sz w:val="32"/>
          <w:szCs w:val="32"/>
        </w:rPr>
        <w:t>支付合同</w:t>
      </w:r>
      <w:r w:rsidRPr="00E30CFC">
        <w:rPr>
          <w:rFonts w:ascii="仿宋_GB2312" w:eastAsia="仿宋_GB2312" w:hAnsi="宋体" w:hint="eastAsia"/>
          <w:sz w:val="32"/>
          <w:szCs w:val="32"/>
        </w:rPr>
        <w:t>总价的 9</w:t>
      </w:r>
      <w:r w:rsidRPr="00E30CFC">
        <w:rPr>
          <w:rFonts w:ascii="仿宋_GB2312" w:eastAsia="仿宋_GB2312" w:hAnsi="宋体"/>
          <w:sz w:val="32"/>
          <w:szCs w:val="32"/>
        </w:rPr>
        <w:t>5</w:t>
      </w:r>
      <w:r w:rsidRPr="00E30CFC">
        <w:rPr>
          <w:rFonts w:ascii="仿宋_GB2312" w:eastAsia="仿宋_GB2312" w:hAnsi="宋体" w:hint="eastAsia"/>
          <w:sz w:val="32"/>
          <w:szCs w:val="32"/>
        </w:rPr>
        <w:t>%，剩余</w:t>
      </w:r>
      <w:r w:rsidRPr="00E30CFC">
        <w:rPr>
          <w:rFonts w:ascii="仿宋_GB2312" w:eastAsia="仿宋_GB2312" w:hAnsi="宋体"/>
          <w:sz w:val="32"/>
          <w:szCs w:val="32"/>
        </w:rPr>
        <w:t>5</w:t>
      </w:r>
      <w:r w:rsidRPr="00E30CFC">
        <w:rPr>
          <w:rFonts w:ascii="仿宋_GB2312" w:eastAsia="仿宋_GB2312" w:hAnsi="宋体" w:hint="eastAsia"/>
          <w:sz w:val="32"/>
          <w:szCs w:val="32"/>
        </w:rPr>
        <w:t xml:space="preserve"> %作为质保金，工程验收合格之日起一年后无质量问题，一次性无息付清剩余部分质保金。</w:t>
      </w:r>
      <w:r w:rsidR="00E30CFC">
        <w:rPr>
          <w:rFonts w:ascii="仿宋_GB2312" w:eastAsia="仿宋_GB2312" w:hAnsi="宋体" w:hint="eastAsia"/>
          <w:sz w:val="32"/>
          <w:szCs w:val="32"/>
        </w:rPr>
        <w:t>维修方</w:t>
      </w:r>
      <w:r w:rsidRPr="00E30CFC">
        <w:rPr>
          <w:rFonts w:ascii="仿宋_GB2312" w:eastAsia="仿宋_GB2312" w:hAnsi="宋体" w:hint="eastAsia"/>
          <w:sz w:val="32"/>
          <w:szCs w:val="32"/>
        </w:rPr>
        <w:t>在甲方付款前应开具</w:t>
      </w:r>
      <w:r w:rsidR="00E30CFC" w:rsidRPr="00E30CFC">
        <w:rPr>
          <w:rFonts w:ascii="仿宋_GB2312" w:eastAsia="仿宋_GB2312" w:hAnsi="宋体" w:hint="eastAsia"/>
          <w:sz w:val="32"/>
          <w:szCs w:val="32"/>
        </w:rPr>
        <w:t>合同全额发票（增值税专票，</w:t>
      </w:r>
      <w:r w:rsidR="00E30CFC" w:rsidRPr="00E30CFC">
        <w:rPr>
          <w:rFonts w:ascii="仿宋_GB2312" w:eastAsia="仿宋_GB2312" w:hAnsi="宋体"/>
          <w:sz w:val="32"/>
          <w:szCs w:val="32"/>
        </w:rPr>
        <w:t>9</w:t>
      </w:r>
      <w:r w:rsidR="00E30CFC" w:rsidRPr="00E30CFC">
        <w:rPr>
          <w:rFonts w:ascii="仿宋_GB2312" w:eastAsia="仿宋_GB2312" w:hAnsi="宋体" w:hint="eastAsia"/>
          <w:sz w:val="32"/>
          <w:szCs w:val="32"/>
        </w:rPr>
        <w:t>%）</w:t>
      </w:r>
      <w:r w:rsidRPr="00E30CFC">
        <w:rPr>
          <w:rFonts w:ascii="仿宋_GB2312" w:eastAsia="仿宋_GB2312" w:hAnsi="宋体" w:hint="eastAsia"/>
          <w:sz w:val="32"/>
          <w:szCs w:val="32"/>
        </w:rPr>
        <w:t>，因开具发票导致付款延迟的，甲方不承担责任。</w:t>
      </w:r>
    </w:p>
    <w:p w:rsidR="00E30CFC" w:rsidRPr="00E30CFC" w:rsidRDefault="00E30CFC" w:rsidP="00E30CFC">
      <w:pPr>
        <w:numPr>
          <w:ilvl w:val="0"/>
          <w:numId w:val="1"/>
        </w:numPr>
        <w:spacing w:line="500" w:lineRule="exact"/>
        <w:ind w:firstLineChars="100" w:firstLine="320"/>
        <w:rPr>
          <w:rFonts w:ascii="仿宋_GB2312" w:eastAsia="仿宋_GB2312" w:hAnsi="宋体"/>
          <w:sz w:val="32"/>
          <w:szCs w:val="32"/>
        </w:rPr>
      </w:pPr>
      <w:r w:rsidRPr="00E30CFC">
        <w:rPr>
          <w:rFonts w:ascii="仿宋_GB2312" w:eastAsia="仿宋_GB2312" w:hAnsi="宋体" w:hint="eastAsia"/>
          <w:sz w:val="32"/>
          <w:szCs w:val="32"/>
        </w:rPr>
        <w:t>环境保护和节能管理、安全生产和文明施工</w:t>
      </w:r>
    </w:p>
    <w:p w:rsidR="00E30CFC" w:rsidRDefault="00E30CFC" w:rsidP="00E30CFC">
      <w:pPr>
        <w:spacing w:line="500" w:lineRule="exact"/>
        <w:ind w:firstLineChars="100" w:firstLine="320"/>
        <w:rPr>
          <w:rFonts w:ascii="仿宋_GB2312" w:eastAsia="仿宋_GB2312" w:hAnsi="宋体"/>
          <w:sz w:val="32"/>
          <w:szCs w:val="32"/>
        </w:rPr>
      </w:pPr>
      <w:r w:rsidRPr="00E30CFC">
        <w:rPr>
          <w:rFonts w:ascii="仿宋_GB2312" w:eastAsia="仿宋_GB2312" w:hAnsi="宋体" w:hint="eastAsia"/>
          <w:sz w:val="32"/>
          <w:szCs w:val="32"/>
        </w:rPr>
        <w:t>8</w:t>
      </w:r>
      <w:r w:rsidRPr="00E30CFC">
        <w:rPr>
          <w:rFonts w:ascii="仿宋_GB2312" w:eastAsia="仿宋_GB2312" w:hAnsi="宋体"/>
          <w:sz w:val="32"/>
          <w:szCs w:val="32"/>
        </w:rPr>
        <w:t>.1</w:t>
      </w:r>
      <w:r w:rsidRPr="00E30CFC">
        <w:rPr>
          <w:rFonts w:ascii="仿宋_GB2312" w:eastAsia="仿宋_GB2312" w:hAnsi="宋体" w:hint="eastAsia"/>
          <w:sz w:val="32"/>
          <w:szCs w:val="32"/>
        </w:rPr>
        <w:t>维修方</w:t>
      </w:r>
      <w:r w:rsidRPr="00E30CFC">
        <w:rPr>
          <w:rFonts w:ascii="仿宋_GB2312" w:eastAsia="仿宋_GB2312" w:hAnsi="宋体" w:hint="eastAsia"/>
          <w:sz w:val="32"/>
          <w:szCs w:val="32"/>
        </w:rPr>
        <w:t>保证拥有完成本合同所述施工事项的相应合法有效资质。</w:t>
      </w:r>
      <w:r w:rsidRPr="00E30CFC">
        <w:rPr>
          <w:rFonts w:ascii="仿宋_GB2312" w:eastAsia="仿宋_GB2312" w:hAnsi="宋体" w:hint="eastAsia"/>
          <w:sz w:val="32"/>
          <w:szCs w:val="32"/>
        </w:rPr>
        <w:t>维修方</w:t>
      </w:r>
      <w:r w:rsidRPr="00E30CFC">
        <w:rPr>
          <w:rFonts w:ascii="仿宋_GB2312" w:eastAsia="仿宋_GB2312" w:hAnsi="宋体" w:hint="eastAsia"/>
          <w:sz w:val="32"/>
          <w:szCs w:val="32"/>
        </w:rPr>
        <w:t>应集中组织对</w:t>
      </w:r>
      <w:r w:rsidRPr="00E30CFC">
        <w:rPr>
          <w:rFonts w:ascii="仿宋_GB2312" w:eastAsia="仿宋_GB2312" w:hAnsi="宋体" w:hint="eastAsia"/>
          <w:sz w:val="32"/>
          <w:szCs w:val="32"/>
        </w:rPr>
        <w:t>维修方</w:t>
      </w:r>
      <w:r w:rsidRPr="00E30CFC">
        <w:rPr>
          <w:rFonts w:ascii="仿宋_GB2312" w:eastAsia="仿宋_GB2312" w:hAnsi="宋体" w:hint="eastAsia"/>
          <w:sz w:val="32"/>
          <w:szCs w:val="32"/>
        </w:rPr>
        <w:t>进场施工人员进行安全生产、文明施工、环境保护、节能管理以及公司相关制度等方面的教育；甲方依据国家法律及公司相关规章制度、监督、监控</w:t>
      </w:r>
      <w:r w:rsidRPr="00E30CFC">
        <w:rPr>
          <w:rFonts w:ascii="仿宋_GB2312" w:eastAsia="仿宋_GB2312" w:hAnsi="宋体" w:hint="eastAsia"/>
          <w:sz w:val="32"/>
          <w:szCs w:val="32"/>
        </w:rPr>
        <w:t>维修方</w:t>
      </w:r>
      <w:r w:rsidRPr="00E30CFC">
        <w:rPr>
          <w:rFonts w:ascii="仿宋_GB2312" w:eastAsia="仿宋_GB2312" w:hAnsi="宋体" w:hint="eastAsia"/>
          <w:sz w:val="32"/>
          <w:szCs w:val="32"/>
        </w:rPr>
        <w:t>的相关工作实施情况，使其体系有效运行。</w:t>
      </w:r>
    </w:p>
    <w:p w:rsidR="00E30CFC" w:rsidRPr="00E30CFC" w:rsidRDefault="00E30CFC" w:rsidP="00E30CFC">
      <w:pPr>
        <w:spacing w:line="500" w:lineRule="exact"/>
        <w:ind w:firstLineChars="100" w:firstLine="320"/>
        <w:rPr>
          <w:rFonts w:ascii="仿宋_GB2312" w:eastAsia="仿宋_GB2312" w:hAnsi="宋体"/>
          <w:sz w:val="32"/>
          <w:szCs w:val="32"/>
        </w:rPr>
      </w:pPr>
      <w:r w:rsidRPr="00E30CFC">
        <w:rPr>
          <w:rFonts w:ascii="仿宋_GB2312" w:eastAsia="仿宋_GB2312" w:hAnsi="宋体"/>
          <w:sz w:val="32"/>
          <w:szCs w:val="32"/>
        </w:rPr>
        <w:t>8.2维修方</w:t>
      </w:r>
      <w:r w:rsidRPr="00E30CFC">
        <w:rPr>
          <w:rFonts w:ascii="仿宋_GB2312" w:eastAsia="仿宋_GB2312" w:hAnsi="宋体"/>
          <w:sz w:val="32"/>
          <w:szCs w:val="32"/>
        </w:rPr>
        <w:t>应遵守工程建设安全生产有关管理规定，严格按安全施工标准进行施工；加强对现场操作工人的安全教育；认真落实安全措施，采取必要的安全防护措施，消除事故隐患，确保安全生产；随时接受安全检查人员依法实施的监督检查。由于</w:t>
      </w:r>
      <w:r w:rsidRPr="00E30CFC">
        <w:rPr>
          <w:rFonts w:ascii="仿宋_GB2312" w:eastAsia="仿宋_GB2312" w:hAnsi="宋体" w:hint="eastAsia"/>
          <w:sz w:val="32"/>
          <w:szCs w:val="32"/>
        </w:rPr>
        <w:t>维修方</w:t>
      </w:r>
      <w:r w:rsidRPr="00E30CFC">
        <w:rPr>
          <w:rFonts w:ascii="仿宋_GB2312" w:eastAsia="仿宋_GB2312" w:hAnsi="宋体"/>
          <w:sz w:val="32"/>
          <w:szCs w:val="32"/>
        </w:rPr>
        <w:t>自身安全措施不力及违章操作造成事故，</w:t>
      </w:r>
      <w:r w:rsidRPr="00E30CFC">
        <w:rPr>
          <w:rFonts w:ascii="仿宋_GB2312" w:eastAsia="仿宋_GB2312" w:hAnsi="宋体" w:hint="eastAsia"/>
          <w:sz w:val="32"/>
          <w:szCs w:val="32"/>
        </w:rPr>
        <w:t>维修方</w:t>
      </w:r>
      <w:r w:rsidRPr="00E30CFC">
        <w:rPr>
          <w:rFonts w:ascii="仿宋_GB2312" w:eastAsia="仿宋_GB2312" w:hAnsi="宋体"/>
          <w:sz w:val="32"/>
          <w:szCs w:val="32"/>
        </w:rPr>
        <w:t>承担一切责任后果和经济费用。发生安全事故，</w:t>
      </w:r>
      <w:r w:rsidRPr="00E30CFC">
        <w:rPr>
          <w:rFonts w:ascii="仿宋_GB2312" w:eastAsia="仿宋_GB2312" w:hAnsi="宋体"/>
          <w:sz w:val="32"/>
          <w:szCs w:val="32"/>
        </w:rPr>
        <w:t>维修方</w:t>
      </w:r>
      <w:r w:rsidRPr="00E30CFC">
        <w:rPr>
          <w:rFonts w:ascii="仿宋_GB2312" w:eastAsia="仿宋_GB2312" w:hAnsi="宋体"/>
          <w:sz w:val="32"/>
          <w:szCs w:val="32"/>
        </w:rPr>
        <w:t>应按有关规定立即上报甲方有关部门，同时按国家有关法律规定对事故进行处理。</w:t>
      </w:r>
      <w:r w:rsidRPr="00E30CFC">
        <w:rPr>
          <w:rFonts w:ascii="仿宋_GB2312" w:eastAsia="仿宋_GB2312" w:hAnsi="宋体"/>
          <w:sz w:val="32"/>
          <w:szCs w:val="32"/>
        </w:rPr>
        <w:br/>
      </w:r>
      <w:r>
        <w:rPr>
          <w:rFonts w:ascii="仿宋_GB2312" w:eastAsia="仿宋_GB2312" w:hAnsi="宋体"/>
          <w:sz w:val="32"/>
          <w:szCs w:val="32"/>
        </w:rPr>
        <w:lastRenderedPageBreak/>
        <w:t xml:space="preserve"> </w:t>
      </w:r>
      <w:r w:rsidRPr="00E30CFC">
        <w:rPr>
          <w:rFonts w:ascii="仿宋_GB2312" w:eastAsia="仿宋_GB2312" w:hAnsi="宋体"/>
          <w:sz w:val="32"/>
          <w:szCs w:val="32"/>
        </w:rPr>
        <w:t>8.3维修方</w:t>
      </w:r>
      <w:r w:rsidRPr="00E30CFC">
        <w:rPr>
          <w:rFonts w:ascii="仿宋_GB2312" w:eastAsia="仿宋_GB2312" w:hAnsi="宋体" w:hint="eastAsia"/>
          <w:sz w:val="32"/>
          <w:szCs w:val="32"/>
        </w:rPr>
        <w:t>应</w:t>
      </w:r>
      <w:r w:rsidRPr="00E30CFC">
        <w:rPr>
          <w:rFonts w:ascii="仿宋_GB2312" w:eastAsia="仿宋_GB2312" w:hAnsi="宋体"/>
          <w:sz w:val="32"/>
          <w:szCs w:val="32"/>
        </w:rPr>
        <w:t>严格执行建设主管部门及环保、消防、环卫等有关部门对施工现场的管理规定，做到文明施工；保证施工现场整洁有序，符合文明施工的有关规定和要求，维护甲方良好的企业形象，并承担因违反有关规定造成的损失和罚款。加强现场管理，采取一</w:t>
      </w:r>
      <w:r w:rsidRPr="00E30CFC">
        <w:rPr>
          <w:rFonts w:ascii="仿宋_GB2312" w:eastAsia="仿宋_GB2312" w:hAnsi="宋体" w:hint="eastAsia"/>
          <w:sz w:val="32"/>
          <w:szCs w:val="32"/>
        </w:rPr>
        <w:t>些</w:t>
      </w:r>
      <w:r w:rsidRPr="00E30CFC">
        <w:rPr>
          <w:rFonts w:ascii="仿宋_GB2312" w:eastAsia="仿宋_GB2312" w:hAnsi="宋体"/>
          <w:sz w:val="32"/>
          <w:szCs w:val="32"/>
        </w:rPr>
        <w:t>适当的措施，保护现</w:t>
      </w:r>
      <w:r w:rsidRPr="00E30CFC">
        <w:rPr>
          <w:rFonts w:ascii="仿宋_GB2312" w:eastAsia="仿宋_GB2312" w:hAnsi="宋体" w:hint="eastAsia"/>
          <w:sz w:val="32"/>
          <w:szCs w:val="32"/>
        </w:rPr>
        <w:t>厂区</w:t>
      </w:r>
      <w:r w:rsidRPr="00E30CFC">
        <w:rPr>
          <w:rFonts w:ascii="仿宋_GB2312" w:eastAsia="仿宋_GB2312" w:hAnsi="宋体"/>
          <w:sz w:val="32"/>
          <w:szCs w:val="32"/>
        </w:rPr>
        <w:t>内</w:t>
      </w:r>
      <w:r w:rsidRPr="00E30CFC">
        <w:rPr>
          <w:rFonts w:ascii="仿宋_GB2312" w:eastAsia="仿宋_GB2312" w:hAnsi="宋体" w:hint="eastAsia"/>
          <w:sz w:val="32"/>
          <w:szCs w:val="32"/>
        </w:rPr>
        <w:t>、</w:t>
      </w:r>
      <w:r w:rsidRPr="00E30CFC">
        <w:rPr>
          <w:rFonts w:ascii="仿宋_GB2312" w:eastAsia="仿宋_GB2312" w:hAnsi="宋体"/>
          <w:sz w:val="32"/>
          <w:szCs w:val="32"/>
        </w:rPr>
        <w:t>外环境，限制由施工作业引起的噪音或其它污染；避免对公众和第三</w:t>
      </w:r>
      <w:proofErr w:type="gramStart"/>
      <w:r w:rsidRPr="00E30CFC">
        <w:rPr>
          <w:rFonts w:ascii="仿宋_GB2312" w:eastAsia="仿宋_GB2312" w:hAnsi="宋体"/>
          <w:sz w:val="32"/>
          <w:szCs w:val="32"/>
        </w:rPr>
        <w:t>方财产</w:t>
      </w:r>
      <w:proofErr w:type="gramEnd"/>
      <w:r w:rsidRPr="00E30CFC">
        <w:rPr>
          <w:rFonts w:ascii="仿宋_GB2312" w:eastAsia="仿宋_GB2312" w:hAnsi="宋体"/>
          <w:sz w:val="32"/>
          <w:szCs w:val="32"/>
        </w:rPr>
        <w:t>造成损害和妨碍。</w:t>
      </w:r>
    </w:p>
    <w:p w:rsidR="00E30CFC" w:rsidRDefault="00E30CFC" w:rsidP="00E30CFC">
      <w:pPr>
        <w:spacing w:line="500" w:lineRule="exact"/>
        <w:ind w:firstLineChars="100" w:firstLine="320"/>
        <w:rPr>
          <w:rFonts w:ascii="仿宋_GB2312" w:eastAsia="仿宋_GB2312" w:hAnsi="宋体"/>
          <w:sz w:val="32"/>
          <w:szCs w:val="32"/>
        </w:rPr>
      </w:pPr>
      <w:r w:rsidRPr="00E30CFC">
        <w:rPr>
          <w:rFonts w:ascii="仿宋_GB2312" w:eastAsia="仿宋_GB2312" w:hAnsi="宋体"/>
          <w:sz w:val="32"/>
          <w:szCs w:val="32"/>
        </w:rPr>
        <w:t xml:space="preserve">8.4 </w:t>
      </w:r>
      <w:r w:rsidRPr="00E30CFC">
        <w:rPr>
          <w:rFonts w:ascii="仿宋_GB2312" w:eastAsia="仿宋_GB2312" w:hAnsi="宋体"/>
          <w:sz w:val="32"/>
          <w:szCs w:val="32"/>
        </w:rPr>
        <w:t>进场施工人员要求具备思想素质好、身体健康、技术熟练等条件</w:t>
      </w:r>
      <w:r w:rsidRPr="00E30CFC">
        <w:rPr>
          <w:rFonts w:ascii="仿宋_GB2312" w:eastAsia="仿宋_GB2312" w:hAnsi="宋体" w:hint="eastAsia"/>
          <w:sz w:val="32"/>
          <w:szCs w:val="32"/>
        </w:rPr>
        <w:t>。禁止18岁以下的未成年人、超过60岁以上男性工人以及超过50岁的女性工人及体弱病残人员；禁止使用不法人员，否则</w:t>
      </w:r>
      <w:r w:rsidRPr="00E30CFC">
        <w:rPr>
          <w:rFonts w:ascii="仿宋_GB2312" w:eastAsia="仿宋_GB2312" w:hAnsi="宋体" w:hint="eastAsia"/>
          <w:sz w:val="32"/>
          <w:szCs w:val="32"/>
        </w:rPr>
        <w:t>维修方</w:t>
      </w:r>
      <w:r w:rsidRPr="00E30CFC">
        <w:rPr>
          <w:rFonts w:ascii="仿宋_GB2312" w:eastAsia="仿宋_GB2312" w:hAnsi="宋体" w:hint="eastAsia"/>
          <w:sz w:val="32"/>
          <w:szCs w:val="32"/>
        </w:rPr>
        <w:t>应承担因使用上述人员而引起的责任和后果。</w:t>
      </w:r>
    </w:p>
    <w:p w:rsidR="00E30CFC" w:rsidRPr="00E30CFC" w:rsidRDefault="00E30CFC" w:rsidP="00E30CFC">
      <w:pPr>
        <w:spacing w:line="500" w:lineRule="exact"/>
        <w:ind w:firstLineChars="100" w:firstLine="320"/>
        <w:rPr>
          <w:rFonts w:ascii="仿宋_GB2312" w:eastAsia="仿宋_GB2312" w:hAnsi="宋体"/>
          <w:sz w:val="32"/>
          <w:szCs w:val="32"/>
        </w:rPr>
      </w:pPr>
      <w:r w:rsidRPr="00E30CFC">
        <w:rPr>
          <w:rFonts w:ascii="仿宋_GB2312" w:eastAsia="仿宋_GB2312" w:hAnsi="宋体"/>
          <w:sz w:val="32"/>
          <w:szCs w:val="32"/>
        </w:rPr>
        <w:t>8.5</w:t>
      </w:r>
      <w:r w:rsidRPr="00E30CFC">
        <w:rPr>
          <w:rFonts w:ascii="仿宋_GB2312" w:eastAsia="仿宋_GB2312" w:hAnsi="宋体"/>
          <w:sz w:val="32"/>
          <w:szCs w:val="32"/>
        </w:rPr>
        <w:t>甲方在资金暂时不到位</w:t>
      </w:r>
      <w:r w:rsidRPr="00E30CFC">
        <w:rPr>
          <w:rFonts w:ascii="仿宋_GB2312" w:eastAsia="仿宋_GB2312" w:hAnsi="宋体" w:hint="eastAsia"/>
          <w:sz w:val="32"/>
          <w:szCs w:val="32"/>
        </w:rPr>
        <w:t>或</w:t>
      </w:r>
      <w:r w:rsidRPr="00E30CFC">
        <w:rPr>
          <w:rFonts w:ascii="仿宋_GB2312" w:eastAsia="仿宋_GB2312" w:hAnsi="宋体"/>
          <w:sz w:val="32"/>
          <w:szCs w:val="32"/>
        </w:rPr>
        <w:t>业主未能按时</w:t>
      </w:r>
      <w:proofErr w:type="gramStart"/>
      <w:r w:rsidRPr="00E30CFC">
        <w:rPr>
          <w:rFonts w:ascii="仿宋_GB2312" w:eastAsia="仿宋_GB2312" w:hAnsi="宋体"/>
          <w:sz w:val="32"/>
          <w:szCs w:val="32"/>
        </w:rPr>
        <w:t>拔付</w:t>
      </w:r>
      <w:r w:rsidRPr="00E30CFC">
        <w:rPr>
          <w:rFonts w:ascii="仿宋_GB2312" w:eastAsia="仿宋_GB2312" w:hAnsi="宋体" w:hint="eastAsia"/>
          <w:sz w:val="32"/>
          <w:szCs w:val="32"/>
        </w:rPr>
        <w:t>维修</w:t>
      </w:r>
      <w:r w:rsidRPr="00E30CFC">
        <w:rPr>
          <w:rFonts w:ascii="仿宋_GB2312" w:eastAsia="仿宋_GB2312" w:hAnsi="宋体"/>
          <w:sz w:val="32"/>
          <w:szCs w:val="32"/>
        </w:rPr>
        <w:t>款</w:t>
      </w:r>
      <w:proofErr w:type="gramEnd"/>
      <w:r w:rsidRPr="00E30CFC">
        <w:rPr>
          <w:rFonts w:ascii="仿宋_GB2312" w:eastAsia="仿宋_GB2312" w:hAnsi="宋体"/>
          <w:sz w:val="32"/>
          <w:szCs w:val="32"/>
        </w:rPr>
        <w:t>的情况下，</w:t>
      </w:r>
      <w:r w:rsidRPr="00E30CFC">
        <w:rPr>
          <w:rFonts w:ascii="仿宋_GB2312" w:eastAsia="仿宋_GB2312" w:hAnsi="宋体"/>
          <w:sz w:val="32"/>
          <w:szCs w:val="32"/>
        </w:rPr>
        <w:t>维修方</w:t>
      </w:r>
      <w:r w:rsidRPr="00E30CFC">
        <w:rPr>
          <w:rFonts w:ascii="仿宋_GB2312" w:eastAsia="仿宋_GB2312" w:hAnsi="宋体"/>
          <w:sz w:val="32"/>
          <w:szCs w:val="32"/>
        </w:rPr>
        <w:t>不得因此而影响正常施工，不得聚众闹事。</w:t>
      </w:r>
    </w:p>
    <w:p w:rsidR="00A7620E" w:rsidRPr="009B0244" w:rsidRDefault="00A7620E" w:rsidP="00A7620E">
      <w:pPr>
        <w:numPr>
          <w:ilvl w:val="0"/>
          <w:numId w:val="1"/>
        </w:numPr>
        <w:spacing w:line="500" w:lineRule="exact"/>
        <w:ind w:firstLineChars="100" w:firstLine="320"/>
        <w:rPr>
          <w:rFonts w:ascii="仿宋_GB2312" w:eastAsia="仿宋_GB2312" w:hAnsi="宋体"/>
          <w:sz w:val="32"/>
          <w:szCs w:val="32"/>
        </w:rPr>
      </w:pPr>
      <w:r w:rsidRPr="009B0244">
        <w:rPr>
          <w:rFonts w:ascii="仿宋_GB2312" w:eastAsia="仿宋_GB2312" w:hAnsi="宋体" w:hint="eastAsia"/>
          <w:sz w:val="32"/>
          <w:szCs w:val="32"/>
        </w:rPr>
        <w:t>工程量清单</w:t>
      </w:r>
    </w:p>
    <w:tbl>
      <w:tblPr>
        <w:tblpPr w:leftFromText="180" w:rightFromText="180" w:vertAnchor="text" w:horzAnchor="margin" w:tblpXSpec="center" w:tblpY="489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1583"/>
        <w:gridCol w:w="790"/>
        <w:gridCol w:w="789"/>
        <w:gridCol w:w="997"/>
        <w:gridCol w:w="851"/>
        <w:gridCol w:w="4677"/>
      </w:tblGrid>
      <w:tr w:rsidR="00A7620E" w:rsidRPr="00A7620E" w:rsidTr="00A7620E">
        <w:trPr>
          <w:trHeight w:val="462"/>
        </w:trPr>
        <w:tc>
          <w:tcPr>
            <w:tcW w:w="627" w:type="dxa"/>
            <w:noWrap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  <w:r w:rsidRPr="00A7620E"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583" w:type="dxa"/>
            <w:noWrap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  <w:r w:rsidRPr="00A7620E">
              <w:rPr>
                <w:rFonts w:hint="eastAsia"/>
                <w:sz w:val="18"/>
                <w:szCs w:val="18"/>
              </w:rPr>
              <w:t>分部分项名称</w:t>
            </w:r>
          </w:p>
        </w:tc>
        <w:tc>
          <w:tcPr>
            <w:tcW w:w="790" w:type="dxa"/>
            <w:noWrap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  <w:r w:rsidRPr="00A7620E"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789" w:type="dxa"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  <w:r w:rsidRPr="00A7620E">
              <w:rPr>
                <w:rFonts w:hint="eastAsia"/>
                <w:sz w:val="18"/>
                <w:szCs w:val="18"/>
              </w:rPr>
              <w:t>工程量</w:t>
            </w:r>
          </w:p>
        </w:tc>
        <w:tc>
          <w:tcPr>
            <w:tcW w:w="997" w:type="dxa"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  <w:r w:rsidRPr="00A7620E">
              <w:rPr>
                <w:rFonts w:hint="eastAsia"/>
                <w:sz w:val="18"/>
                <w:szCs w:val="18"/>
              </w:rPr>
              <w:t>完全综合单价（元）</w:t>
            </w:r>
          </w:p>
        </w:tc>
        <w:tc>
          <w:tcPr>
            <w:tcW w:w="851" w:type="dxa"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  <w:r w:rsidRPr="00A7620E">
              <w:rPr>
                <w:rFonts w:hint="eastAsia"/>
                <w:sz w:val="18"/>
                <w:szCs w:val="18"/>
              </w:rPr>
              <w:t>总价（元）</w:t>
            </w:r>
          </w:p>
        </w:tc>
        <w:tc>
          <w:tcPr>
            <w:tcW w:w="4677" w:type="dxa"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  <w:r w:rsidRPr="00A7620E">
              <w:rPr>
                <w:rFonts w:hint="eastAsia"/>
                <w:sz w:val="18"/>
                <w:szCs w:val="18"/>
              </w:rPr>
              <w:t>备注</w:t>
            </w:r>
          </w:p>
        </w:tc>
      </w:tr>
      <w:tr w:rsidR="00A7620E" w:rsidRPr="00A7620E" w:rsidTr="00A7620E">
        <w:trPr>
          <w:trHeight w:val="462"/>
        </w:trPr>
        <w:tc>
          <w:tcPr>
            <w:tcW w:w="627" w:type="dxa"/>
            <w:noWrap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  <w:r w:rsidRPr="00A7620E">
              <w:rPr>
                <w:sz w:val="18"/>
                <w:szCs w:val="18"/>
              </w:rPr>
              <w:t>1</w:t>
            </w:r>
          </w:p>
        </w:tc>
        <w:tc>
          <w:tcPr>
            <w:tcW w:w="1583" w:type="dxa"/>
            <w:noWrap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  <w:r w:rsidRPr="00A7620E">
              <w:rPr>
                <w:rFonts w:hint="eastAsia"/>
                <w:sz w:val="18"/>
                <w:szCs w:val="18"/>
              </w:rPr>
              <w:t>挖运土方</w:t>
            </w:r>
          </w:p>
        </w:tc>
        <w:tc>
          <w:tcPr>
            <w:tcW w:w="790" w:type="dxa"/>
            <w:noWrap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  <w:r w:rsidRPr="00A7620E">
              <w:rPr>
                <w:sz w:val="18"/>
                <w:szCs w:val="18"/>
              </w:rPr>
              <w:t>m3</w:t>
            </w:r>
          </w:p>
        </w:tc>
        <w:tc>
          <w:tcPr>
            <w:tcW w:w="789" w:type="dxa"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  <w:r w:rsidRPr="00A7620E">
              <w:rPr>
                <w:sz w:val="18"/>
                <w:szCs w:val="18"/>
              </w:rPr>
              <w:t>109.2</w:t>
            </w:r>
          </w:p>
        </w:tc>
        <w:tc>
          <w:tcPr>
            <w:tcW w:w="997" w:type="dxa"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  <w:r w:rsidRPr="00A7620E">
              <w:rPr>
                <w:rFonts w:hint="eastAsia"/>
                <w:sz w:val="18"/>
                <w:szCs w:val="18"/>
              </w:rPr>
              <w:t>综合考虑人工、机械挖土，苫盖、装车、运输等，现场雾炮喷洒</w:t>
            </w:r>
          </w:p>
        </w:tc>
      </w:tr>
      <w:tr w:rsidR="00A7620E" w:rsidRPr="00A7620E" w:rsidTr="00A7620E">
        <w:trPr>
          <w:trHeight w:val="462"/>
        </w:trPr>
        <w:tc>
          <w:tcPr>
            <w:tcW w:w="627" w:type="dxa"/>
            <w:noWrap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  <w:r w:rsidRPr="00A7620E">
              <w:rPr>
                <w:sz w:val="18"/>
                <w:szCs w:val="18"/>
              </w:rPr>
              <w:t>2</w:t>
            </w:r>
          </w:p>
        </w:tc>
        <w:tc>
          <w:tcPr>
            <w:tcW w:w="1583" w:type="dxa"/>
            <w:noWrap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  <w:r w:rsidRPr="00A7620E">
              <w:rPr>
                <w:sz w:val="18"/>
                <w:szCs w:val="18"/>
              </w:rPr>
              <w:t>C30级混凝土基础</w:t>
            </w:r>
          </w:p>
        </w:tc>
        <w:tc>
          <w:tcPr>
            <w:tcW w:w="790" w:type="dxa"/>
            <w:noWrap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  <w:r w:rsidRPr="00A7620E">
              <w:rPr>
                <w:sz w:val="18"/>
                <w:szCs w:val="18"/>
              </w:rPr>
              <w:t>m3</w:t>
            </w:r>
          </w:p>
        </w:tc>
        <w:tc>
          <w:tcPr>
            <w:tcW w:w="789" w:type="dxa"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  <w:r w:rsidRPr="00A7620E">
              <w:rPr>
                <w:sz w:val="18"/>
                <w:szCs w:val="18"/>
              </w:rPr>
              <w:t>36.8</w:t>
            </w:r>
          </w:p>
        </w:tc>
        <w:tc>
          <w:tcPr>
            <w:tcW w:w="997" w:type="dxa"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  <w:r w:rsidRPr="00A7620E">
              <w:rPr>
                <w:rFonts w:hint="eastAsia"/>
                <w:sz w:val="18"/>
                <w:szCs w:val="18"/>
              </w:rPr>
              <w:t>综合混凝土的采购、运输、浇捣、养护，模板制、安、拆，域预埋件预留等</w:t>
            </w:r>
          </w:p>
        </w:tc>
      </w:tr>
      <w:tr w:rsidR="00A7620E" w:rsidRPr="00A7620E" w:rsidTr="00A7620E">
        <w:trPr>
          <w:trHeight w:val="462"/>
        </w:trPr>
        <w:tc>
          <w:tcPr>
            <w:tcW w:w="627" w:type="dxa"/>
            <w:noWrap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  <w:r w:rsidRPr="00A7620E">
              <w:rPr>
                <w:sz w:val="18"/>
                <w:szCs w:val="18"/>
              </w:rPr>
              <w:t>3</w:t>
            </w:r>
          </w:p>
        </w:tc>
        <w:tc>
          <w:tcPr>
            <w:tcW w:w="1583" w:type="dxa"/>
            <w:noWrap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  <w:r w:rsidRPr="00A7620E">
              <w:rPr>
                <w:rFonts w:hint="eastAsia"/>
                <w:sz w:val="18"/>
                <w:szCs w:val="18"/>
              </w:rPr>
              <w:t>回填土</w:t>
            </w:r>
          </w:p>
        </w:tc>
        <w:tc>
          <w:tcPr>
            <w:tcW w:w="790" w:type="dxa"/>
            <w:noWrap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  <w:r w:rsidRPr="00A7620E">
              <w:rPr>
                <w:sz w:val="18"/>
                <w:szCs w:val="18"/>
              </w:rPr>
              <w:t>m3</w:t>
            </w:r>
          </w:p>
        </w:tc>
        <w:tc>
          <w:tcPr>
            <w:tcW w:w="789" w:type="dxa"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  <w:r w:rsidRPr="00A7620E">
              <w:rPr>
                <w:sz w:val="18"/>
                <w:szCs w:val="18"/>
              </w:rPr>
              <w:t>72.4</w:t>
            </w:r>
          </w:p>
        </w:tc>
        <w:tc>
          <w:tcPr>
            <w:tcW w:w="997" w:type="dxa"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  <w:r w:rsidRPr="00A7620E">
              <w:rPr>
                <w:rFonts w:hint="eastAsia"/>
                <w:sz w:val="18"/>
                <w:szCs w:val="18"/>
              </w:rPr>
              <w:t>综合考虑人工、机械回填等</w:t>
            </w:r>
          </w:p>
        </w:tc>
      </w:tr>
      <w:tr w:rsidR="00A7620E" w:rsidRPr="00A7620E" w:rsidTr="00A7620E">
        <w:trPr>
          <w:trHeight w:val="462"/>
        </w:trPr>
        <w:tc>
          <w:tcPr>
            <w:tcW w:w="627" w:type="dxa"/>
            <w:noWrap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  <w:r w:rsidRPr="00A7620E">
              <w:rPr>
                <w:sz w:val="18"/>
                <w:szCs w:val="18"/>
              </w:rPr>
              <w:t>4</w:t>
            </w:r>
          </w:p>
        </w:tc>
        <w:tc>
          <w:tcPr>
            <w:tcW w:w="1583" w:type="dxa"/>
            <w:noWrap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  <w:r w:rsidRPr="00A7620E">
              <w:rPr>
                <w:rFonts w:hint="eastAsia"/>
                <w:sz w:val="18"/>
                <w:szCs w:val="18"/>
              </w:rPr>
              <w:t>钢筋制安</w:t>
            </w:r>
          </w:p>
        </w:tc>
        <w:tc>
          <w:tcPr>
            <w:tcW w:w="790" w:type="dxa"/>
            <w:noWrap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  <w:r w:rsidRPr="00A7620E">
              <w:rPr>
                <w:sz w:val="18"/>
                <w:szCs w:val="18"/>
              </w:rPr>
              <w:t>t</w:t>
            </w:r>
          </w:p>
        </w:tc>
        <w:tc>
          <w:tcPr>
            <w:tcW w:w="789" w:type="dxa"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  <w:r w:rsidRPr="00A7620E">
              <w:rPr>
                <w:sz w:val="18"/>
                <w:szCs w:val="18"/>
              </w:rPr>
              <w:t>3.2</w:t>
            </w:r>
          </w:p>
        </w:tc>
        <w:tc>
          <w:tcPr>
            <w:tcW w:w="997" w:type="dxa"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  <w:r w:rsidRPr="00A7620E">
              <w:rPr>
                <w:rFonts w:hint="eastAsia"/>
                <w:sz w:val="18"/>
                <w:szCs w:val="18"/>
              </w:rPr>
              <w:t>综合各类钢筋购置、运输、加工制作、安装、折弯、绑扎、焊接固定，各种形式的搭接、焊接、接头、钢筋安装用的支架、垫铁、撑筋、</w:t>
            </w:r>
            <w:proofErr w:type="gramStart"/>
            <w:r w:rsidRPr="00A7620E">
              <w:rPr>
                <w:rFonts w:hint="eastAsia"/>
                <w:sz w:val="18"/>
                <w:szCs w:val="18"/>
              </w:rPr>
              <w:t>马凳等</w:t>
            </w:r>
            <w:proofErr w:type="gramEnd"/>
            <w:r w:rsidRPr="00A7620E">
              <w:rPr>
                <w:rFonts w:hint="eastAsia"/>
                <w:sz w:val="18"/>
                <w:szCs w:val="18"/>
              </w:rPr>
              <w:t>措施钢筋不再单独计算费用（施工图纸标注搭接形式除外），综合考虑圆钢、Ⅱ、Ⅲ</w:t>
            </w:r>
            <w:proofErr w:type="gramStart"/>
            <w:r w:rsidRPr="00A7620E">
              <w:rPr>
                <w:rFonts w:hint="eastAsia"/>
                <w:sz w:val="18"/>
                <w:szCs w:val="18"/>
              </w:rPr>
              <w:t>级钢</w:t>
            </w:r>
            <w:proofErr w:type="gramEnd"/>
          </w:p>
        </w:tc>
      </w:tr>
      <w:tr w:rsidR="00A7620E" w:rsidRPr="00A7620E" w:rsidTr="00A7620E">
        <w:trPr>
          <w:trHeight w:val="462"/>
        </w:trPr>
        <w:tc>
          <w:tcPr>
            <w:tcW w:w="627" w:type="dxa"/>
            <w:noWrap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  <w:r w:rsidRPr="00A7620E">
              <w:rPr>
                <w:sz w:val="18"/>
                <w:szCs w:val="18"/>
              </w:rPr>
              <w:t>5</w:t>
            </w:r>
          </w:p>
        </w:tc>
        <w:tc>
          <w:tcPr>
            <w:tcW w:w="1583" w:type="dxa"/>
            <w:noWrap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  <w:r w:rsidRPr="00A7620E">
              <w:rPr>
                <w:rFonts w:hint="eastAsia"/>
                <w:sz w:val="18"/>
                <w:szCs w:val="18"/>
              </w:rPr>
              <w:t>镀锌预埋件</w:t>
            </w:r>
          </w:p>
        </w:tc>
        <w:tc>
          <w:tcPr>
            <w:tcW w:w="790" w:type="dxa"/>
            <w:noWrap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  <w:r w:rsidRPr="00A7620E">
              <w:rPr>
                <w:sz w:val="18"/>
                <w:szCs w:val="18"/>
              </w:rPr>
              <w:t>t</w:t>
            </w:r>
          </w:p>
        </w:tc>
        <w:tc>
          <w:tcPr>
            <w:tcW w:w="789" w:type="dxa"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  <w:r w:rsidRPr="00A7620E">
              <w:rPr>
                <w:sz w:val="18"/>
                <w:szCs w:val="18"/>
              </w:rPr>
              <w:t>0.56</w:t>
            </w:r>
          </w:p>
        </w:tc>
        <w:tc>
          <w:tcPr>
            <w:tcW w:w="997" w:type="dxa"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  <w:r w:rsidRPr="00A7620E">
              <w:rPr>
                <w:rFonts w:hint="eastAsia"/>
                <w:sz w:val="18"/>
                <w:szCs w:val="18"/>
              </w:rPr>
              <w:t>综合考虑钢筋、钢板购置、运输、加工制作、安装、折弯、焊接固定等</w:t>
            </w:r>
          </w:p>
        </w:tc>
      </w:tr>
      <w:tr w:rsidR="00A7620E" w:rsidRPr="00A7620E" w:rsidTr="00A7620E">
        <w:trPr>
          <w:trHeight w:val="462"/>
        </w:trPr>
        <w:tc>
          <w:tcPr>
            <w:tcW w:w="627" w:type="dxa"/>
            <w:noWrap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  <w:r w:rsidRPr="00A7620E">
              <w:rPr>
                <w:sz w:val="18"/>
                <w:szCs w:val="18"/>
              </w:rPr>
              <w:t>6</w:t>
            </w:r>
          </w:p>
        </w:tc>
        <w:tc>
          <w:tcPr>
            <w:tcW w:w="1583" w:type="dxa"/>
            <w:noWrap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  <w:r w:rsidRPr="00A7620E">
              <w:rPr>
                <w:rFonts w:hint="eastAsia"/>
                <w:sz w:val="18"/>
                <w:szCs w:val="18"/>
              </w:rPr>
              <w:t>镀锌钢结构制作安装</w:t>
            </w:r>
          </w:p>
        </w:tc>
        <w:tc>
          <w:tcPr>
            <w:tcW w:w="790" w:type="dxa"/>
            <w:noWrap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  <w:r w:rsidRPr="00A7620E">
              <w:rPr>
                <w:sz w:val="18"/>
                <w:szCs w:val="18"/>
              </w:rPr>
              <w:t>t</w:t>
            </w:r>
          </w:p>
        </w:tc>
        <w:tc>
          <w:tcPr>
            <w:tcW w:w="789" w:type="dxa"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  <w:r w:rsidRPr="00A7620E">
              <w:rPr>
                <w:sz w:val="18"/>
                <w:szCs w:val="18"/>
              </w:rPr>
              <w:t>14.35</w:t>
            </w:r>
          </w:p>
        </w:tc>
        <w:tc>
          <w:tcPr>
            <w:tcW w:w="997" w:type="dxa"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  <w:r w:rsidRPr="00A7620E">
              <w:rPr>
                <w:rFonts w:hint="eastAsia"/>
                <w:sz w:val="18"/>
                <w:szCs w:val="18"/>
              </w:rPr>
              <w:t>综合考虑钢结构柱、横梁、拉撑、加劲板等购买、制作、运输、安装等</w:t>
            </w:r>
          </w:p>
        </w:tc>
      </w:tr>
      <w:tr w:rsidR="00A7620E" w:rsidRPr="00A7620E" w:rsidTr="00A7620E">
        <w:trPr>
          <w:trHeight w:val="462"/>
        </w:trPr>
        <w:tc>
          <w:tcPr>
            <w:tcW w:w="627" w:type="dxa"/>
            <w:noWrap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  <w:r w:rsidRPr="00A7620E">
              <w:rPr>
                <w:sz w:val="18"/>
                <w:szCs w:val="18"/>
              </w:rPr>
              <w:t>7</w:t>
            </w:r>
          </w:p>
        </w:tc>
        <w:tc>
          <w:tcPr>
            <w:tcW w:w="1583" w:type="dxa"/>
            <w:noWrap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  <w:r w:rsidRPr="00A7620E">
              <w:rPr>
                <w:rFonts w:hint="eastAsia"/>
                <w:sz w:val="18"/>
                <w:szCs w:val="18"/>
              </w:rPr>
              <w:t>镀锌穿墙拉筋</w:t>
            </w:r>
          </w:p>
        </w:tc>
        <w:tc>
          <w:tcPr>
            <w:tcW w:w="790" w:type="dxa"/>
            <w:noWrap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  <w:r w:rsidRPr="00A7620E">
              <w:rPr>
                <w:rFonts w:hint="eastAsia"/>
                <w:sz w:val="18"/>
                <w:szCs w:val="18"/>
              </w:rPr>
              <w:t>根</w:t>
            </w:r>
          </w:p>
        </w:tc>
        <w:tc>
          <w:tcPr>
            <w:tcW w:w="789" w:type="dxa"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  <w:r w:rsidRPr="00A7620E">
              <w:rPr>
                <w:sz w:val="18"/>
                <w:szCs w:val="18"/>
              </w:rPr>
              <w:t>92</w:t>
            </w:r>
          </w:p>
        </w:tc>
        <w:tc>
          <w:tcPr>
            <w:tcW w:w="997" w:type="dxa"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  <w:r w:rsidRPr="00A7620E">
              <w:rPr>
                <w:sz w:val="18"/>
                <w:szCs w:val="18"/>
              </w:rPr>
              <w:t>2米/根，综合考虑钢筋购买、运输、加工、焊接，墙体钻孔、吹扫等</w:t>
            </w:r>
          </w:p>
        </w:tc>
      </w:tr>
      <w:tr w:rsidR="00A7620E" w:rsidRPr="00A7620E" w:rsidTr="00A7620E">
        <w:trPr>
          <w:trHeight w:val="462"/>
        </w:trPr>
        <w:tc>
          <w:tcPr>
            <w:tcW w:w="627" w:type="dxa"/>
            <w:noWrap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  <w:r w:rsidRPr="00A7620E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583" w:type="dxa"/>
            <w:noWrap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  <w:r w:rsidRPr="00A7620E">
              <w:rPr>
                <w:rFonts w:hint="eastAsia"/>
                <w:sz w:val="18"/>
                <w:szCs w:val="18"/>
              </w:rPr>
              <w:t>防风</w:t>
            </w:r>
            <w:proofErr w:type="gramStart"/>
            <w:r w:rsidRPr="00A7620E">
              <w:rPr>
                <w:rFonts w:hint="eastAsia"/>
                <w:sz w:val="18"/>
                <w:szCs w:val="18"/>
              </w:rPr>
              <w:t>抑尘彩</w:t>
            </w:r>
            <w:proofErr w:type="gramEnd"/>
            <w:r w:rsidRPr="00A7620E">
              <w:rPr>
                <w:rFonts w:hint="eastAsia"/>
                <w:sz w:val="18"/>
                <w:szCs w:val="18"/>
              </w:rPr>
              <w:t>钢网</w:t>
            </w:r>
          </w:p>
        </w:tc>
        <w:tc>
          <w:tcPr>
            <w:tcW w:w="790" w:type="dxa"/>
            <w:noWrap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  <w:r w:rsidRPr="00A7620E">
              <w:rPr>
                <w:sz w:val="18"/>
                <w:szCs w:val="18"/>
              </w:rPr>
              <w:t>m</w:t>
            </w:r>
          </w:p>
        </w:tc>
        <w:tc>
          <w:tcPr>
            <w:tcW w:w="789" w:type="dxa"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  <w:r w:rsidRPr="00A7620E">
              <w:rPr>
                <w:sz w:val="18"/>
                <w:szCs w:val="18"/>
              </w:rPr>
              <w:t>540</w:t>
            </w:r>
          </w:p>
        </w:tc>
        <w:tc>
          <w:tcPr>
            <w:tcW w:w="997" w:type="dxa"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  <w:r w:rsidRPr="00A7620E">
              <w:rPr>
                <w:sz w:val="18"/>
                <w:szCs w:val="18"/>
              </w:rPr>
              <w:t>"采用六角螺丝固定包含材料购置、运输、安装、保管等"</w:t>
            </w:r>
          </w:p>
        </w:tc>
      </w:tr>
      <w:tr w:rsidR="00A7620E" w:rsidRPr="00A7620E" w:rsidTr="00A7620E">
        <w:trPr>
          <w:trHeight w:val="462"/>
        </w:trPr>
        <w:tc>
          <w:tcPr>
            <w:tcW w:w="627" w:type="dxa"/>
            <w:noWrap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  <w:r w:rsidRPr="00A7620E">
              <w:rPr>
                <w:sz w:val="18"/>
                <w:szCs w:val="18"/>
              </w:rPr>
              <w:t>9</w:t>
            </w:r>
          </w:p>
        </w:tc>
        <w:tc>
          <w:tcPr>
            <w:tcW w:w="1583" w:type="dxa"/>
            <w:noWrap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  <w:proofErr w:type="gramStart"/>
            <w:r w:rsidRPr="00A7620E">
              <w:rPr>
                <w:rFonts w:hint="eastAsia"/>
                <w:sz w:val="18"/>
                <w:szCs w:val="18"/>
              </w:rPr>
              <w:t>摄像头等移装</w:t>
            </w:r>
            <w:proofErr w:type="gramEnd"/>
          </w:p>
        </w:tc>
        <w:tc>
          <w:tcPr>
            <w:tcW w:w="790" w:type="dxa"/>
            <w:noWrap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  <w:r w:rsidRPr="00A7620E"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789" w:type="dxa"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  <w:r w:rsidRPr="00A7620E">
              <w:rPr>
                <w:sz w:val="18"/>
                <w:szCs w:val="18"/>
              </w:rPr>
              <w:t>1</w:t>
            </w:r>
          </w:p>
        </w:tc>
        <w:tc>
          <w:tcPr>
            <w:tcW w:w="997" w:type="dxa"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  <w:r w:rsidRPr="00A7620E">
              <w:rPr>
                <w:rFonts w:hint="eastAsia"/>
                <w:sz w:val="18"/>
                <w:szCs w:val="18"/>
              </w:rPr>
              <w:t>包含西墙现有</w:t>
            </w:r>
            <w:r w:rsidRPr="00A7620E">
              <w:rPr>
                <w:sz w:val="18"/>
                <w:szCs w:val="18"/>
              </w:rPr>
              <w:t>6个摄像头及3个支架和1个电缆托架，一同移装至对应钢立柱处</w:t>
            </w:r>
          </w:p>
        </w:tc>
      </w:tr>
      <w:tr w:rsidR="00A7620E" w:rsidRPr="00A7620E" w:rsidTr="00A7620E">
        <w:trPr>
          <w:trHeight w:val="462"/>
        </w:trPr>
        <w:tc>
          <w:tcPr>
            <w:tcW w:w="627" w:type="dxa"/>
            <w:noWrap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  <w:r w:rsidRPr="00A7620E">
              <w:rPr>
                <w:sz w:val="18"/>
                <w:szCs w:val="18"/>
              </w:rPr>
              <w:t>10</w:t>
            </w:r>
          </w:p>
        </w:tc>
        <w:tc>
          <w:tcPr>
            <w:tcW w:w="1583" w:type="dxa"/>
            <w:noWrap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  <w:r w:rsidRPr="00A7620E">
              <w:rPr>
                <w:rFonts w:hint="eastAsia"/>
                <w:sz w:val="18"/>
                <w:szCs w:val="18"/>
              </w:rPr>
              <w:t>植筋</w:t>
            </w:r>
          </w:p>
        </w:tc>
        <w:tc>
          <w:tcPr>
            <w:tcW w:w="790" w:type="dxa"/>
            <w:noWrap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  <w:r w:rsidRPr="00A7620E"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789" w:type="dxa"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  <w:r w:rsidRPr="00A7620E">
              <w:rPr>
                <w:sz w:val="18"/>
                <w:szCs w:val="18"/>
              </w:rPr>
              <w:t>1</w:t>
            </w:r>
          </w:p>
        </w:tc>
        <w:tc>
          <w:tcPr>
            <w:tcW w:w="997" w:type="dxa"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  <w:r w:rsidRPr="00A7620E">
              <w:rPr>
                <w:rFonts w:hint="eastAsia"/>
                <w:sz w:val="18"/>
                <w:szCs w:val="18"/>
              </w:rPr>
              <w:t>涉及</w:t>
            </w:r>
            <w:proofErr w:type="gramStart"/>
            <w:r w:rsidRPr="00A7620E">
              <w:rPr>
                <w:rFonts w:hint="eastAsia"/>
                <w:sz w:val="18"/>
                <w:szCs w:val="18"/>
              </w:rPr>
              <w:t>砖跺处有</w:t>
            </w:r>
            <w:proofErr w:type="gramEnd"/>
            <w:r w:rsidRPr="00A7620E">
              <w:rPr>
                <w:rFonts w:hint="eastAsia"/>
                <w:sz w:val="18"/>
                <w:szCs w:val="18"/>
              </w:rPr>
              <w:t>地面硬化区域，参照现场情况，</w:t>
            </w:r>
            <w:proofErr w:type="gramStart"/>
            <w:r w:rsidRPr="00A7620E">
              <w:rPr>
                <w:rFonts w:hint="eastAsia"/>
                <w:sz w:val="18"/>
                <w:szCs w:val="18"/>
              </w:rPr>
              <w:t>植筋含钻孔</w:t>
            </w:r>
            <w:proofErr w:type="gramEnd"/>
            <w:r w:rsidRPr="00A7620E">
              <w:rPr>
                <w:rFonts w:hint="eastAsia"/>
                <w:sz w:val="18"/>
                <w:szCs w:val="18"/>
              </w:rPr>
              <w:t>、吹扫、</w:t>
            </w:r>
            <w:proofErr w:type="gramStart"/>
            <w:r w:rsidRPr="00A7620E">
              <w:rPr>
                <w:rFonts w:hint="eastAsia"/>
                <w:sz w:val="18"/>
                <w:szCs w:val="18"/>
              </w:rPr>
              <w:t>打植筋胶</w:t>
            </w:r>
            <w:proofErr w:type="gramEnd"/>
            <w:r w:rsidRPr="00A7620E">
              <w:rPr>
                <w:rFonts w:hint="eastAsia"/>
                <w:sz w:val="18"/>
                <w:szCs w:val="18"/>
              </w:rPr>
              <w:t>固定养护等工作内容</w:t>
            </w:r>
          </w:p>
        </w:tc>
      </w:tr>
      <w:tr w:rsidR="00A7620E" w:rsidRPr="00A7620E" w:rsidTr="00A7620E">
        <w:trPr>
          <w:trHeight w:val="462"/>
        </w:trPr>
        <w:tc>
          <w:tcPr>
            <w:tcW w:w="627" w:type="dxa"/>
            <w:noWrap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  <w:r w:rsidRPr="00A7620E">
              <w:rPr>
                <w:sz w:val="18"/>
                <w:szCs w:val="18"/>
              </w:rPr>
              <w:t>11</w:t>
            </w:r>
          </w:p>
        </w:tc>
        <w:tc>
          <w:tcPr>
            <w:tcW w:w="1583" w:type="dxa"/>
            <w:noWrap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  <w:r w:rsidRPr="00A7620E">
              <w:rPr>
                <w:rFonts w:hint="eastAsia"/>
                <w:sz w:val="18"/>
                <w:szCs w:val="18"/>
              </w:rPr>
              <w:t>垃圾清运</w:t>
            </w:r>
          </w:p>
        </w:tc>
        <w:tc>
          <w:tcPr>
            <w:tcW w:w="790" w:type="dxa"/>
            <w:noWrap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  <w:r w:rsidRPr="00A7620E"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789" w:type="dxa"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  <w:r w:rsidRPr="00A7620E">
              <w:rPr>
                <w:sz w:val="18"/>
                <w:szCs w:val="18"/>
              </w:rPr>
              <w:t>1</w:t>
            </w:r>
          </w:p>
        </w:tc>
        <w:tc>
          <w:tcPr>
            <w:tcW w:w="997" w:type="dxa"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  <w:r w:rsidRPr="00A7620E">
              <w:rPr>
                <w:rFonts w:hint="eastAsia"/>
                <w:sz w:val="18"/>
                <w:szCs w:val="18"/>
              </w:rPr>
              <w:t>包含垃圾清理、装袋、苫盖、运出等</w:t>
            </w:r>
          </w:p>
        </w:tc>
      </w:tr>
      <w:tr w:rsidR="00A7620E" w:rsidRPr="00A7620E" w:rsidTr="00A7620E">
        <w:trPr>
          <w:trHeight w:val="462"/>
        </w:trPr>
        <w:tc>
          <w:tcPr>
            <w:tcW w:w="627" w:type="dxa"/>
            <w:noWrap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  <w:r w:rsidRPr="00A7620E">
              <w:rPr>
                <w:sz w:val="18"/>
                <w:szCs w:val="18"/>
              </w:rPr>
              <w:t>12</w:t>
            </w:r>
          </w:p>
        </w:tc>
        <w:tc>
          <w:tcPr>
            <w:tcW w:w="4159" w:type="dxa"/>
            <w:gridSpan w:val="4"/>
            <w:noWrap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  <w:r w:rsidRPr="00A7620E">
              <w:rPr>
                <w:rFonts w:hint="eastAsia"/>
                <w:sz w:val="18"/>
                <w:szCs w:val="18"/>
              </w:rPr>
              <w:t>总计（大写</w:t>
            </w:r>
            <w:r w:rsidRPr="00A7620E">
              <w:rPr>
                <w:sz w:val="18"/>
                <w:szCs w:val="18"/>
              </w:rPr>
              <w:t xml:space="preserve"> </w:t>
            </w:r>
            <w:r w:rsidRPr="00A7620E">
              <w:rPr>
                <w:rFonts w:hint="eastAsia"/>
                <w:sz w:val="18"/>
                <w:szCs w:val="18"/>
              </w:rPr>
              <w:t xml:space="preserve">   </w:t>
            </w:r>
            <w:r w:rsidRPr="00A7620E">
              <w:rPr>
                <w:sz w:val="18"/>
                <w:szCs w:val="18"/>
              </w:rPr>
              <w:t xml:space="preserve">        </w:t>
            </w:r>
            <w:r w:rsidRPr="00A7620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noWrap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</w:p>
        </w:tc>
      </w:tr>
      <w:tr w:rsidR="00A7620E" w:rsidRPr="00A7620E" w:rsidTr="00A7620E">
        <w:trPr>
          <w:trHeight w:val="279"/>
        </w:trPr>
        <w:tc>
          <w:tcPr>
            <w:tcW w:w="627" w:type="dxa"/>
            <w:noWrap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</w:p>
        </w:tc>
        <w:tc>
          <w:tcPr>
            <w:tcW w:w="5010" w:type="dxa"/>
            <w:gridSpan w:val="5"/>
            <w:noWrap/>
            <w:vAlign w:val="center"/>
          </w:tcPr>
          <w:p w:rsidR="00A7620E" w:rsidRPr="0009718B" w:rsidRDefault="00A7620E" w:rsidP="00F62C28">
            <w:pPr>
              <w:rPr>
                <w:b/>
                <w:sz w:val="18"/>
                <w:szCs w:val="18"/>
              </w:rPr>
            </w:pPr>
            <w:r w:rsidRPr="0009718B">
              <w:rPr>
                <w:rFonts w:hint="eastAsia"/>
                <w:b/>
                <w:sz w:val="18"/>
                <w:szCs w:val="18"/>
              </w:rPr>
              <w:t>工期要求：</w:t>
            </w:r>
            <w:r w:rsidRPr="0009718B">
              <w:rPr>
                <w:b/>
                <w:sz w:val="18"/>
                <w:szCs w:val="18"/>
                <w:u w:val="single"/>
              </w:rPr>
              <w:t xml:space="preserve">         </w:t>
            </w:r>
            <w:r w:rsidRPr="0009718B">
              <w:rPr>
                <w:rFonts w:hint="eastAsia"/>
                <w:b/>
                <w:sz w:val="18"/>
                <w:szCs w:val="18"/>
              </w:rPr>
              <w:t>天（按日历日期计算）</w:t>
            </w:r>
          </w:p>
        </w:tc>
        <w:tc>
          <w:tcPr>
            <w:tcW w:w="4677" w:type="dxa"/>
            <w:vAlign w:val="center"/>
          </w:tcPr>
          <w:p w:rsidR="00A7620E" w:rsidRPr="00A7620E" w:rsidRDefault="00A7620E" w:rsidP="00F62C28">
            <w:pPr>
              <w:rPr>
                <w:sz w:val="18"/>
                <w:szCs w:val="18"/>
              </w:rPr>
            </w:pPr>
          </w:p>
        </w:tc>
      </w:tr>
      <w:tr w:rsidR="00A7620E" w:rsidRPr="00A7620E" w:rsidTr="00A7620E">
        <w:trPr>
          <w:trHeight w:val="582"/>
        </w:trPr>
        <w:tc>
          <w:tcPr>
            <w:tcW w:w="10314" w:type="dxa"/>
            <w:gridSpan w:val="7"/>
            <w:noWrap/>
            <w:vAlign w:val="center"/>
          </w:tcPr>
          <w:p w:rsidR="00A7620E" w:rsidRPr="0009718B" w:rsidRDefault="00A7620E" w:rsidP="00F62C28">
            <w:pPr>
              <w:pStyle w:val="a3"/>
              <w:ind w:firstLine="361"/>
              <w:rPr>
                <w:b/>
                <w:sz w:val="18"/>
                <w:szCs w:val="18"/>
              </w:rPr>
            </w:pPr>
            <w:r w:rsidRPr="0009718B">
              <w:rPr>
                <w:rFonts w:hint="eastAsia"/>
                <w:b/>
                <w:sz w:val="18"/>
                <w:szCs w:val="18"/>
              </w:rPr>
              <w:t>说明：报价清单中所有细目的价格，凡技术要求中注明的相关内容，如在清单中未列项，均应视为包含在表内其它相关项目中。</w:t>
            </w:r>
          </w:p>
        </w:tc>
      </w:tr>
    </w:tbl>
    <w:p w:rsidR="00A7620E" w:rsidRDefault="00A7620E" w:rsidP="00A7620E">
      <w:pPr>
        <w:spacing w:line="50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附件</w:t>
      </w:r>
      <w:r>
        <w:rPr>
          <w:rFonts w:ascii="宋体" w:hAnsi="宋体" w:cs="宋体" w:hint="eastAsia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：平面示意图</w:t>
      </w:r>
    </w:p>
    <w:p w:rsidR="00A7620E" w:rsidRDefault="00E30CFC" w:rsidP="00A7620E">
      <w:pPr>
        <w:spacing w:line="500" w:lineRule="exact"/>
        <w:ind w:left="280" w:firstLineChars="2000" w:firstLine="4200"/>
        <w:rPr>
          <w:rFonts w:ascii="宋体" w:hAnsi="宋体" w:cs="宋体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05C3C4F0" wp14:editId="4266E794">
            <wp:simplePos x="0" y="0"/>
            <wp:positionH relativeFrom="margin">
              <wp:align>center</wp:align>
            </wp:positionH>
            <wp:positionV relativeFrom="paragraph">
              <wp:posOffset>60960</wp:posOffset>
            </wp:positionV>
            <wp:extent cx="5634355" cy="6823075"/>
            <wp:effectExtent l="0" t="0" r="4445" b="0"/>
            <wp:wrapNone/>
            <wp:docPr id="1" name="图片 1" descr="159943987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99439879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355" cy="682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0CFC" w:rsidRDefault="00E30CFC" w:rsidP="00A7620E">
      <w:pPr>
        <w:spacing w:line="500" w:lineRule="exact"/>
        <w:ind w:left="280" w:firstLineChars="2000" w:firstLine="5600"/>
        <w:rPr>
          <w:rFonts w:ascii="宋体" w:hAnsi="宋体" w:cs="宋体"/>
          <w:kern w:val="0"/>
          <w:sz w:val="28"/>
          <w:szCs w:val="28"/>
        </w:rPr>
      </w:pPr>
    </w:p>
    <w:p w:rsidR="00E30CFC" w:rsidRDefault="00E30CFC" w:rsidP="00A7620E">
      <w:pPr>
        <w:spacing w:line="500" w:lineRule="exact"/>
        <w:ind w:left="280" w:firstLineChars="2000" w:firstLine="5600"/>
        <w:rPr>
          <w:rFonts w:ascii="宋体" w:hAnsi="宋体" w:cs="宋体"/>
          <w:kern w:val="0"/>
          <w:sz w:val="28"/>
          <w:szCs w:val="28"/>
        </w:rPr>
      </w:pPr>
    </w:p>
    <w:p w:rsidR="00E30CFC" w:rsidRDefault="00E30CFC" w:rsidP="00A7620E">
      <w:pPr>
        <w:spacing w:line="500" w:lineRule="exact"/>
        <w:ind w:left="280" w:firstLineChars="2000" w:firstLine="5600"/>
        <w:rPr>
          <w:rFonts w:ascii="宋体" w:hAnsi="宋体" w:cs="宋体"/>
          <w:kern w:val="0"/>
          <w:sz w:val="28"/>
          <w:szCs w:val="28"/>
        </w:rPr>
      </w:pPr>
    </w:p>
    <w:p w:rsidR="00E30CFC" w:rsidRDefault="00E30CFC" w:rsidP="00A7620E">
      <w:pPr>
        <w:spacing w:line="500" w:lineRule="exact"/>
        <w:ind w:left="280" w:firstLineChars="2000" w:firstLine="5600"/>
        <w:rPr>
          <w:rFonts w:ascii="宋体" w:hAnsi="宋体" w:cs="宋体"/>
          <w:kern w:val="0"/>
          <w:sz w:val="28"/>
          <w:szCs w:val="28"/>
        </w:rPr>
      </w:pPr>
    </w:p>
    <w:p w:rsidR="00E30CFC" w:rsidRDefault="00E30CFC" w:rsidP="00A7620E">
      <w:pPr>
        <w:spacing w:line="500" w:lineRule="exact"/>
        <w:ind w:left="280" w:firstLineChars="2000" w:firstLine="5600"/>
        <w:rPr>
          <w:rFonts w:ascii="宋体" w:hAnsi="宋体" w:cs="宋体"/>
          <w:kern w:val="0"/>
          <w:sz w:val="28"/>
          <w:szCs w:val="28"/>
        </w:rPr>
      </w:pPr>
    </w:p>
    <w:p w:rsidR="00E30CFC" w:rsidRDefault="00E30CFC" w:rsidP="00A7620E">
      <w:pPr>
        <w:spacing w:line="500" w:lineRule="exact"/>
        <w:ind w:left="280" w:firstLineChars="2000" w:firstLine="5600"/>
        <w:rPr>
          <w:rFonts w:ascii="宋体" w:hAnsi="宋体" w:cs="宋体"/>
          <w:kern w:val="0"/>
          <w:sz w:val="28"/>
          <w:szCs w:val="28"/>
        </w:rPr>
      </w:pPr>
    </w:p>
    <w:p w:rsidR="00E30CFC" w:rsidRDefault="00E30CFC" w:rsidP="00A7620E">
      <w:pPr>
        <w:spacing w:line="500" w:lineRule="exact"/>
        <w:ind w:left="280" w:firstLineChars="2000" w:firstLine="5600"/>
        <w:rPr>
          <w:rFonts w:ascii="宋体" w:hAnsi="宋体" w:cs="宋体"/>
          <w:kern w:val="0"/>
          <w:sz w:val="28"/>
          <w:szCs w:val="28"/>
        </w:rPr>
      </w:pPr>
    </w:p>
    <w:p w:rsidR="00E30CFC" w:rsidRDefault="00E30CFC" w:rsidP="00A7620E">
      <w:pPr>
        <w:spacing w:line="500" w:lineRule="exact"/>
        <w:ind w:left="280" w:firstLineChars="2000" w:firstLine="5600"/>
        <w:rPr>
          <w:rFonts w:ascii="宋体" w:hAnsi="宋体" w:cs="宋体"/>
          <w:kern w:val="0"/>
          <w:sz w:val="28"/>
          <w:szCs w:val="28"/>
        </w:rPr>
      </w:pPr>
    </w:p>
    <w:p w:rsidR="00E30CFC" w:rsidRDefault="00E30CFC" w:rsidP="00A7620E">
      <w:pPr>
        <w:spacing w:line="500" w:lineRule="exact"/>
        <w:ind w:left="280" w:firstLineChars="2000" w:firstLine="5600"/>
        <w:rPr>
          <w:rFonts w:ascii="宋体" w:hAnsi="宋体" w:cs="宋体"/>
          <w:kern w:val="0"/>
          <w:sz w:val="28"/>
          <w:szCs w:val="28"/>
        </w:rPr>
      </w:pPr>
    </w:p>
    <w:p w:rsidR="00E30CFC" w:rsidRDefault="00E30CFC" w:rsidP="00A7620E">
      <w:pPr>
        <w:spacing w:line="500" w:lineRule="exact"/>
        <w:ind w:left="280" w:firstLineChars="2000" w:firstLine="5600"/>
        <w:rPr>
          <w:rFonts w:ascii="宋体" w:hAnsi="宋体" w:cs="宋体"/>
          <w:kern w:val="0"/>
          <w:sz w:val="28"/>
          <w:szCs w:val="28"/>
        </w:rPr>
      </w:pPr>
    </w:p>
    <w:p w:rsidR="00E30CFC" w:rsidRDefault="00E30CFC" w:rsidP="00A7620E">
      <w:pPr>
        <w:spacing w:line="500" w:lineRule="exact"/>
        <w:ind w:left="280" w:firstLineChars="2000" w:firstLine="5600"/>
        <w:rPr>
          <w:rFonts w:ascii="宋体" w:hAnsi="宋体" w:cs="宋体"/>
          <w:kern w:val="0"/>
          <w:sz w:val="28"/>
          <w:szCs w:val="28"/>
        </w:rPr>
      </w:pPr>
    </w:p>
    <w:p w:rsidR="00E30CFC" w:rsidRDefault="00E30CFC" w:rsidP="00A7620E">
      <w:pPr>
        <w:spacing w:line="500" w:lineRule="exact"/>
        <w:ind w:left="280" w:firstLineChars="2000" w:firstLine="5600"/>
        <w:rPr>
          <w:rFonts w:ascii="宋体" w:hAnsi="宋体" w:cs="宋体"/>
          <w:kern w:val="0"/>
          <w:sz w:val="28"/>
          <w:szCs w:val="28"/>
        </w:rPr>
      </w:pPr>
    </w:p>
    <w:p w:rsidR="00E30CFC" w:rsidRDefault="00E30CFC" w:rsidP="00A7620E">
      <w:pPr>
        <w:spacing w:line="500" w:lineRule="exact"/>
        <w:ind w:left="280" w:firstLineChars="2000" w:firstLine="5600"/>
        <w:rPr>
          <w:rFonts w:ascii="宋体" w:hAnsi="宋体" w:cs="宋体"/>
          <w:kern w:val="0"/>
          <w:sz w:val="28"/>
          <w:szCs w:val="28"/>
        </w:rPr>
      </w:pPr>
    </w:p>
    <w:p w:rsidR="00E30CFC" w:rsidRDefault="00E30CFC" w:rsidP="00A7620E">
      <w:pPr>
        <w:spacing w:line="500" w:lineRule="exact"/>
        <w:ind w:left="280" w:firstLineChars="2000" w:firstLine="5600"/>
        <w:rPr>
          <w:rFonts w:ascii="宋体" w:hAnsi="宋体" w:cs="宋体"/>
          <w:kern w:val="0"/>
          <w:sz w:val="28"/>
          <w:szCs w:val="28"/>
        </w:rPr>
      </w:pPr>
    </w:p>
    <w:p w:rsidR="00E30CFC" w:rsidRDefault="00E30CFC" w:rsidP="00A7620E">
      <w:pPr>
        <w:spacing w:line="500" w:lineRule="exact"/>
        <w:ind w:left="280" w:firstLineChars="2000" w:firstLine="5600"/>
        <w:rPr>
          <w:rFonts w:ascii="宋体" w:hAnsi="宋体" w:cs="宋体"/>
          <w:kern w:val="0"/>
          <w:sz w:val="28"/>
          <w:szCs w:val="28"/>
        </w:rPr>
      </w:pPr>
    </w:p>
    <w:p w:rsidR="00E30CFC" w:rsidRDefault="00E30CFC" w:rsidP="00A7620E">
      <w:pPr>
        <w:spacing w:line="500" w:lineRule="exact"/>
        <w:ind w:left="280" w:firstLineChars="2000" w:firstLine="5600"/>
        <w:rPr>
          <w:rFonts w:ascii="宋体" w:hAnsi="宋体" w:cs="宋体"/>
          <w:kern w:val="0"/>
          <w:sz w:val="28"/>
          <w:szCs w:val="28"/>
        </w:rPr>
      </w:pPr>
    </w:p>
    <w:p w:rsidR="00E30CFC" w:rsidRDefault="00E30CFC" w:rsidP="00A7620E">
      <w:pPr>
        <w:spacing w:line="500" w:lineRule="exact"/>
        <w:ind w:left="280" w:firstLineChars="2000" w:firstLine="5600"/>
        <w:rPr>
          <w:rFonts w:ascii="宋体" w:hAnsi="宋体" w:cs="宋体"/>
          <w:kern w:val="0"/>
          <w:sz w:val="28"/>
          <w:szCs w:val="28"/>
        </w:rPr>
      </w:pPr>
    </w:p>
    <w:p w:rsidR="00A7620E" w:rsidRDefault="00A7620E" w:rsidP="00A7620E">
      <w:pPr>
        <w:spacing w:line="500" w:lineRule="exact"/>
        <w:ind w:left="280" w:firstLineChars="2000" w:firstLine="5600"/>
        <w:rPr>
          <w:rFonts w:ascii="宋体" w:hAnsi="宋体" w:cs="宋体" w:hint="eastAsia"/>
          <w:kern w:val="0"/>
          <w:sz w:val="28"/>
          <w:szCs w:val="28"/>
        </w:rPr>
      </w:pPr>
    </w:p>
    <w:p w:rsidR="00A7620E" w:rsidRDefault="00A7620E" w:rsidP="00A7620E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附件2：安装示意图</w:t>
      </w:r>
    </w:p>
    <w:p w:rsidR="0009718B" w:rsidRDefault="0009718B"/>
    <w:p w:rsidR="0009718B" w:rsidRDefault="0009718B"/>
    <w:p w:rsidR="0009718B" w:rsidRDefault="0009718B"/>
    <w:p w:rsidR="0009718B" w:rsidRDefault="0009718B"/>
    <w:p w:rsidR="0009718B" w:rsidRDefault="00E30CFC">
      <w:pPr>
        <w:rPr>
          <w:rFonts w:hint="eastAsia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21D51114" wp14:editId="05FCFB3E">
            <wp:simplePos x="0" y="0"/>
            <wp:positionH relativeFrom="margin">
              <wp:align>center</wp:align>
            </wp:positionH>
            <wp:positionV relativeFrom="paragraph">
              <wp:posOffset>219962</wp:posOffset>
            </wp:positionV>
            <wp:extent cx="8091805" cy="6122237"/>
            <wp:effectExtent l="0" t="5715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安装示意图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091805" cy="6122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9718B" w:rsidSect="004F606B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920" w:rsidRDefault="00EA6920">
      <w:r>
        <w:separator/>
      </w:r>
    </w:p>
  </w:endnote>
  <w:endnote w:type="continuationSeparator" w:id="0">
    <w:p w:rsidR="00EA6920" w:rsidRDefault="00EA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920" w:rsidRDefault="00EA6920">
      <w:r>
        <w:separator/>
      </w:r>
    </w:p>
  </w:footnote>
  <w:footnote w:type="continuationSeparator" w:id="0">
    <w:p w:rsidR="00EA6920" w:rsidRDefault="00EA6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EDD" w:rsidRPr="00376EDD" w:rsidRDefault="00EA6920" w:rsidP="00376EDD">
    <w:pPr>
      <w:spacing w:line="360" w:lineRule="auto"/>
      <w:outlineLvl w:val="0"/>
      <w:rPr>
        <w:b/>
        <w:bCs/>
        <w:color w:val="000000"/>
        <w:kern w:val="0"/>
        <w:sz w:val="32"/>
        <w:szCs w:val="44"/>
        <w:lang w:val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0073B"/>
    <w:multiLevelType w:val="singleLevel"/>
    <w:tmpl w:val="0E30073B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401674DD"/>
    <w:multiLevelType w:val="singleLevel"/>
    <w:tmpl w:val="401674DD"/>
    <w:lvl w:ilvl="0">
      <w:start w:val="7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20E"/>
    <w:rsid w:val="000031F5"/>
    <w:rsid w:val="000039E4"/>
    <w:rsid w:val="00015304"/>
    <w:rsid w:val="000336FC"/>
    <w:rsid w:val="000637E3"/>
    <w:rsid w:val="0008683E"/>
    <w:rsid w:val="0009718B"/>
    <w:rsid w:val="000A5739"/>
    <w:rsid w:val="000C4E07"/>
    <w:rsid w:val="000D7264"/>
    <w:rsid w:val="000E4285"/>
    <w:rsid w:val="000F2490"/>
    <w:rsid w:val="000F35EE"/>
    <w:rsid w:val="00107B6B"/>
    <w:rsid w:val="001128FE"/>
    <w:rsid w:val="00122E48"/>
    <w:rsid w:val="00132D30"/>
    <w:rsid w:val="00134693"/>
    <w:rsid w:val="00136ADC"/>
    <w:rsid w:val="00152F21"/>
    <w:rsid w:val="00167B89"/>
    <w:rsid w:val="00192880"/>
    <w:rsid w:val="001928E5"/>
    <w:rsid w:val="001D54C3"/>
    <w:rsid w:val="001D60D6"/>
    <w:rsid w:val="001D6AC8"/>
    <w:rsid w:val="0022125D"/>
    <w:rsid w:val="00221BE5"/>
    <w:rsid w:val="0026154E"/>
    <w:rsid w:val="002C6E5E"/>
    <w:rsid w:val="002D13BF"/>
    <w:rsid w:val="002F6F91"/>
    <w:rsid w:val="00302A5D"/>
    <w:rsid w:val="00315DA4"/>
    <w:rsid w:val="00333381"/>
    <w:rsid w:val="00335584"/>
    <w:rsid w:val="0036349E"/>
    <w:rsid w:val="003746BC"/>
    <w:rsid w:val="003A0F1D"/>
    <w:rsid w:val="003A2CCF"/>
    <w:rsid w:val="003B1E4C"/>
    <w:rsid w:val="003C415A"/>
    <w:rsid w:val="003C524B"/>
    <w:rsid w:val="003C53FE"/>
    <w:rsid w:val="003C6A55"/>
    <w:rsid w:val="003D2F8A"/>
    <w:rsid w:val="003D4607"/>
    <w:rsid w:val="003D641B"/>
    <w:rsid w:val="003E161B"/>
    <w:rsid w:val="003E5373"/>
    <w:rsid w:val="003F0541"/>
    <w:rsid w:val="003F5662"/>
    <w:rsid w:val="00420D35"/>
    <w:rsid w:val="004258CA"/>
    <w:rsid w:val="00437BE4"/>
    <w:rsid w:val="00453E04"/>
    <w:rsid w:val="00463414"/>
    <w:rsid w:val="00477DF4"/>
    <w:rsid w:val="004A14E5"/>
    <w:rsid w:val="004B79C1"/>
    <w:rsid w:val="004C7508"/>
    <w:rsid w:val="004D21B6"/>
    <w:rsid w:val="004D4A3D"/>
    <w:rsid w:val="004D7FF7"/>
    <w:rsid w:val="004E623A"/>
    <w:rsid w:val="004F5984"/>
    <w:rsid w:val="004F606B"/>
    <w:rsid w:val="005000D1"/>
    <w:rsid w:val="00500964"/>
    <w:rsid w:val="00537F11"/>
    <w:rsid w:val="00537FE4"/>
    <w:rsid w:val="00561F4A"/>
    <w:rsid w:val="005724CB"/>
    <w:rsid w:val="005C2CA6"/>
    <w:rsid w:val="005C4429"/>
    <w:rsid w:val="005F7FF4"/>
    <w:rsid w:val="00613C5B"/>
    <w:rsid w:val="00616467"/>
    <w:rsid w:val="006224C7"/>
    <w:rsid w:val="00624FAB"/>
    <w:rsid w:val="00627D06"/>
    <w:rsid w:val="00652B00"/>
    <w:rsid w:val="00685CC3"/>
    <w:rsid w:val="00696EA8"/>
    <w:rsid w:val="006A1B52"/>
    <w:rsid w:val="006A6095"/>
    <w:rsid w:val="006C4B7D"/>
    <w:rsid w:val="006D76CA"/>
    <w:rsid w:val="006E4745"/>
    <w:rsid w:val="006F2FDC"/>
    <w:rsid w:val="007238CA"/>
    <w:rsid w:val="00737501"/>
    <w:rsid w:val="00747EC4"/>
    <w:rsid w:val="0075189B"/>
    <w:rsid w:val="00765D7D"/>
    <w:rsid w:val="00773139"/>
    <w:rsid w:val="00787896"/>
    <w:rsid w:val="007A1D3A"/>
    <w:rsid w:val="00805A94"/>
    <w:rsid w:val="00840664"/>
    <w:rsid w:val="0086189D"/>
    <w:rsid w:val="00890C10"/>
    <w:rsid w:val="008B0EB7"/>
    <w:rsid w:val="008B2297"/>
    <w:rsid w:val="008B63B5"/>
    <w:rsid w:val="00903BBF"/>
    <w:rsid w:val="00922AEF"/>
    <w:rsid w:val="0093580C"/>
    <w:rsid w:val="00937470"/>
    <w:rsid w:val="00953915"/>
    <w:rsid w:val="009A0878"/>
    <w:rsid w:val="009A3A33"/>
    <w:rsid w:val="009A50DD"/>
    <w:rsid w:val="009C4DB0"/>
    <w:rsid w:val="009D69F3"/>
    <w:rsid w:val="009E3842"/>
    <w:rsid w:val="009F2027"/>
    <w:rsid w:val="00A04499"/>
    <w:rsid w:val="00A14688"/>
    <w:rsid w:val="00A44418"/>
    <w:rsid w:val="00A541A5"/>
    <w:rsid w:val="00A5643F"/>
    <w:rsid w:val="00A5712A"/>
    <w:rsid w:val="00A7620E"/>
    <w:rsid w:val="00A848B9"/>
    <w:rsid w:val="00AA0C79"/>
    <w:rsid w:val="00AA686D"/>
    <w:rsid w:val="00AC235E"/>
    <w:rsid w:val="00AD4EF1"/>
    <w:rsid w:val="00AD7E27"/>
    <w:rsid w:val="00B16994"/>
    <w:rsid w:val="00B30E60"/>
    <w:rsid w:val="00B4321B"/>
    <w:rsid w:val="00B458A5"/>
    <w:rsid w:val="00B81025"/>
    <w:rsid w:val="00BA7D90"/>
    <w:rsid w:val="00BC03D1"/>
    <w:rsid w:val="00BC354D"/>
    <w:rsid w:val="00BC57A6"/>
    <w:rsid w:val="00BD6F3B"/>
    <w:rsid w:val="00C05A66"/>
    <w:rsid w:val="00C1180C"/>
    <w:rsid w:val="00C30ED1"/>
    <w:rsid w:val="00C34218"/>
    <w:rsid w:val="00C405F0"/>
    <w:rsid w:val="00C4541F"/>
    <w:rsid w:val="00C75691"/>
    <w:rsid w:val="00C9107D"/>
    <w:rsid w:val="00CB5DE6"/>
    <w:rsid w:val="00CC4684"/>
    <w:rsid w:val="00CD7775"/>
    <w:rsid w:val="00CF1063"/>
    <w:rsid w:val="00CF304A"/>
    <w:rsid w:val="00D1653F"/>
    <w:rsid w:val="00D32843"/>
    <w:rsid w:val="00D3493B"/>
    <w:rsid w:val="00D83E46"/>
    <w:rsid w:val="00D87392"/>
    <w:rsid w:val="00DA279F"/>
    <w:rsid w:val="00DA2EA5"/>
    <w:rsid w:val="00DB34A8"/>
    <w:rsid w:val="00DB731B"/>
    <w:rsid w:val="00DC076E"/>
    <w:rsid w:val="00DE674C"/>
    <w:rsid w:val="00E24927"/>
    <w:rsid w:val="00E30CFC"/>
    <w:rsid w:val="00E348D1"/>
    <w:rsid w:val="00E53902"/>
    <w:rsid w:val="00E547D4"/>
    <w:rsid w:val="00E75CFB"/>
    <w:rsid w:val="00E843EF"/>
    <w:rsid w:val="00E84C2F"/>
    <w:rsid w:val="00EA4626"/>
    <w:rsid w:val="00EA6920"/>
    <w:rsid w:val="00EC3D69"/>
    <w:rsid w:val="00ED3625"/>
    <w:rsid w:val="00EF76B1"/>
    <w:rsid w:val="00F01588"/>
    <w:rsid w:val="00F63ECE"/>
    <w:rsid w:val="00F7214F"/>
    <w:rsid w:val="00F94AD6"/>
    <w:rsid w:val="00FB03E1"/>
    <w:rsid w:val="00FD7CA2"/>
    <w:rsid w:val="00FD7E11"/>
    <w:rsid w:val="00FE0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F8F05"/>
  <w15:chartTrackingRefBased/>
  <w15:docId w15:val="{3F1D93E1-9AC8-4303-B211-77E2B908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2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20E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刘志强</dc:creator>
  <cp:keywords/>
  <dc:description/>
  <cp:lastModifiedBy>刘志强</cp:lastModifiedBy>
  <cp:revision>3</cp:revision>
  <dcterms:created xsi:type="dcterms:W3CDTF">2021-05-25T01:24:00Z</dcterms:created>
  <dcterms:modified xsi:type="dcterms:W3CDTF">2021-05-25T02:12:00Z</dcterms:modified>
</cp:coreProperties>
</file>