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72"/>
        </w:rPr>
      </w:pPr>
      <w:r>
        <w:rPr>
          <w:rFonts w:hint="eastAsia" w:ascii="宋体"/>
          <w:b/>
          <w:sz w:val="72"/>
          <w:lang w:val="en-US" w:eastAsia="zh-CN"/>
        </w:rPr>
        <w:t>招 标</w:t>
      </w:r>
      <w:r>
        <w:rPr>
          <w:rFonts w:hint="eastAsia" w:ascii="宋体"/>
          <w:b/>
          <w:sz w:val="72"/>
        </w:rPr>
        <w:t xml:space="preserve"> 文 件</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rPr>
          <w:rFonts w:hint="default" w:ascii="宋体" w:eastAsia="宋体"/>
          <w:b/>
          <w:sz w:val="48"/>
          <w:lang w:val="en-US" w:eastAsia="zh-CN"/>
        </w:rPr>
      </w:pPr>
      <w:r>
        <w:rPr>
          <w:rFonts w:hint="eastAsia" w:ascii="宋体"/>
          <w:b/>
          <w:sz w:val="48"/>
          <w:lang w:eastAsia="zh-CN"/>
        </w:rPr>
        <w:t>招标</w:t>
      </w:r>
      <w:r>
        <w:rPr>
          <w:rFonts w:hint="eastAsia" w:ascii="宋体"/>
          <w:b/>
          <w:sz w:val="48"/>
        </w:rPr>
        <w:t>文件编号：</w:t>
      </w:r>
      <w:r>
        <w:rPr>
          <w:rFonts w:ascii="宋体"/>
          <w:b/>
          <w:sz w:val="48"/>
        </w:rPr>
        <w:t>202</w:t>
      </w:r>
      <w:r>
        <w:rPr>
          <w:rFonts w:hint="eastAsia" w:ascii="宋体"/>
          <w:b/>
          <w:sz w:val="48"/>
          <w:lang w:val="en-US" w:eastAsia="zh-CN"/>
        </w:rPr>
        <w:t>3</w:t>
      </w:r>
      <w:r>
        <w:rPr>
          <w:rFonts w:ascii="宋体"/>
          <w:b/>
          <w:sz w:val="48"/>
        </w:rPr>
        <w:t>BBMGLL-0</w:t>
      </w:r>
      <w:r>
        <w:rPr>
          <w:rFonts w:hint="eastAsia" w:ascii="宋体"/>
          <w:b/>
          <w:sz w:val="48"/>
          <w:lang w:val="en-US" w:eastAsia="zh-CN"/>
        </w:rPr>
        <w:t>47</w:t>
      </w:r>
    </w:p>
    <w:p>
      <w:pPr>
        <w:ind w:left="3360" w:hanging="3360" w:hangingChars="700"/>
        <w:rPr>
          <w:rFonts w:hint="default" w:ascii="宋体" w:eastAsia="宋体"/>
          <w:b/>
          <w:sz w:val="48"/>
          <w:szCs w:val="22"/>
          <w:lang w:val="en-US" w:eastAsia="zh-CN"/>
        </w:rPr>
      </w:pPr>
      <w:r>
        <w:rPr>
          <w:rFonts w:hint="eastAsia" w:ascii="宋体"/>
          <w:b/>
          <w:sz w:val="48"/>
          <w:lang w:eastAsia="zh-CN"/>
        </w:rPr>
        <w:t>招标</w:t>
      </w:r>
      <w:r>
        <w:rPr>
          <w:rFonts w:hint="eastAsia" w:ascii="宋体"/>
          <w:b/>
          <w:sz w:val="48"/>
        </w:rPr>
        <w:t>项目名称:</w:t>
      </w:r>
      <w:r>
        <w:rPr>
          <w:rFonts w:hint="eastAsia" w:ascii="宋体"/>
          <w:b/>
          <w:color w:val="auto"/>
          <w:sz w:val="48"/>
          <w:szCs w:val="22"/>
          <w:highlight w:val="none"/>
          <w:lang w:val="en-US" w:eastAsia="zh-CN"/>
        </w:rPr>
        <w:t>危废固废处置业务代理（沅水流域）</w:t>
      </w:r>
    </w:p>
    <w:p>
      <w:pPr>
        <w:jc w:val="center"/>
        <w:rPr>
          <w:rFonts w:ascii="宋体"/>
          <w:b/>
          <w:sz w:val="24"/>
        </w:rPr>
      </w:pPr>
    </w:p>
    <w:p>
      <w:pPr>
        <w:jc w:val="center"/>
        <w:rPr>
          <w:rFonts w:ascii="宋体"/>
          <w:b/>
          <w:sz w:val="24"/>
        </w:rPr>
      </w:pPr>
    </w:p>
    <w:p>
      <w:pPr>
        <w:jc w:val="center"/>
        <w:rPr>
          <w:rFonts w:ascii="宋体"/>
          <w:b/>
          <w:sz w:val="36"/>
        </w:rPr>
      </w:pPr>
    </w:p>
    <w:p>
      <w:pPr>
        <w:jc w:val="center"/>
        <w:rPr>
          <w:rFonts w:ascii="宋体"/>
          <w:b/>
          <w:sz w:val="36"/>
        </w:rPr>
      </w:pPr>
    </w:p>
    <w:p>
      <w:pPr>
        <w:jc w:val="left"/>
        <w:rPr>
          <w:rFonts w:ascii="宋体"/>
          <w:b/>
          <w:sz w:val="36"/>
        </w:rPr>
      </w:pPr>
    </w:p>
    <w:p>
      <w:pPr>
        <w:ind w:firstLine="2520" w:firstLineChars="700"/>
        <w:rPr>
          <w:rFonts w:ascii="宋体"/>
          <w:b/>
          <w:sz w:val="36"/>
        </w:rPr>
      </w:pPr>
      <w:r>
        <w:rPr>
          <w:rFonts w:hint="eastAsia" w:ascii="宋体"/>
          <w:b/>
          <w:sz w:val="36"/>
        </w:rPr>
        <w:t>临澧冀东水泥有限公司</w:t>
      </w:r>
    </w:p>
    <w:p>
      <w:pPr>
        <w:jc w:val="center"/>
        <w:rPr>
          <w:rFonts w:ascii="宋体"/>
          <w:b/>
          <w:sz w:val="36"/>
        </w:rPr>
      </w:pPr>
      <w:r>
        <w:rPr>
          <w:rFonts w:hint="eastAsia" w:ascii="宋体"/>
          <w:b/>
          <w:sz w:val="36"/>
        </w:rPr>
        <w:t xml:space="preserve">  202</w:t>
      </w:r>
      <w:r>
        <w:rPr>
          <w:rFonts w:hint="eastAsia" w:ascii="宋体"/>
          <w:b/>
          <w:sz w:val="36"/>
          <w:lang w:val="en-US" w:eastAsia="zh-CN"/>
        </w:rPr>
        <w:t>3</w:t>
      </w:r>
      <w:r>
        <w:rPr>
          <w:rFonts w:hint="eastAsia" w:ascii="宋体"/>
          <w:b/>
          <w:sz w:val="36"/>
        </w:rPr>
        <w:t>年</w:t>
      </w:r>
      <w:r>
        <w:rPr>
          <w:rFonts w:hint="eastAsia" w:ascii="宋体"/>
          <w:b/>
          <w:sz w:val="36"/>
          <w:lang w:val="en-US" w:eastAsia="zh-CN"/>
        </w:rPr>
        <w:t>5</w:t>
      </w:r>
      <w:r>
        <w:rPr>
          <w:rFonts w:hint="eastAsia" w:ascii="宋体"/>
          <w:b/>
          <w:sz w:val="36"/>
        </w:rPr>
        <w:t>月</w:t>
      </w:r>
      <w:r>
        <w:rPr>
          <w:rFonts w:hint="eastAsia" w:ascii="宋体"/>
          <w:b/>
          <w:sz w:val="36"/>
          <w:lang w:val="en-US" w:eastAsia="zh-CN"/>
        </w:rPr>
        <w:t>17</w:t>
      </w:r>
      <w:r>
        <w:rPr>
          <w:rFonts w:hint="eastAsia" w:ascii="宋体"/>
          <w:b/>
          <w:sz w:val="36"/>
        </w:rPr>
        <w:t>日</w:t>
      </w:r>
    </w:p>
    <w:p>
      <w:pPr>
        <w:jc w:val="center"/>
        <w:rPr>
          <w:rFonts w:ascii="宋体"/>
          <w:b/>
          <w:sz w:val="30"/>
          <w:szCs w:val="30"/>
        </w:rPr>
      </w:pPr>
      <w:r>
        <w:rPr>
          <w:rFonts w:ascii="宋体"/>
          <w:b/>
          <w:sz w:val="72"/>
        </w:rPr>
        <w:br w:type="page"/>
      </w:r>
      <w:r>
        <w:rPr>
          <w:rFonts w:hint="eastAsia" w:ascii="宋体"/>
          <w:b/>
          <w:sz w:val="72"/>
        </w:rPr>
        <w:t>总 目 录</w:t>
      </w:r>
    </w:p>
    <w:p>
      <w:pPr>
        <w:rPr>
          <w:rFonts w:ascii="宋体"/>
          <w:sz w:val="36"/>
        </w:rPr>
      </w:pPr>
    </w:p>
    <w:p>
      <w:pPr>
        <w:rPr>
          <w:rFonts w:ascii="宋体"/>
          <w:sz w:val="36"/>
        </w:rPr>
      </w:pPr>
    </w:p>
    <w:p>
      <w:pPr>
        <w:numPr>
          <w:ilvl w:val="0"/>
          <w:numId w:val="1"/>
        </w:numPr>
        <w:rPr>
          <w:rFonts w:ascii="宋体"/>
          <w:b/>
          <w:sz w:val="36"/>
        </w:rPr>
      </w:pPr>
      <w:r>
        <w:rPr>
          <w:rFonts w:hint="eastAsia" w:ascii="宋体"/>
          <w:b/>
          <w:sz w:val="32"/>
        </w:rPr>
        <w:t>投标邀请书…………………………………  3</w:t>
      </w:r>
    </w:p>
    <w:p>
      <w:pPr>
        <w:rPr>
          <w:rFonts w:ascii="宋体"/>
          <w:b/>
          <w:sz w:val="36"/>
        </w:rPr>
      </w:pPr>
    </w:p>
    <w:p>
      <w:pPr>
        <w:numPr>
          <w:ilvl w:val="0"/>
          <w:numId w:val="1"/>
        </w:numPr>
        <w:rPr>
          <w:rFonts w:ascii="宋体"/>
          <w:b/>
          <w:sz w:val="36"/>
        </w:rPr>
      </w:pPr>
      <w:r>
        <w:rPr>
          <w:rFonts w:hint="eastAsia" w:ascii="宋体"/>
          <w:b/>
          <w:sz w:val="32"/>
        </w:rPr>
        <w:t>投标人须知…………………………………  4</w:t>
      </w:r>
    </w:p>
    <w:p>
      <w:pPr>
        <w:rPr>
          <w:rFonts w:ascii="宋体"/>
          <w:b/>
          <w:sz w:val="36"/>
        </w:rPr>
      </w:pPr>
    </w:p>
    <w:p>
      <w:pPr>
        <w:numPr>
          <w:ilvl w:val="0"/>
          <w:numId w:val="1"/>
        </w:numPr>
        <w:rPr>
          <w:rFonts w:ascii="宋体"/>
          <w:b/>
          <w:sz w:val="36"/>
        </w:rPr>
      </w:pPr>
      <w:r>
        <w:rPr>
          <w:rFonts w:hint="eastAsia" w:ascii="宋体"/>
          <w:b/>
          <w:sz w:val="32"/>
        </w:rPr>
        <w:t>招标项目明细及其要求 …………………… 10</w:t>
      </w:r>
    </w:p>
    <w:p>
      <w:pPr>
        <w:rPr>
          <w:rFonts w:ascii="宋体"/>
          <w:b/>
          <w:sz w:val="36"/>
        </w:rPr>
      </w:pPr>
    </w:p>
    <w:p>
      <w:pPr>
        <w:numPr>
          <w:ilvl w:val="0"/>
          <w:numId w:val="1"/>
        </w:numPr>
        <w:rPr>
          <w:rFonts w:ascii="宋体"/>
          <w:b/>
          <w:sz w:val="32"/>
        </w:rPr>
      </w:pPr>
      <w:r>
        <w:rPr>
          <w:rFonts w:hint="eastAsia" w:ascii="宋体"/>
          <w:b/>
          <w:sz w:val="32"/>
        </w:rPr>
        <w:t>投标书格式…………………………………  11</w:t>
      </w:r>
    </w:p>
    <w:p>
      <w:pPr>
        <w:rPr>
          <w:rFonts w:ascii="宋体"/>
          <w:b/>
          <w:sz w:val="32"/>
        </w:rPr>
      </w:pPr>
    </w:p>
    <w:p>
      <w:pPr>
        <w:numPr>
          <w:ilvl w:val="0"/>
          <w:numId w:val="1"/>
        </w:numPr>
        <w:rPr>
          <w:rFonts w:ascii="宋体"/>
          <w:b/>
          <w:sz w:val="32"/>
        </w:rPr>
      </w:pPr>
      <w:r>
        <w:rPr>
          <w:rFonts w:hint="eastAsia" w:ascii="宋体"/>
          <w:b/>
          <w:sz w:val="32"/>
        </w:rPr>
        <w:t>招标项目报价表……………………………  1</w:t>
      </w:r>
      <w:r>
        <w:rPr>
          <w:rFonts w:hint="eastAsia" w:ascii="宋体"/>
          <w:b/>
          <w:sz w:val="32"/>
          <w:lang w:val="en-US" w:eastAsia="zh-CN"/>
        </w:rPr>
        <w:t>3</w:t>
      </w:r>
    </w:p>
    <w:p>
      <w:pPr>
        <w:rPr>
          <w:rFonts w:ascii="宋体"/>
          <w:b/>
          <w:sz w:val="32"/>
        </w:rPr>
      </w:pPr>
    </w:p>
    <w:p>
      <w:pPr>
        <w:numPr>
          <w:ilvl w:val="0"/>
          <w:numId w:val="1"/>
        </w:numPr>
        <w:rPr>
          <w:rFonts w:ascii="宋体"/>
          <w:b/>
          <w:sz w:val="32"/>
        </w:rPr>
      </w:pPr>
      <w:r>
        <w:rPr>
          <w:rFonts w:hint="eastAsia" w:ascii="宋体"/>
          <w:b/>
          <w:sz w:val="32"/>
        </w:rPr>
        <w:t>合同模板…………………………………… 1</w:t>
      </w:r>
      <w:r>
        <w:rPr>
          <w:rFonts w:hint="eastAsia" w:ascii="宋体"/>
          <w:b/>
          <w:sz w:val="32"/>
          <w:lang w:val="en-US" w:eastAsia="zh-CN"/>
        </w:rPr>
        <w:t>6</w:t>
      </w:r>
    </w:p>
    <w:p>
      <w:pPr>
        <w:rPr>
          <w:rFonts w:ascii="宋体"/>
          <w:b/>
          <w:sz w:val="32"/>
        </w:rPr>
      </w:pPr>
    </w:p>
    <w:p>
      <w:pPr>
        <w:rPr>
          <w:rFonts w:ascii="宋体"/>
          <w:b/>
          <w:sz w:val="32"/>
        </w:rPr>
      </w:pPr>
    </w:p>
    <w:p>
      <w:pPr>
        <w:rPr>
          <w:rFonts w:ascii="宋体"/>
          <w:b/>
          <w:sz w:val="32"/>
        </w:rPr>
      </w:pPr>
    </w:p>
    <w:p>
      <w:pPr>
        <w:rPr>
          <w:rFonts w:ascii="宋体"/>
          <w:sz w:val="32"/>
          <w:szCs w:val="32"/>
        </w:rPr>
      </w:pPr>
    </w:p>
    <w:p>
      <w:pPr>
        <w:spacing w:line="360" w:lineRule="auto"/>
        <w:jc w:val="center"/>
        <w:outlineLvl w:val="0"/>
        <w:rPr>
          <w:rFonts w:ascii="宋体" w:hAnsi="宋体"/>
          <w:b/>
          <w:sz w:val="44"/>
          <w:szCs w:val="44"/>
        </w:rPr>
      </w:pPr>
      <w:r>
        <w:rPr>
          <w:rFonts w:ascii="宋体" w:eastAsia="隶书"/>
          <w:b/>
          <w:sz w:val="48"/>
        </w:rPr>
        <w:br w:type="page"/>
      </w:r>
      <w:r>
        <w:rPr>
          <w:rFonts w:hint="eastAsia" w:ascii="宋体" w:hAnsi="宋体"/>
          <w:b/>
          <w:sz w:val="44"/>
          <w:szCs w:val="44"/>
        </w:rPr>
        <w:t>一．投标邀请书</w:t>
      </w:r>
    </w:p>
    <w:p>
      <w:pPr>
        <w:ind w:left="2" w:firstLine="480" w:firstLineChars="200"/>
        <w:rPr>
          <w:color w:val="auto"/>
          <w:sz w:val="24"/>
          <w:szCs w:val="24"/>
        </w:rPr>
      </w:pPr>
      <w:r>
        <w:rPr>
          <w:rFonts w:hint="eastAsia"/>
          <w:sz w:val="24"/>
          <w:szCs w:val="24"/>
        </w:rPr>
        <w:t>招标人</w:t>
      </w:r>
      <w:r>
        <w:rPr>
          <w:rFonts w:hint="eastAsia"/>
          <w:color w:val="auto"/>
          <w:sz w:val="24"/>
          <w:szCs w:val="24"/>
        </w:rPr>
        <w:t>就其临澧冀东水泥有限公司</w:t>
      </w:r>
      <w:r>
        <w:rPr>
          <w:rFonts w:hint="eastAsia"/>
          <w:color w:val="auto"/>
          <w:sz w:val="24"/>
          <w:szCs w:val="24"/>
          <w:highlight w:val="none"/>
        </w:rPr>
        <w:t>“</w:t>
      </w:r>
      <w:r>
        <w:rPr>
          <w:rFonts w:hint="eastAsia"/>
          <w:color w:val="auto"/>
          <w:sz w:val="24"/>
          <w:szCs w:val="24"/>
          <w:highlight w:val="none"/>
          <w:lang w:val="en-US" w:eastAsia="zh-CN"/>
        </w:rPr>
        <w:t>危废固废处置业务代理（沅水流域）</w:t>
      </w:r>
      <w:r>
        <w:rPr>
          <w:rFonts w:hint="eastAsia"/>
          <w:color w:val="auto"/>
          <w:sz w:val="24"/>
          <w:szCs w:val="24"/>
          <w:highlight w:val="none"/>
        </w:rPr>
        <w:t>”</w:t>
      </w:r>
      <w:r>
        <w:rPr>
          <w:rFonts w:hint="eastAsia"/>
          <w:color w:val="auto"/>
          <w:sz w:val="24"/>
          <w:szCs w:val="24"/>
        </w:rPr>
        <w:t>项目进行国内邀请招标。欢迎合格投标商就本标书的全部内容前来投标。</w:t>
      </w:r>
    </w:p>
    <w:p>
      <w:pPr>
        <w:numPr>
          <w:ilvl w:val="0"/>
          <w:numId w:val="2"/>
        </w:numPr>
        <w:tabs>
          <w:tab w:val="left" w:pos="780"/>
        </w:tabs>
        <w:adjustRightInd w:val="0"/>
        <w:spacing w:line="360" w:lineRule="auto"/>
        <w:rPr>
          <w:rFonts w:ascii="宋体" w:hAnsi="宋体"/>
          <w:color w:val="auto"/>
          <w:sz w:val="24"/>
        </w:rPr>
      </w:pPr>
      <w:r>
        <w:rPr>
          <w:rFonts w:hint="eastAsia" w:ascii="宋体" w:hAnsi="宋体"/>
          <w:color w:val="auto"/>
          <w:sz w:val="24"/>
          <w:lang w:eastAsia="zh-CN"/>
        </w:rPr>
        <w:t>招标</w:t>
      </w:r>
      <w:r>
        <w:rPr>
          <w:rFonts w:hint="eastAsia" w:ascii="宋体" w:hAnsi="宋体"/>
          <w:color w:val="auto"/>
          <w:sz w:val="24"/>
        </w:rPr>
        <w:t>文件编号：</w:t>
      </w:r>
      <w:r>
        <w:rPr>
          <w:rFonts w:ascii="宋体" w:hAnsi="宋体"/>
          <w:color w:val="auto"/>
          <w:sz w:val="24"/>
        </w:rPr>
        <w:t>202</w:t>
      </w:r>
      <w:r>
        <w:rPr>
          <w:rFonts w:hint="eastAsia" w:ascii="宋体" w:hAnsi="宋体"/>
          <w:color w:val="auto"/>
          <w:sz w:val="24"/>
          <w:lang w:val="en-US" w:eastAsia="zh-CN"/>
        </w:rPr>
        <w:t>3</w:t>
      </w:r>
      <w:r>
        <w:rPr>
          <w:rFonts w:ascii="宋体" w:hAnsi="宋体"/>
          <w:color w:val="auto"/>
          <w:sz w:val="24"/>
        </w:rPr>
        <w:t>BBMGLL-0</w:t>
      </w:r>
      <w:r>
        <w:rPr>
          <w:rFonts w:hint="eastAsia" w:ascii="宋体" w:hAnsi="宋体"/>
          <w:color w:val="auto"/>
          <w:sz w:val="24"/>
          <w:lang w:val="en-US" w:eastAsia="zh-CN"/>
        </w:rPr>
        <w:t>47</w:t>
      </w:r>
      <w:bookmarkStart w:id="4" w:name="_GoBack"/>
      <w:bookmarkEnd w:id="4"/>
    </w:p>
    <w:p>
      <w:pPr>
        <w:numPr>
          <w:ilvl w:val="0"/>
          <w:numId w:val="2"/>
        </w:numPr>
        <w:tabs>
          <w:tab w:val="left" w:pos="780"/>
        </w:tabs>
        <w:adjustRightInd w:val="0"/>
        <w:spacing w:line="360" w:lineRule="auto"/>
        <w:ind w:left="0" w:firstLine="480" w:firstLineChars="200"/>
        <w:rPr>
          <w:rFonts w:ascii="宋体" w:hAnsi="宋体"/>
          <w:sz w:val="24"/>
        </w:rPr>
      </w:pPr>
      <w:r>
        <w:rPr>
          <w:rFonts w:hint="eastAsia" w:ascii="宋体" w:hAnsi="宋体"/>
          <w:color w:val="auto"/>
          <w:sz w:val="24"/>
          <w:lang w:eastAsia="zh-CN"/>
        </w:rPr>
        <w:t>招标</w:t>
      </w:r>
      <w:r>
        <w:rPr>
          <w:rFonts w:hint="eastAsia" w:ascii="宋体" w:hAnsi="宋体"/>
          <w:color w:val="auto"/>
          <w:sz w:val="24"/>
        </w:rPr>
        <w:t>标的</w:t>
      </w:r>
      <w:r>
        <w:rPr>
          <w:rFonts w:hint="eastAsia" w:ascii="宋体" w:hAnsi="宋体"/>
          <w:color w:val="auto"/>
          <w:sz w:val="24"/>
          <w:szCs w:val="24"/>
        </w:rPr>
        <w:t>：</w:t>
      </w:r>
      <w:r>
        <w:rPr>
          <w:rFonts w:hint="eastAsia"/>
          <w:color w:val="auto"/>
          <w:sz w:val="24"/>
          <w:szCs w:val="24"/>
          <w:highlight w:val="none"/>
          <w:lang w:val="en-US" w:eastAsia="zh-CN"/>
        </w:rPr>
        <w:t>危废固废处置业务代理（沅水流域）</w:t>
      </w:r>
    </w:p>
    <w:p>
      <w:pPr>
        <w:numPr>
          <w:ilvl w:val="0"/>
          <w:numId w:val="2"/>
        </w:numPr>
        <w:tabs>
          <w:tab w:val="left" w:pos="780"/>
        </w:tabs>
        <w:adjustRightInd w:val="0"/>
        <w:spacing w:line="360" w:lineRule="auto"/>
        <w:ind w:left="0" w:firstLine="480" w:firstLineChars="200"/>
        <w:rPr>
          <w:rFonts w:ascii="宋体" w:hAnsi="宋体"/>
          <w:sz w:val="24"/>
        </w:rPr>
      </w:pPr>
      <w:r>
        <w:rPr>
          <w:rFonts w:hint="eastAsia" w:ascii="宋体" w:hAnsi="宋体"/>
          <w:sz w:val="24"/>
          <w:lang w:eastAsia="zh-CN"/>
        </w:rPr>
        <w:t>招标</w:t>
      </w:r>
      <w:r>
        <w:rPr>
          <w:rFonts w:hint="eastAsia" w:ascii="宋体" w:hAnsi="宋体"/>
          <w:sz w:val="24"/>
        </w:rPr>
        <w:t>发布时间：202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17</w:t>
      </w:r>
      <w:r>
        <w:rPr>
          <w:rFonts w:hint="eastAsia" w:ascii="宋体" w:hAnsi="宋体"/>
          <w:sz w:val="24"/>
        </w:rPr>
        <w:t>日</w:t>
      </w:r>
    </w:p>
    <w:p>
      <w:pPr>
        <w:tabs>
          <w:tab w:val="left" w:pos="780"/>
        </w:tabs>
        <w:adjustRightInd w:val="0"/>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lang w:eastAsia="zh-CN"/>
        </w:rPr>
        <w:t>招标</w:t>
      </w:r>
      <w:r>
        <w:rPr>
          <w:rFonts w:hint="eastAsia" w:ascii="宋体" w:hAnsi="宋体"/>
          <w:sz w:val="24"/>
          <w:szCs w:val="24"/>
        </w:rPr>
        <w:t>形式：网上</w:t>
      </w:r>
      <w:r>
        <w:rPr>
          <w:rFonts w:hint="eastAsia" w:ascii="宋体" w:hAnsi="宋体"/>
          <w:sz w:val="24"/>
          <w:szCs w:val="24"/>
          <w:lang w:eastAsia="zh-CN"/>
        </w:rPr>
        <w:t>招标</w:t>
      </w:r>
      <w:r>
        <w:rPr>
          <w:rFonts w:hint="eastAsia" w:ascii="宋体" w:hAnsi="宋体"/>
          <w:sz w:val="24"/>
          <w:szCs w:val="24"/>
        </w:rPr>
        <w:t>，</w:t>
      </w:r>
      <w:r>
        <w:rPr>
          <w:rFonts w:hint="eastAsia" w:ascii="宋体" w:hAnsi="宋体"/>
          <w:sz w:val="24"/>
        </w:rPr>
        <w:t>金隅冀东阳光采购平台网址：</w:t>
      </w:r>
      <w:r>
        <w:fldChar w:fldCharType="begin"/>
      </w:r>
      <w:r>
        <w:instrText xml:space="preserve"> HYPERLINK "http://cg.jdsn.com.cn/" </w:instrText>
      </w:r>
      <w:r>
        <w:fldChar w:fldCharType="separate"/>
      </w:r>
      <w:r>
        <w:rPr>
          <w:rStyle w:val="18"/>
          <w:rFonts w:hint="eastAsia"/>
          <w:sz w:val="24"/>
        </w:rPr>
        <w:t>http://cg.jdsn.com.cn/</w:t>
      </w:r>
      <w:r>
        <w:rPr>
          <w:rStyle w:val="18"/>
          <w:rFonts w:hint="eastAsia"/>
          <w:sz w:val="24"/>
        </w:rPr>
        <w:fldChar w:fldCharType="end"/>
      </w:r>
      <w:r>
        <w:rPr>
          <w:rFonts w:hint="eastAsia" w:ascii="宋体" w:hAnsi="宋体"/>
          <w:sz w:val="24"/>
        </w:rPr>
        <w:t>。</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5、</w:t>
      </w:r>
      <w:r>
        <w:rPr>
          <w:rFonts w:hint="eastAsia"/>
          <w:sz w:val="24"/>
          <w:szCs w:val="24"/>
        </w:rPr>
        <w:t>投标时各投标商需提供正、副本各1份密封的包括投标文件所有内容（技术投标书内容、商务投标书内容）的投标文件（</w:t>
      </w:r>
      <w:r>
        <w:rPr>
          <w:rFonts w:hint="eastAsia"/>
          <w:sz w:val="24"/>
          <w:szCs w:val="24"/>
          <w:highlight w:val="yellow"/>
        </w:rPr>
        <w:t>胶装成册</w:t>
      </w:r>
      <w:r>
        <w:rPr>
          <w:rFonts w:hint="eastAsia"/>
          <w:sz w:val="24"/>
          <w:szCs w:val="24"/>
        </w:rPr>
        <w:t>），将正本电子版文件（盖章）作为附件上传，提交保证金银行打款凭证作为保证金审核附件，审核通过后报价才有效，报价栏附件上传标书（盖章），注意税率（可修改），</w:t>
      </w:r>
      <w:r>
        <w:rPr>
          <w:rFonts w:hint="eastAsia"/>
          <w:sz w:val="24"/>
          <w:szCs w:val="24"/>
          <w:highlight w:val="yellow"/>
        </w:rPr>
        <w:t>在开标日期前，确保将纸质版密封标书邮寄到招标单位；在开标截止时间前，将开标密码告知下</w:t>
      </w:r>
      <w:r>
        <w:rPr>
          <w:rFonts w:hint="eastAsia"/>
          <w:color w:val="FF0000"/>
          <w:sz w:val="24"/>
          <w:szCs w:val="24"/>
          <w:highlight w:val="yellow"/>
          <w:lang w:val="en-US" w:eastAsia="zh-CN"/>
        </w:rPr>
        <w:t>招标方</w:t>
      </w:r>
      <w:r>
        <w:rPr>
          <w:rFonts w:hint="eastAsia"/>
          <w:sz w:val="24"/>
          <w:szCs w:val="24"/>
          <w:highlight w:val="yellow"/>
        </w:rPr>
        <w:t>联系人。</w:t>
      </w:r>
    </w:p>
    <w:p>
      <w:pPr>
        <w:tabs>
          <w:tab w:val="left" w:pos="426"/>
          <w:tab w:val="left" w:pos="1050"/>
        </w:tabs>
        <w:adjustRightInd w:val="0"/>
        <w:spacing w:line="360" w:lineRule="auto"/>
        <w:rPr>
          <w:rFonts w:ascii="宋体" w:hAnsi="宋体"/>
          <w:sz w:val="24"/>
        </w:rPr>
      </w:pPr>
      <w:r>
        <w:rPr>
          <w:rFonts w:hint="eastAsia" w:ascii="宋体" w:hAnsi="宋体"/>
          <w:sz w:val="24"/>
        </w:rPr>
        <w:t>投标保证金：</w:t>
      </w:r>
    </w:p>
    <w:p>
      <w:pPr>
        <w:tabs>
          <w:tab w:val="left" w:pos="780"/>
        </w:tabs>
        <w:adjustRightInd w:val="0"/>
        <w:spacing w:line="360" w:lineRule="auto"/>
        <w:ind w:firstLine="480" w:firstLineChars="200"/>
        <w:rPr>
          <w:rFonts w:ascii="宋体" w:hAnsi="宋体"/>
          <w:sz w:val="24"/>
        </w:rPr>
      </w:pPr>
      <w:r>
        <w:rPr>
          <w:rFonts w:hint="eastAsia" w:ascii="宋体" w:hAnsi="宋体"/>
          <w:sz w:val="24"/>
        </w:rPr>
        <w:t>6、投标保证金：</w:t>
      </w:r>
    </w:p>
    <w:p>
      <w:pPr>
        <w:spacing w:line="360" w:lineRule="auto"/>
        <w:ind w:left="562" w:right="105" w:rightChars="50"/>
        <w:rPr>
          <w:rFonts w:ascii="宋体" w:hAnsi="宋体"/>
          <w:b/>
          <w:sz w:val="24"/>
        </w:rPr>
      </w:pPr>
      <w:r>
        <w:rPr>
          <w:rFonts w:hint="eastAsia"/>
          <w:sz w:val="24"/>
          <w:szCs w:val="24"/>
        </w:rPr>
        <w:t>投标保证金的形式：开标前</w:t>
      </w:r>
      <w:r>
        <w:rPr>
          <w:rFonts w:hint="eastAsia" w:ascii="宋体" w:hAnsi="宋体"/>
          <w:b/>
          <w:sz w:val="24"/>
        </w:rPr>
        <w:t>现金电汇（投标方在招标方有货款未结算的，无需缴纳投标保证金，写一份投标保证金说明盖章后上传，但如果投标方违约，投标方同意招标方从投标方货款中直接扣除违约金</w:t>
      </w:r>
      <w:r>
        <w:rPr>
          <w:rFonts w:hint="eastAsia" w:ascii="宋体" w:hAnsi="宋体"/>
          <w:b/>
          <w:sz w:val="24"/>
          <w:lang w:val="en-US" w:eastAsia="zh-CN"/>
        </w:rPr>
        <w:t>20</w:t>
      </w:r>
      <w:r>
        <w:rPr>
          <w:rFonts w:hint="eastAsia" w:ascii="宋体" w:hAnsi="宋体"/>
          <w:b/>
          <w:sz w:val="24"/>
          <w:lang w:eastAsia="zh-CN"/>
        </w:rPr>
        <w:t>000元</w:t>
      </w:r>
      <w:r>
        <w:rPr>
          <w:rFonts w:hint="eastAsia" w:ascii="宋体" w:hAnsi="宋体"/>
          <w:b/>
          <w:sz w:val="24"/>
        </w:rPr>
        <w:t>。）</w:t>
      </w:r>
    </w:p>
    <w:p>
      <w:pPr>
        <w:spacing w:line="360" w:lineRule="auto"/>
        <w:ind w:right="105" w:rightChars="50" w:firstLine="600" w:firstLineChars="250"/>
        <w:rPr>
          <w:rFonts w:ascii="宋体" w:hAnsi="宋体"/>
          <w:sz w:val="24"/>
        </w:rPr>
      </w:pPr>
      <w:r>
        <w:rPr>
          <w:rFonts w:hint="eastAsia" w:ascii="宋体" w:hAnsi="宋体"/>
          <w:sz w:val="24"/>
        </w:rPr>
        <w:t xml:space="preserve">投标保证金的金额：     </w:t>
      </w:r>
      <w:r>
        <w:rPr>
          <w:rFonts w:hint="eastAsia" w:ascii="宋体" w:hAnsi="宋体"/>
          <w:b/>
          <w:sz w:val="24"/>
        </w:rPr>
        <w:t>人民币</w:t>
      </w:r>
      <w:r>
        <w:rPr>
          <w:rFonts w:hint="eastAsia" w:ascii="宋体" w:hAnsi="宋体"/>
          <w:b/>
          <w:sz w:val="24"/>
          <w:lang w:eastAsia="zh-CN"/>
        </w:rPr>
        <w:t>贰</w:t>
      </w:r>
      <w:r>
        <w:rPr>
          <w:rFonts w:hint="eastAsia" w:ascii="宋体" w:hAnsi="宋体"/>
          <w:b/>
          <w:sz w:val="24"/>
          <w:lang w:val="en-US" w:eastAsia="zh-CN"/>
        </w:rPr>
        <w:t>万</w:t>
      </w:r>
      <w:r>
        <w:rPr>
          <w:rFonts w:hint="eastAsia" w:ascii="宋体" w:hAnsi="宋体"/>
          <w:b/>
          <w:sz w:val="24"/>
          <w:lang w:eastAsia="zh-CN"/>
        </w:rPr>
        <w:t>元</w:t>
      </w:r>
      <w:r>
        <w:rPr>
          <w:rFonts w:hint="eastAsia" w:ascii="宋体" w:hAnsi="宋体"/>
          <w:b/>
          <w:sz w:val="24"/>
        </w:rPr>
        <w:t>整（小写：</w:t>
      </w:r>
      <w:r>
        <w:rPr>
          <w:rFonts w:hint="eastAsia" w:ascii="宋体" w:hAnsi="宋体"/>
          <w:b/>
          <w:sz w:val="24"/>
          <w:lang w:eastAsia="zh-CN"/>
        </w:rPr>
        <w:t>20</w:t>
      </w:r>
      <w:r>
        <w:rPr>
          <w:rFonts w:hint="eastAsia" w:ascii="宋体" w:hAnsi="宋体"/>
          <w:b/>
          <w:sz w:val="24"/>
          <w:lang w:val="en-US" w:eastAsia="zh-CN"/>
        </w:rPr>
        <w:t>0</w:t>
      </w:r>
      <w:r>
        <w:rPr>
          <w:rFonts w:hint="eastAsia" w:ascii="宋体" w:hAnsi="宋体"/>
          <w:b/>
          <w:sz w:val="24"/>
          <w:lang w:eastAsia="zh-CN"/>
        </w:rPr>
        <w:t>00元</w:t>
      </w:r>
      <w:r>
        <w:rPr>
          <w:rFonts w:hint="eastAsia" w:ascii="宋体" w:hAnsi="宋体"/>
          <w:b/>
          <w:sz w:val="24"/>
        </w:rPr>
        <w:t>整）</w:t>
      </w:r>
    </w:p>
    <w:p>
      <w:pPr>
        <w:spacing w:line="360" w:lineRule="auto"/>
        <w:ind w:right="105" w:rightChars="50" w:firstLine="600" w:firstLineChars="250"/>
        <w:rPr>
          <w:rFonts w:ascii="宋体" w:hAnsi="宋体"/>
          <w:b/>
          <w:sz w:val="24"/>
          <w:szCs w:val="24"/>
        </w:rPr>
      </w:pPr>
      <w:r>
        <w:rPr>
          <w:rFonts w:hint="eastAsia" w:ascii="宋体" w:hAnsi="宋体"/>
          <w:sz w:val="24"/>
        </w:rPr>
        <w:t>交纳保证金账户名称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p>
    <w:p>
      <w:pPr>
        <w:spacing w:line="360" w:lineRule="auto"/>
        <w:ind w:firstLine="480" w:firstLineChars="200"/>
        <w:rPr>
          <w:sz w:val="24"/>
          <w:szCs w:val="24"/>
        </w:rPr>
      </w:pPr>
      <w:r>
        <w:rPr>
          <w:rFonts w:hint="eastAsia"/>
          <w:sz w:val="24"/>
          <w:szCs w:val="24"/>
        </w:rPr>
        <w:t>7</w:t>
      </w:r>
      <w:r>
        <w:rPr>
          <w:sz w:val="24"/>
          <w:szCs w:val="24"/>
        </w:rPr>
        <w:t>.</w:t>
      </w:r>
      <w:r>
        <w:rPr>
          <w:rFonts w:hint="eastAsia"/>
          <w:sz w:val="24"/>
          <w:szCs w:val="24"/>
        </w:rPr>
        <w:t>报名截止时间：202</w:t>
      </w:r>
      <w:r>
        <w:rPr>
          <w:rFonts w:hint="eastAsia"/>
          <w:sz w:val="24"/>
          <w:szCs w:val="24"/>
          <w:lang w:val="en-US" w:eastAsia="zh-CN"/>
        </w:rPr>
        <w:t>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22</w:t>
      </w:r>
      <w:r>
        <w:rPr>
          <w:rFonts w:hint="eastAsia"/>
          <w:sz w:val="24"/>
          <w:szCs w:val="24"/>
        </w:rPr>
        <w:t>日</w:t>
      </w:r>
      <w:r>
        <w:rPr>
          <w:rFonts w:hint="eastAsia"/>
          <w:sz w:val="24"/>
          <w:szCs w:val="24"/>
          <w:lang w:val="en-US" w:eastAsia="zh-CN"/>
        </w:rPr>
        <w:t>下</w:t>
      </w:r>
      <w:r>
        <w:rPr>
          <w:rFonts w:hint="eastAsia"/>
          <w:sz w:val="24"/>
          <w:szCs w:val="24"/>
        </w:rPr>
        <w:t>午</w:t>
      </w:r>
      <w:r>
        <w:rPr>
          <w:rFonts w:hint="eastAsia"/>
          <w:sz w:val="24"/>
          <w:szCs w:val="24"/>
          <w:lang w:val="en-US" w:eastAsia="zh-CN"/>
        </w:rPr>
        <w:t>20</w:t>
      </w:r>
      <w:r>
        <w:rPr>
          <w:rFonts w:hint="eastAsia"/>
          <w:sz w:val="24"/>
          <w:szCs w:val="24"/>
        </w:rPr>
        <w:t>：00（北京时间）整。</w:t>
      </w:r>
    </w:p>
    <w:p>
      <w:pPr>
        <w:spacing w:line="360" w:lineRule="auto"/>
        <w:ind w:firstLine="480" w:firstLineChars="200"/>
        <w:rPr>
          <w:sz w:val="24"/>
          <w:szCs w:val="24"/>
        </w:rPr>
      </w:pPr>
      <w:r>
        <w:rPr>
          <w:rFonts w:hint="eastAsia"/>
          <w:sz w:val="24"/>
          <w:szCs w:val="24"/>
        </w:rPr>
        <w:t>8</w:t>
      </w:r>
      <w:r>
        <w:rPr>
          <w:sz w:val="24"/>
          <w:szCs w:val="24"/>
        </w:rPr>
        <w:t>.</w:t>
      </w:r>
      <w:r>
        <w:rPr>
          <w:rFonts w:hint="eastAsia"/>
          <w:sz w:val="24"/>
          <w:szCs w:val="24"/>
        </w:rPr>
        <w:t>报价截止时间：20</w:t>
      </w:r>
      <w:r>
        <w:rPr>
          <w:rFonts w:hint="eastAsia"/>
          <w:sz w:val="24"/>
          <w:szCs w:val="24"/>
          <w:lang w:val="en-US" w:eastAsia="zh-CN"/>
        </w:rPr>
        <w:t>23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23</w:t>
      </w:r>
      <w:r>
        <w:rPr>
          <w:rFonts w:hint="eastAsia"/>
          <w:sz w:val="24"/>
          <w:szCs w:val="24"/>
        </w:rPr>
        <w:t>日</w:t>
      </w:r>
      <w:r>
        <w:rPr>
          <w:rFonts w:hint="eastAsia"/>
          <w:sz w:val="24"/>
          <w:szCs w:val="24"/>
          <w:lang w:val="en-US" w:eastAsia="zh-CN"/>
        </w:rPr>
        <w:t>上</w:t>
      </w:r>
      <w:r>
        <w:rPr>
          <w:rFonts w:hint="eastAsia"/>
          <w:sz w:val="24"/>
          <w:szCs w:val="24"/>
        </w:rPr>
        <w:t>午</w:t>
      </w:r>
      <w:r>
        <w:rPr>
          <w:rFonts w:hint="eastAsia"/>
          <w:sz w:val="24"/>
          <w:szCs w:val="24"/>
          <w:lang w:val="en-US" w:eastAsia="zh-CN"/>
        </w:rPr>
        <w:t>8</w:t>
      </w:r>
      <w:r>
        <w:rPr>
          <w:rFonts w:hint="eastAsia"/>
          <w:sz w:val="24"/>
          <w:szCs w:val="24"/>
        </w:rPr>
        <w:t>：00（北京时间）</w:t>
      </w:r>
    </w:p>
    <w:p>
      <w:pPr>
        <w:spacing w:line="360" w:lineRule="auto"/>
        <w:ind w:firstLine="480" w:firstLineChars="200"/>
        <w:rPr>
          <w:sz w:val="24"/>
          <w:szCs w:val="24"/>
        </w:rPr>
      </w:pPr>
      <w:r>
        <w:rPr>
          <w:rFonts w:hint="eastAsia"/>
          <w:sz w:val="24"/>
          <w:szCs w:val="24"/>
        </w:rPr>
        <w:t>9</w:t>
      </w:r>
      <w:r>
        <w:rPr>
          <w:sz w:val="24"/>
          <w:szCs w:val="24"/>
        </w:rPr>
        <w:t>.</w:t>
      </w:r>
      <w:r>
        <w:rPr>
          <w:rFonts w:hint="eastAsia"/>
          <w:sz w:val="24"/>
          <w:szCs w:val="24"/>
        </w:rPr>
        <w:t>开标时间：  202</w:t>
      </w:r>
      <w:r>
        <w:rPr>
          <w:rFonts w:hint="eastAsia"/>
          <w:sz w:val="24"/>
          <w:szCs w:val="24"/>
          <w:lang w:val="en-US" w:eastAsia="zh-CN"/>
        </w:rPr>
        <w:t>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23</w:t>
      </w:r>
      <w:r>
        <w:rPr>
          <w:rFonts w:hint="eastAsia"/>
          <w:sz w:val="24"/>
          <w:szCs w:val="24"/>
        </w:rPr>
        <w:t>日</w:t>
      </w:r>
      <w:r>
        <w:rPr>
          <w:rFonts w:hint="eastAsia"/>
          <w:sz w:val="24"/>
          <w:szCs w:val="24"/>
          <w:lang w:val="en-US" w:eastAsia="zh-CN"/>
        </w:rPr>
        <w:t>上</w:t>
      </w:r>
      <w:r>
        <w:rPr>
          <w:rFonts w:hint="eastAsia"/>
          <w:sz w:val="24"/>
          <w:szCs w:val="24"/>
        </w:rPr>
        <w:t>午</w:t>
      </w:r>
      <w:r>
        <w:rPr>
          <w:rFonts w:hint="eastAsia"/>
          <w:sz w:val="24"/>
          <w:szCs w:val="24"/>
          <w:lang w:val="en-US" w:eastAsia="zh-CN"/>
        </w:rPr>
        <w:t>8</w:t>
      </w:r>
      <w:r>
        <w:rPr>
          <w:rFonts w:hint="eastAsia"/>
          <w:sz w:val="24"/>
          <w:szCs w:val="24"/>
        </w:rPr>
        <w:t>：00（北京时间）</w:t>
      </w:r>
    </w:p>
    <w:p>
      <w:pPr>
        <w:adjustRightInd w:val="0"/>
        <w:spacing w:line="480" w:lineRule="exact"/>
        <w:ind w:firstLine="480" w:firstLineChars="200"/>
        <w:rPr>
          <w:rFonts w:ascii="宋体" w:hAnsi="宋体"/>
          <w:sz w:val="24"/>
          <w:szCs w:val="24"/>
        </w:rPr>
      </w:pPr>
      <w:r>
        <w:rPr>
          <w:rFonts w:hint="eastAsia"/>
          <w:sz w:val="24"/>
          <w:szCs w:val="24"/>
        </w:rPr>
        <w:t>1</w:t>
      </w:r>
      <w:r>
        <w:rPr>
          <w:sz w:val="24"/>
          <w:szCs w:val="24"/>
        </w:rPr>
        <w:t>0.</w:t>
      </w:r>
      <w:r>
        <w:rPr>
          <w:rFonts w:hint="eastAsia" w:ascii="宋体" w:hAnsi="宋体"/>
          <w:sz w:val="24"/>
        </w:rPr>
        <w:t xml:space="preserve"> 联系人：唐威</w:t>
      </w:r>
      <w:r>
        <w:rPr>
          <w:rFonts w:hint="eastAsia"/>
          <w:sz w:val="24"/>
        </w:rPr>
        <w:t>，</w:t>
      </w:r>
      <w:r>
        <w:rPr>
          <w:rFonts w:hint="eastAsia" w:ascii="宋体" w:hAnsi="宋体"/>
          <w:sz w:val="24"/>
          <w:szCs w:val="24"/>
        </w:rPr>
        <w:t>寄件地址：湖南省常德市临澧县新安镇临澧冀东水泥（快递只支持顺丰、京东或德邦，不接受到付）。</w:t>
      </w:r>
    </w:p>
    <w:p>
      <w:pPr>
        <w:spacing w:line="360" w:lineRule="auto"/>
        <w:ind w:firstLine="480" w:firstLineChars="200"/>
        <w:rPr>
          <w:sz w:val="24"/>
          <w:szCs w:val="24"/>
        </w:rPr>
      </w:pPr>
      <w:r>
        <w:rPr>
          <w:rFonts w:hint="eastAsia"/>
          <w:sz w:val="24"/>
          <w:szCs w:val="24"/>
        </w:rPr>
        <w:t>联系电话： 13875063344    联系传真：0736-5686</w:t>
      </w:r>
      <w:r>
        <w:rPr>
          <w:sz w:val="24"/>
          <w:szCs w:val="24"/>
        </w:rPr>
        <w:t>096</w:t>
      </w:r>
    </w:p>
    <w:p>
      <w:pPr>
        <w:widowControl/>
        <w:jc w:val="left"/>
        <w:rPr>
          <w:rFonts w:ascii="宋体" w:hAnsi="宋体"/>
          <w:b/>
          <w:sz w:val="36"/>
          <w:szCs w:val="36"/>
        </w:rPr>
      </w:pPr>
      <w:r>
        <w:rPr>
          <w:rFonts w:ascii="宋体" w:hAnsi="宋体"/>
          <w:b/>
          <w:sz w:val="36"/>
          <w:szCs w:val="36"/>
        </w:rPr>
        <w:br w:type="page"/>
      </w:r>
    </w:p>
    <w:p>
      <w:pPr>
        <w:numPr>
          <w:ilvl w:val="0"/>
          <w:numId w:val="3"/>
        </w:numPr>
        <w:spacing w:line="360" w:lineRule="auto"/>
        <w:jc w:val="center"/>
        <w:rPr>
          <w:rFonts w:ascii="宋体" w:hAnsi="宋体"/>
          <w:b/>
          <w:sz w:val="36"/>
          <w:szCs w:val="36"/>
        </w:rPr>
      </w:pPr>
      <w:r>
        <w:rPr>
          <w:rFonts w:hint="eastAsia" w:ascii="宋体" w:hAnsi="宋体"/>
          <w:b/>
          <w:sz w:val="36"/>
          <w:szCs w:val="36"/>
        </w:rPr>
        <w:t>投标人须知</w:t>
      </w:r>
    </w:p>
    <w:p>
      <w:pPr>
        <w:spacing w:line="360" w:lineRule="auto"/>
        <w:jc w:val="center"/>
        <w:rPr>
          <w:rFonts w:ascii="仿宋_GB2312" w:eastAsia="仿宋_GB2312"/>
          <w:b/>
          <w:sz w:val="32"/>
          <w:szCs w:val="32"/>
        </w:rPr>
      </w:pPr>
      <w:r>
        <w:rPr>
          <w:rFonts w:hint="eastAsia" w:ascii="仿宋_GB2312" w:eastAsia="仿宋_GB2312"/>
          <w:b/>
          <w:sz w:val="32"/>
          <w:szCs w:val="32"/>
        </w:rPr>
        <w:t>（一）．总则</w:t>
      </w:r>
    </w:p>
    <w:p>
      <w:pPr>
        <w:spacing w:line="360" w:lineRule="auto"/>
        <w:rPr>
          <w:rFonts w:ascii="宋体"/>
          <w:b/>
          <w:sz w:val="24"/>
        </w:rPr>
      </w:pPr>
      <w:r>
        <w:rPr>
          <w:rFonts w:hint="eastAsia" w:ascii="宋体"/>
          <w:b/>
          <w:sz w:val="24"/>
        </w:rPr>
        <w:t>1．合格的投标人</w:t>
      </w:r>
    </w:p>
    <w:p>
      <w:pPr>
        <w:spacing w:line="560" w:lineRule="exact"/>
        <w:ind w:firstLine="480" w:firstLineChars="200"/>
        <w:rPr>
          <w:rFonts w:ascii="宋体"/>
          <w:sz w:val="24"/>
        </w:rPr>
      </w:pPr>
      <w:r>
        <w:rPr>
          <w:rFonts w:hint="eastAsia" w:ascii="宋体"/>
          <w:sz w:val="24"/>
        </w:rPr>
        <w:t>1.1 招标人邀请在中华人民共和国境内依照中华人民共和国法律注册的企业法人。只有在法律和财务上独立、合法运作并独立于招标人的供货单位才能参加投标。</w:t>
      </w:r>
    </w:p>
    <w:p>
      <w:pPr>
        <w:spacing w:line="560" w:lineRule="exact"/>
        <w:ind w:firstLine="480" w:firstLineChars="200"/>
        <w:rPr>
          <w:rFonts w:ascii="宋体"/>
          <w:sz w:val="24"/>
        </w:rPr>
      </w:pPr>
      <w:r>
        <w:rPr>
          <w:rFonts w:hint="eastAsia" w:ascii="宋体"/>
          <w:sz w:val="24"/>
        </w:rPr>
        <w:t>1.2 投标人资格标准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color w:val="FF0000"/>
          <w:sz w:val="24"/>
          <w:highlight w:val="none"/>
          <w:lang w:val="en-US" w:eastAsia="zh-CN"/>
        </w:rPr>
      </w:pPr>
      <w:r>
        <w:rPr>
          <w:rFonts w:hint="eastAsia" w:ascii="宋体"/>
          <w:color w:val="FF0000"/>
          <w:sz w:val="24"/>
          <w:highlight w:val="none"/>
        </w:rPr>
        <w:t>1.2.1本项目不接受个人投标，投标人</w:t>
      </w:r>
      <w:r>
        <w:rPr>
          <w:rFonts w:hint="eastAsia" w:ascii="宋体"/>
          <w:color w:val="FF0000"/>
          <w:sz w:val="24"/>
          <w:highlight w:val="none"/>
          <w:lang w:val="en-US" w:eastAsia="zh-CN"/>
        </w:rPr>
        <w:t>必须是</w:t>
      </w:r>
      <w:r>
        <w:rPr>
          <w:rFonts w:ascii="宋体" w:hAnsi="宋体" w:eastAsia="宋体" w:cs="宋体"/>
          <w:i w:val="0"/>
          <w:caps w:val="0"/>
          <w:color w:val="FF0000"/>
          <w:spacing w:val="0"/>
          <w:sz w:val="24"/>
          <w:szCs w:val="24"/>
          <w:highlight w:val="none"/>
        </w:rPr>
        <w:t>在中华人民共和国境内注册</w:t>
      </w:r>
      <w:r>
        <w:rPr>
          <w:rFonts w:hint="eastAsia" w:ascii="宋体" w:hAnsi="宋体" w:cs="宋体"/>
          <w:i w:val="0"/>
          <w:caps w:val="0"/>
          <w:color w:val="FF0000"/>
          <w:spacing w:val="0"/>
          <w:sz w:val="24"/>
          <w:szCs w:val="24"/>
          <w:highlight w:val="none"/>
          <w:lang w:val="en-US" w:eastAsia="zh-CN"/>
        </w:rPr>
        <w:t>的</w:t>
      </w:r>
      <w:r>
        <w:rPr>
          <w:rFonts w:ascii="宋体" w:hAnsi="宋体" w:eastAsia="宋体" w:cs="宋体"/>
          <w:i w:val="0"/>
          <w:caps w:val="0"/>
          <w:color w:val="FF0000"/>
          <w:spacing w:val="0"/>
          <w:sz w:val="24"/>
          <w:szCs w:val="24"/>
          <w:highlight w:val="none"/>
        </w:rPr>
        <w:t>独立法人</w:t>
      </w:r>
      <w:r>
        <w:rPr>
          <w:rFonts w:hint="eastAsia" w:ascii="宋体" w:hAnsi="宋体" w:cs="宋体"/>
          <w:i w:val="0"/>
          <w:caps w:val="0"/>
          <w:color w:val="FF0000"/>
          <w:spacing w:val="0"/>
          <w:sz w:val="24"/>
          <w:szCs w:val="24"/>
          <w:highlight w:val="none"/>
          <w:lang w:eastAsia="zh-CN"/>
        </w:rPr>
        <w:t>，</w:t>
      </w:r>
      <w:r>
        <w:rPr>
          <w:rFonts w:hint="eastAsia" w:ascii="宋体" w:hAnsi="宋体" w:cs="宋体"/>
          <w:i w:val="0"/>
          <w:caps w:val="0"/>
          <w:color w:val="FF0000"/>
          <w:spacing w:val="0"/>
          <w:sz w:val="24"/>
          <w:szCs w:val="24"/>
          <w:highlight w:val="none"/>
          <w:lang w:val="en-US" w:eastAsia="zh-CN"/>
        </w:rPr>
        <w:t>具有</w:t>
      </w:r>
      <w:r>
        <w:rPr>
          <w:rFonts w:hint="eastAsia" w:ascii="宋体"/>
          <w:color w:val="FF0000"/>
          <w:sz w:val="24"/>
          <w:highlight w:val="none"/>
        </w:rPr>
        <w:t>独立承担民事责任的</w:t>
      </w:r>
      <w:r>
        <w:rPr>
          <w:rFonts w:hint="eastAsia" w:ascii="宋体"/>
          <w:color w:val="FF0000"/>
          <w:sz w:val="24"/>
          <w:highlight w:val="none"/>
          <w:lang w:val="en-US" w:eastAsia="zh-CN"/>
        </w:rPr>
        <w:t>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eastAsia="宋体"/>
          <w:color w:val="FF0000"/>
          <w:sz w:val="24"/>
          <w:highlight w:val="none"/>
          <w:lang w:val="en-US" w:eastAsia="zh-CN"/>
        </w:rPr>
      </w:pPr>
      <w:r>
        <w:rPr>
          <w:rFonts w:hint="eastAsia" w:ascii="宋体"/>
          <w:color w:val="FF0000"/>
          <w:sz w:val="24"/>
          <w:highlight w:val="none"/>
          <w:lang w:val="en-US" w:eastAsia="zh-CN"/>
        </w:rPr>
        <w:t>1.2.2营业执照有效，且营业范围包含</w:t>
      </w:r>
      <w:r>
        <w:rPr>
          <w:rFonts w:hint="eastAsia" w:ascii="宋体" w:hAnsi="宋体" w:cs="宋体"/>
          <w:i w:val="0"/>
          <w:caps w:val="0"/>
          <w:color w:val="FF0000"/>
          <w:spacing w:val="0"/>
          <w:sz w:val="24"/>
          <w:szCs w:val="24"/>
          <w:highlight w:val="none"/>
          <w:lang w:val="en-US" w:eastAsia="zh-CN"/>
        </w:rPr>
        <w:t>环保咨询服务。</w:t>
      </w:r>
    </w:p>
    <w:p>
      <w:pPr>
        <w:spacing w:line="560" w:lineRule="exact"/>
        <w:ind w:firstLine="480" w:firstLineChars="200"/>
        <w:rPr>
          <w:rFonts w:hint="eastAsia" w:ascii="宋体"/>
          <w:color w:val="FF0000"/>
          <w:sz w:val="24"/>
        </w:rPr>
      </w:pPr>
      <w:r>
        <w:rPr>
          <w:rFonts w:hint="eastAsia" w:ascii="宋体"/>
          <w:color w:val="FF0000"/>
          <w:sz w:val="24"/>
        </w:rPr>
        <w:t>1.2.</w:t>
      </w:r>
      <w:r>
        <w:rPr>
          <w:rFonts w:hint="eastAsia" w:ascii="宋体"/>
          <w:color w:val="FF0000"/>
          <w:sz w:val="24"/>
          <w:lang w:val="en-US" w:eastAsia="zh-CN"/>
        </w:rPr>
        <w:t>3企业财务状况良好；</w:t>
      </w:r>
      <w:r>
        <w:rPr>
          <w:rFonts w:hint="eastAsia" w:ascii="宋体"/>
          <w:color w:val="FF0000"/>
          <w:sz w:val="24"/>
        </w:rPr>
        <w:t>具有良好的商业信誉，近三年没有</w:t>
      </w:r>
      <w:r>
        <w:rPr>
          <w:rFonts w:hint="eastAsia" w:ascii="宋体"/>
          <w:color w:val="FF0000"/>
          <w:sz w:val="24"/>
          <w:lang w:val="en-US" w:eastAsia="zh-CN"/>
        </w:rPr>
        <w:t>被</w:t>
      </w:r>
      <w:r>
        <w:rPr>
          <w:rFonts w:hint="eastAsia" w:ascii="宋体"/>
          <w:color w:val="FF0000"/>
          <w:sz w:val="24"/>
        </w:rPr>
        <w:t>主管部门处罚或通报。</w:t>
      </w:r>
    </w:p>
    <w:p>
      <w:pPr>
        <w:spacing w:line="560" w:lineRule="exact"/>
        <w:ind w:firstLine="480" w:firstLineChars="200"/>
        <w:rPr>
          <w:rFonts w:hint="eastAsia" w:ascii="宋体" w:eastAsia="宋体"/>
          <w:color w:val="FF0000"/>
          <w:sz w:val="24"/>
          <w:szCs w:val="22"/>
          <w:lang w:eastAsia="zh-CN"/>
        </w:rPr>
      </w:pPr>
      <w:r>
        <w:rPr>
          <w:rFonts w:hint="eastAsia" w:ascii="宋体"/>
          <w:color w:val="FF0000"/>
          <w:sz w:val="24"/>
          <w:szCs w:val="22"/>
          <w:lang w:val="en-US" w:eastAsia="zh-CN"/>
        </w:rPr>
        <w:t>1.2.4</w:t>
      </w:r>
      <w:r>
        <w:rPr>
          <w:rFonts w:hint="eastAsia" w:ascii="宋体"/>
          <w:color w:val="FF0000"/>
          <w:sz w:val="24"/>
          <w:szCs w:val="22"/>
        </w:rPr>
        <w:t>具备较强的</w:t>
      </w:r>
      <w:r>
        <w:rPr>
          <w:rFonts w:hint="eastAsia" w:ascii="宋体"/>
          <w:color w:val="FF0000"/>
          <w:sz w:val="24"/>
          <w:szCs w:val="22"/>
          <w:lang w:val="en-US" w:eastAsia="zh-CN"/>
        </w:rPr>
        <w:t>服务团队，</w:t>
      </w:r>
      <w:r>
        <w:rPr>
          <w:rFonts w:hint="eastAsia" w:ascii="宋体"/>
          <w:color w:val="FF0000"/>
          <w:sz w:val="24"/>
          <w:szCs w:val="22"/>
        </w:rPr>
        <w:t>能提供保障项目能力</w:t>
      </w:r>
      <w:r>
        <w:rPr>
          <w:rFonts w:hint="eastAsia" w:ascii="宋体"/>
          <w:color w:val="FF0000"/>
          <w:sz w:val="24"/>
          <w:szCs w:val="22"/>
          <w:lang w:eastAsia="zh-CN"/>
        </w:rPr>
        <w:t>。</w:t>
      </w:r>
    </w:p>
    <w:p>
      <w:pPr>
        <w:spacing w:line="360" w:lineRule="auto"/>
        <w:rPr>
          <w:rFonts w:ascii="宋体"/>
          <w:b/>
          <w:sz w:val="24"/>
        </w:rPr>
      </w:pPr>
      <w:r>
        <w:rPr>
          <w:rFonts w:hint="eastAsia" w:ascii="宋体"/>
          <w:b/>
          <w:sz w:val="24"/>
        </w:rPr>
        <w:t>2. 投标费用</w:t>
      </w:r>
    </w:p>
    <w:p>
      <w:pPr>
        <w:spacing w:line="360" w:lineRule="auto"/>
        <w:ind w:firstLine="425"/>
        <w:rPr>
          <w:rFonts w:ascii="宋体"/>
          <w:b/>
          <w:sz w:val="24"/>
          <w:szCs w:val="24"/>
        </w:rPr>
      </w:pPr>
      <w:r>
        <w:rPr>
          <w:rFonts w:hint="eastAsia" w:ascii="宋体"/>
          <w:sz w:val="24"/>
        </w:rPr>
        <w:t>投标人应承担所有与编定和提交投标书有关的费用，不论投标的结果如何，招标人在任何情况下均无义务和责任承担这些费用。</w:t>
      </w:r>
      <w:r>
        <w:rPr>
          <w:rFonts w:hint="eastAsia" w:ascii="宋体" w:hAnsi="宋体" w:cs="宋体"/>
          <w:sz w:val="24"/>
          <w:szCs w:val="24"/>
        </w:rPr>
        <w:t>此次招标不收取标书投标费用。</w:t>
      </w:r>
      <w:r>
        <w:rPr>
          <w:rFonts w:hint="eastAsia" w:ascii="宋体"/>
          <w:b/>
          <w:sz w:val="24"/>
          <w:szCs w:val="24"/>
        </w:rPr>
        <w:t>3.</w:t>
      </w:r>
      <w:r>
        <w:rPr>
          <w:rFonts w:hint="eastAsia" w:ascii="宋体"/>
          <w:b/>
          <w:sz w:val="24"/>
          <w:szCs w:val="24"/>
          <w:lang w:val="en-US" w:eastAsia="zh-CN"/>
        </w:rPr>
        <w:t xml:space="preserve"> </w:t>
      </w:r>
      <w:r>
        <w:rPr>
          <w:rFonts w:hint="eastAsia" w:ascii="宋体" w:hAnsi="宋体"/>
          <w:b/>
          <w:sz w:val="24"/>
          <w:szCs w:val="24"/>
        </w:rPr>
        <w:t>投标报价</w:t>
      </w:r>
    </w:p>
    <w:p>
      <w:pPr>
        <w:spacing w:line="360" w:lineRule="auto"/>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000000"/>
          <w:sz w:val="24"/>
          <w:szCs w:val="24"/>
        </w:rPr>
        <w:t>。</w:t>
      </w:r>
    </w:p>
    <w:p>
      <w:pPr>
        <w:spacing w:line="360" w:lineRule="auto"/>
        <w:rPr>
          <w:b/>
          <w:sz w:val="24"/>
          <w:szCs w:val="24"/>
        </w:rPr>
      </w:pPr>
      <w:r>
        <w:rPr>
          <w:rFonts w:hint="eastAsia" w:ascii="宋体"/>
          <w:b/>
          <w:sz w:val="28"/>
        </w:rPr>
        <w:t>4．</w:t>
      </w:r>
      <w:r>
        <w:rPr>
          <w:rFonts w:hint="eastAsia"/>
          <w:b/>
          <w:sz w:val="24"/>
          <w:szCs w:val="24"/>
        </w:rPr>
        <w:t>废标</w:t>
      </w:r>
    </w:p>
    <w:p>
      <w:pPr>
        <w:spacing w:line="360" w:lineRule="auto"/>
        <w:ind w:firstLine="480" w:firstLineChars="200"/>
        <w:rPr>
          <w:rFonts w:ascii="宋体" w:hAnsi="宋体"/>
          <w:caps/>
          <w:sz w:val="24"/>
          <w:szCs w:val="24"/>
        </w:rPr>
      </w:pPr>
      <w:r>
        <w:rPr>
          <w:rFonts w:hint="eastAsia" w:ascii="宋体" w:hAnsi="宋体"/>
          <w:caps/>
          <w:sz w:val="24"/>
          <w:szCs w:val="24"/>
        </w:rPr>
        <w:t>发生下列情况之一者，其投标文件无效：</w:t>
      </w:r>
    </w:p>
    <w:p>
      <w:pPr>
        <w:spacing w:line="360" w:lineRule="auto"/>
        <w:rPr>
          <w:rFonts w:ascii="宋体" w:hAnsi="宋体"/>
          <w:caps/>
          <w:sz w:val="24"/>
        </w:rPr>
      </w:pPr>
      <w:r>
        <w:rPr>
          <w:rFonts w:hint="eastAsia" w:ascii="宋体" w:hAnsi="宋体"/>
          <w:caps/>
          <w:sz w:val="24"/>
        </w:rPr>
        <w:t>(1). 未按本招标文件第17条规定密封、标记的；</w:t>
      </w:r>
    </w:p>
    <w:p>
      <w:pPr>
        <w:spacing w:line="360" w:lineRule="auto"/>
        <w:rPr>
          <w:rFonts w:ascii="宋体" w:hAnsi="宋体"/>
          <w:caps/>
          <w:sz w:val="24"/>
        </w:rPr>
      </w:pPr>
      <w:r>
        <w:rPr>
          <w:rFonts w:hint="eastAsia" w:ascii="宋体" w:hAnsi="宋体"/>
          <w:caps/>
          <w:sz w:val="24"/>
        </w:rPr>
        <w:t>(2). 未按本招标文件要求加盖投标人法人章及投标人法定代表人印鉴；</w:t>
      </w:r>
    </w:p>
    <w:p>
      <w:pPr>
        <w:spacing w:line="360" w:lineRule="auto"/>
        <w:rPr>
          <w:rFonts w:ascii="宋体" w:hAnsi="宋体"/>
          <w:caps/>
          <w:sz w:val="24"/>
        </w:rPr>
      </w:pPr>
      <w:r>
        <w:rPr>
          <w:rFonts w:hint="eastAsia" w:ascii="宋体" w:hAnsi="宋体"/>
          <w:caps/>
          <w:sz w:val="24"/>
        </w:rPr>
        <w:t>(3). 未按本招标文件规定的投标书格式填写；</w:t>
      </w:r>
    </w:p>
    <w:p>
      <w:pPr>
        <w:spacing w:line="360" w:lineRule="auto"/>
        <w:rPr>
          <w:rFonts w:ascii="宋体" w:hAnsi="宋体"/>
          <w:caps/>
          <w:sz w:val="24"/>
        </w:rPr>
      </w:pPr>
      <w:r>
        <w:rPr>
          <w:rFonts w:hint="eastAsia" w:ascii="宋体" w:hAnsi="宋体"/>
          <w:caps/>
          <w:sz w:val="24"/>
        </w:rPr>
        <w:t>(4). 投标截止时间以后送达；</w:t>
      </w:r>
    </w:p>
    <w:p>
      <w:pPr>
        <w:spacing w:line="360" w:lineRule="auto"/>
        <w:rPr>
          <w:rFonts w:ascii="宋体" w:hAnsi="宋体"/>
          <w:caps/>
          <w:sz w:val="24"/>
        </w:rPr>
      </w:pPr>
      <w:r>
        <w:rPr>
          <w:rFonts w:hint="eastAsia" w:ascii="宋体" w:hAnsi="宋体"/>
          <w:caps/>
          <w:sz w:val="24"/>
        </w:rPr>
        <w:t>(5).无法定代表人授权委托书的（法定代表人参加除外）；</w:t>
      </w:r>
    </w:p>
    <w:p>
      <w:pPr>
        <w:spacing w:line="360" w:lineRule="auto"/>
        <w:rPr>
          <w:rFonts w:ascii="宋体" w:hAnsi="宋体"/>
          <w:b/>
          <w:caps/>
          <w:sz w:val="24"/>
        </w:rPr>
      </w:pPr>
      <w:r>
        <w:rPr>
          <w:rFonts w:hint="eastAsia" w:ascii="宋体" w:hAnsi="宋体"/>
          <w:b/>
          <w:caps/>
          <w:sz w:val="24"/>
        </w:rPr>
        <w:t>(6).与其他投标人相互串通报价，或者与招标人串通投标的；</w:t>
      </w:r>
    </w:p>
    <w:p>
      <w:pPr>
        <w:spacing w:line="360" w:lineRule="auto"/>
        <w:rPr>
          <w:rFonts w:ascii="宋体" w:hAnsi="宋体"/>
          <w:caps/>
          <w:sz w:val="24"/>
        </w:rPr>
      </w:pPr>
      <w:r>
        <w:rPr>
          <w:rFonts w:hint="eastAsia" w:ascii="宋体" w:hAnsi="宋体"/>
          <w:caps/>
          <w:sz w:val="24"/>
        </w:rPr>
        <w:t>(7).以他人名义投标，或者以其他方式弄虚作假；</w:t>
      </w:r>
    </w:p>
    <w:p>
      <w:pPr>
        <w:spacing w:line="360" w:lineRule="auto"/>
        <w:rPr>
          <w:rFonts w:ascii="宋体" w:hAnsi="宋体"/>
          <w:sz w:val="24"/>
        </w:rPr>
      </w:pPr>
      <w:r>
        <w:rPr>
          <w:rFonts w:hint="eastAsia" w:ascii="宋体" w:hAnsi="宋体"/>
          <w:sz w:val="24"/>
        </w:rPr>
        <w:t>(8).报价明显低于企业成本的；</w:t>
      </w:r>
    </w:p>
    <w:p>
      <w:pPr>
        <w:spacing w:line="360" w:lineRule="auto"/>
        <w:rPr>
          <w:rFonts w:ascii="宋体" w:hAnsi="宋体"/>
          <w:b/>
          <w:caps/>
          <w:sz w:val="24"/>
        </w:rPr>
      </w:pPr>
      <w:r>
        <w:rPr>
          <w:rFonts w:hint="eastAsia" w:ascii="宋体" w:hAnsi="宋体"/>
          <w:b/>
          <w:caps/>
          <w:sz w:val="24"/>
        </w:rPr>
        <w:t>(9).报价高于招标方最高限价的；</w:t>
      </w:r>
    </w:p>
    <w:p>
      <w:pPr>
        <w:spacing w:line="360" w:lineRule="auto"/>
        <w:rPr>
          <w:rFonts w:ascii="宋体" w:hAnsi="宋体"/>
          <w:sz w:val="24"/>
          <w:szCs w:val="21"/>
        </w:rPr>
      </w:pPr>
      <w:r>
        <w:rPr>
          <w:rFonts w:hint="eastAsia" w:ascii="宋体" w:hAnsi="宋体"/>
          <w:sz w:val="24"/>
          <w:szCs w:val="21"/>
        </w:rPr>
        <w:t>(10). 投标人不按本章要求提交投标保证金的，其投标文件作废标处理。</w:t>
      </w:r>
    </w:p>
    <w:p>
      <w:pPr>
        <w:spacing w:line="360" w:lineRule="auto"/>
        <w:rPr>
          <w:rFonts w:hAnsi="仿宋"/>
          <w:sz w:val="24"/>
          <w:szCs w:val="24"/>
        </w:rPr>
      </w:pPr>
      <w:r>
        <w:rPr>
          <w:rFonts w:hint="eastAsia" w:ascii="宋体" w:hAnsi="宋体"/>
          <w:sz w:val="24"/>
        </w:rPr>
        <w:t>(11).</w:t>
      </w:r>
      <w:r>
        <w:rPr>
          <w:rFonts w:hint="eastAsia" w:hAnsi="仿宋"/>
          <w:sz w:val="24"/>
          <w:szCs w:val="24"/>
        </w:rPr>
        <w:t xml:space="preserve"> 审计部门认定招标程序不符合国家法律和公司相关规定，可能导致严重损害企业利益的.</w:t>
      </w:r>
    </w:p>
    <w:p>
      <w:pPr>
        <w:spacing w:line="360" w:lineRule="auto"/>
        <w:jc w:val="center"/>
        <w:rPr>
          <w:rFonts w:ascii="仿宋_GB2312" w:eastAsia="仿宋_GB2312"/>
          <w:b/>
          <w:sz w:val="32"/>
          <w:szCs w:val="32"/>
        </w:rPr>
      </w:pPr>
      <w:r>
        <w:rPr>
          <w:rFonts w:hint="eastAsia" w:ascii="仿宋_GB2312" w:eastAsia="仿宋_GB2312"/>
          <w:b/>
          <w:sz w:val="32"/>
          <w:szCs w:val="32"/>
        </w:rPr>
        <w:t>（二）．招标文件</w:t>
      </w:r>
    </w:p>
    <w:p>
      <w:pPr>
        <w:spacing w:line="360" w:lineRule="auto"/>
        <w:rPr>
          <w:rFonts w:ascii="宋体"/>
          <w:b/>
          <w:sz w:val="28"/>
        </w:rPr>
      </w:pPr>
      <w:r>
        <w:rPr>
          <w:rFonts w:hint="eastAsia" w:ascii="宋体"/>
          <w:b/>
          <w:sz w:val="28"/>
        </w:rPr>
        <w:t>5．招标文件的构成</w:t>
      </w:r>
    </w:p>
    <w:p>
      <w:pPr>
        <w:spacing w:line="360" w:lineRule="auto"/>
        <w:rPr>
          <w:rFonts w:ascii="宋体"/>
          <w:sz w:val="24"/>
        </w:rPr>
      </w:pPr>
      <w:r>
        <w:rPr>
          <w:rFonts w:hint="eastAsia" w:ascii="宋体"/>
          <w:sz w:val="24"/>
        </w:rPr>
        <w:t>(1).招标文件包括但不限以下章节</w:t>
      </w:r>
    </w:p>
    <w:p>
      <w:pPr>
        <w:spacing w:line="360" w:lineRule="auto"/>
        <w:ind w:left="420"/>
        <w:rPr>
          <w:rFonts w:ascii="宋体"/>
          <w:sz w:val="24"/>
        </w:rPr>
      </w:pPr>
      <w:r>
        <w:rPr>
          <w:rFonts w:hint="eastAsia" w:ascii="宋体"/>
          <w:sz w:val="24"/>
        </w:rPr>
        <w:t>一、投标邀请书</w:t>
      </w:r>
    </w:p>
    <w:p>
      <w:pPr>
        <w:spacing w:line="360" w:lineRule="auto"/>
        <w:ind w:left="420"/>
        <w:rPr>
          <w:rFonts w:ascii="宋体"/>
          <w:sz w:val="24"/>
        </w:rPr>
      </w:pPr>
      <w:r>
        <w:rPr>
          <w:rFonts w:hint="eastAsia" w:ascii="宋体"/>
          <w:sz w:val="24"/>
        </w:rPr>
        <w:t>二、投标人须知</w:t>
      </w:r>
    </w:p>
    <w:p>
      <w:pPr>
        <w:spacing w:line="360" w:lineRule="auto"/>
        <w:ind w:left="420"/>
        <w:rPr>
          <w:rFonts w:ascii="宋体"/>
          <w:sz w:val="24"/>
        </w:rPr>
      </w:pPr>
      <w:r>
        <w:rPr>
          <w:rFonts w:hint="eastAsia" w:ascii="宋体"/>
          <w:sz w:val="24"/>
        </w:rPr>
        <w:t>三、招标项目及要求</w:t>
      </w:r>
    </w:p>
    <w:p>
      <w:pPr>
        <w:spacing w:line="360" w:lineRule="auto"/>
        <w:ind w:left="420"/>
        <w:rPr>
          <w:rFonts w:ascii="宋体"/>
          <w:sz w:val="24"/>
        </w:rPr>
      </w:pPr>
      <w:r>
        <w:rPr>
          <w:rFonts w:hint="eastAsia" w:ascii="宋体"/>
          <w:sz w:val="24"/>
        </w:rPr>
        <w:t>四、投标书格式</w:t>
      </w:r>
    </w:p>
    <w:p>
      <w:pPr>
        <w:spacing w:line="360" w:lineRule="auto"/>
        <w:rPr>
          <w:rFonts w:ascii="宋体"/>
          <w:sz w:val="24"/>
        </w:rPr>
      </w:pPr>
      <w:r>
        <w:rPr>
          <w:rFonts w:hint="eastAsia" w:ascii="宋体"/>
          <w:sz w:val="24"/>
        </w:rPr>
        <w:t xml:space="preserve"> (2).投标人应认真阅读招标文件中所有的事项、格式、条款和规范等要求。如果投标人没有按照招标文件要求提交全部资料或者投标书没有对招标文件在各方面都作出实质性响应，是投标人的风险。</w:t>
      </w:r>
    </w:p>
    <w:p>
      <w:pPr>
        <w:spacing w:line="360" w:lineRule="auto"/>
        <w:rPr>
          <w:rFonts w:ascii="宋体"/>
          <w:b/>
          <w:sz w:val="28"/>
        </w:rPr>
      </w:pPr>
      <w:r>
        <w:rPr>
          <w:rFonts w:hint="eastAsia" w:ascii="宋体"/>
          <w:b/>
          <w:sz w:val="28"/>
        </w:rPr>
        <w:t>6．招标文件的澄清</w:t>
      </w:r>
    </w:p>
    <w:p>
      <w:pPr>
        <w:spacing w:line="360" w:lineRule="auto"/>
        <w:ind w:firstLine="425"/>
        <w:rPr>
          <w:rFonts w:ascii="宋体"/>
          <w:sz w:val="24"/>
        </w:rPr>
      </w:pPr>
      <w:r>
        <w:rPr>
          <w:rFonts w:hint="eastAsia" w:ascii="宋体"/>
          <w:sz w:val="24"/>
        </w:rPr>
        <w:t>任何要求对招标文件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pPr>
        <w:spacing w:line="360" w:lineRule="auto"/>
        <w:rPr>
          <w:rFonts w:ascii="宋体"/>
          <w:b/>
          <w:sz w:val="28"/>
        </w:rPr>
      </w:pPr>
      <w:r>
        <w:rPr>
          <w:rFonts w:hint="eastAsia" w:ascii="宋体"/>
          <w:b/>
          <w:sz w:val="28"/>
        </w:rPr>
        <w:t>7．招标文件的修改</w:t>
      </w:r>
    </w:p>
    <w:p>
      <w:pPr>
        <w:spacing w:line="360" w:lineRule="auto"/>
        <w:rPr>
          <w:rFonts w:ascii="宋体" w:hAnsi="宋体" w:cs="宋体"/>
          <w:color w:val="auto"/>
          <w:sz w:val="24"/>
        </w:rPr>
      </w:pPr>
      <w:r>
        <w:rPr>
          <w:rFonts w:hint="eastAsia" w:ascii="宋体" w:hAnsi="宋体" w:cs="宋体"/>
          <w:color w:val="auto"/>
          <w:sz w:val="24"/>
        </w:rPr>
        <w:t>(1).在投标截止期前的任何时候，无论出于何种原因，招标人可主动地或在解答投标人提出的澄清问题时对招标文件进行修改。</w:t>
      </w:r>
    </w:p>
    <w:p>
      <w:pPr>
        <w:tabs>
          <w:tab w:val="left" w:pos="2590"/>
        </w:tabs>
        <w:spacing w:line="360" w:lineRule="auto"/>
        <w:rPr>
          <w:rFonts w:ascii="宋体" w:hAnsi="宋体" w:cs="宋体"/>
          <w:color w:val="auto"/>
          <w:sz w:val="24"/>
        </w:rPr>
      </w:pPr>
      <w:r>
        <w:rPr>
          <w:rFonts w:hint="eastAsia" w:ascii="宋体" w:hAnsi="宋体" w:cs="宋体"/>
          <w:color w:val="auto"/>
          <w:sz w:val="24"/>
        </w:rPr>
        <w:t>(2).招标文件的修改将以书面形式，最终全部上传金隅冀东阳光采购平台。</w:t>
      </w:r>
    </w:p>
    <w:p>
      <w:pPr>
        <w:tabs>
          <w:tab w:val="left" w:pos="2590"/>
        </w:tabs>
        <w:spacing w:line="360" w:lineRule="auto"/>
        <w:rPr>
          <w:rFonts w:ascii="宋体" w:hAnsi="宋体" w:cs="宋体"/>
          <w:color w:val="auto"/>
          <w:sz w:val="24"/>
        </w:rPr>
      </w:pPr>
      <w:r>
        <w:rPr>
          <w:rFonts w:hint="eastAsia" w:ascii="宋体" w:hAnsi="宋体" w:cs="宋体"/>
          <w:color w:val="auto"/>
          <w:sz w:val="24"/>
        </w:rPr>
        <w:t>(3).为使投标人编写投标书时有充分时间对招标文件的修改部分进行研究，招标人可以自行决定，酌情延长投标截止日期。</w:t>
      </w: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（三）．投标书的编制</w:t>
      </w:r>
    </w:p>
    <w:p>
      <w:pPr>
        <w:tabs>
          <w:tab w:val="left" w:pos="2590"/>
        </w:tabs>
        <w:spacing w:line="360" w:lineRule="auto"/>
        <w:rPr>
          <w:rFonts w:ascii="宋体"/>
          <w:b/>
          <w:sz w:val="28"/>
        </w:rPr>
      </w:pPr>
      <w:r>
        <w:rPr>
          <w:rFonts w:hint="eastAsia" w:ascii="宋体"/>
          <w:b/>
          <w:sz w:val="28"/>
        </w:rPr>
        <w:t>8．投标的语言</w:t>
      </w:r>
    </w:p>
    <w:p>
      <w:pPr>
        <w:tabs>
          <w:tab w:val="left" w:pos="2590"/>
        </w:tabs>
        <w:snapToGrid w:val="0"/>
        <w:spacing w:line="360" w:lineRule="auto"/>
        <w:ind w:firstLine="425"/>
        <w:rPr>
          <w:rFonts w:ascii="宋体"/>
          <w:sz w:val="24"/>
        </w:rPr>
      </w:pPr>
      <w:r>
        <w:rPr>
          <w:rFonts w:hint="eastAsia" w:ascii="宋体"/>
          <w:sz w:val="24"/>
        </w:rPr>
        <w:t>投标人提交的投标书以及投标人与招标人就有关投标的所有来往函电均应使用中文。投标人可以提交用其他语言打印的资料，但有关段落必须翻译成中文，在有差异和矛盾时以中文为准。</w:t>
      </w:r>
    </w:p>
    <w:p>
      <w:pPr>
        <w:tabs>
          <w:tab w:val="left" w:pos="2590"/>
        </w:tabs>
        <w:spacing w:line="360" w:lineRule="auto"/>
        <w:rPr>
          <w:rFonts w:ascii="宋体"/>
          <w:b/>
          <w:sz w:val="28"/>
        </w:rPr>
      </w:pPr>
      <w:r>
        <w:rPr>
          <w:rFonts w:hint="eastAsia" w:ascii="宋体"/>
          <w:b/>
          <w:sz w:val="28"/>
        </w:rPr>
        <w:t>9．投标书的构成</w:t>
      </w:r>
    </w:p>
    <w:p>
      <w:pPr>
        <w:tabs>
          <w:tab w:val="left" w:pos="2590"/>
        </w:tabs>
        <w:spacing w:line="360" w:lineRule="auto"/>
        <w:ind w:firstLine="425"/>
        <w:rPr>
          <w:rFonts w:ascii="宋体"/>
          <w:sz w:val="24"/>
        </w:rPr>
      </w:pPr>
      <w:r>
        <w:rPr>
          <w:rFonts w:hint="eastAsia" w:ascii="宋体"/>
          <w:sz w:val="24"/>
        </w:rPr>
        <w:t>投标人编写的投标书应包括以下部分：</w:t>
      </w:r>
    </w:p>
    <w:p>
      <w:pPr>
        <w:tabs>
          <w:tab w:val="left" w:pos="2590"/>
        </w:tabs>
        <w:spacing w:line="360" w:lineRule="auto"/>
        <w:rPr>
          <w:rFonts w:ascii="宋体"/>
          <w:sz w:val="24"/>
        </w:rPr>
      </w:pPr>
      <w:r>
        <w:rPr>
          <w:rFonts w:hint="eastAsia" w:ascii="宋体"/>
          <w:sz w:val="24"/>
        </w:rPr>
        <w:t>(1).按照第10、11和12条要求填写的投标函、投标报价表、投标货币；</w:t>
      </w:r>
    </w:p>
    <w:p>
      <w:pPr>
        <w:tabs>
          <w:tab w:val="left" w:pos="2590"/>
        </w:tabs>
        <w:spacing w:line="360" w:lineRule="auto"/>
        <w:rPr>
          <w:rFonts w:ascii="宋体"/>
          <w:sz w:val="24"/>
        </w:rPr>
      </w:pPr>
      <w:r>
        <w:rPr>
          <w:rFonts w:hint="eastAsia" w:ascii="宋体"/>
          <w:sz w:val="24"/>
        </w:rPr>
        <w:t>(2).按照第13条要求出具的资格证明文件，证明投标人是合格的，中标</w:t>
      </w:r>
      <w:r>
        <w:rPr>
          <w:rFonts w:hint="eastAsia" w:ascii="宋体"/>
          <w:color w:val="000000"/>
          <w:sz w:val="24"/>
        </w:rPr>
        <w:t>后有</w:t>
      </w:r>
      <w:r>
        <w:rPr>
          <w:rFonts w:hint="eastAsia" w:ascii="宋体"/>
          <w:sz w:val="24"/>
        </w:rPr>
        <w:t>能力履行合同；</w:t>
      </w:r>
    </w:p>
    <w:p>
      <w:pPr>
        <w:tabs>
          <w:tab w:val="left" w:pos="2590"/>
        </w:tabs>
        <w:spacing w:line="360" w:lineRule="auto"/>
        <w:rPr>
          <w:rFonts w:ascii="宋体"/>
          <w:sz w:val="24"/>
        </w:rPr>
      </w:pPr>
      <w:r>
        <w:rPr>
          <w:rFonts w:hint="eastAsia" w:ascii="宋体"/>
          <w:sz w:val="24"/>
        </w:rPr>
        <w:t>（3）.按照第13条要求出具的证明文件，证明投标人的技术、设备符合招标文件规定；</w:t>
      </w:r>
    </w:p>
    <w:p>
      <w:pPr>
        <w:tabs>
          <w:tab w:val="left" w:pos="2590"/>
        </w:tabs>
        <w:spacing w:line="360" w:lineRule="auto"/>
        <w:rPr>
          <w:rFonts w:ascii="宋体"/>
          <w:b/>
          <w:sz w:val="28"/>
        </w:rPr>
      </w:pPr>
      <w:r>
        <w:rPr>
          <w:rFonts w:hint="eastAsia" w:ascii="宋体"/>
          <w:b/>
          <w:sz w:val="28"/>
        </w:rPr>
        <w:t>10．投标函</w:t>
      </w:r>
    </w:p>
    <w:p>
      <w:pPr>
        <w:tabs>
          <w:tab w:val="left" w:pos="2590"/>
        </w:tabs>
        <w:spacing w:line="360" w:lineRule="auto"/>
        <w:rPr>
          <w:rFonts w:ascii="宋体"/>
          <w:sz w:val="24"/>
        </w:rPr>
      </w:pPr>
      <w:r>
        <w:rPr>
          <w:rFonts w:hint="eastAsia" w:ascii="宋体"/>
          <w:sz w:val="24"/>
        </w:rPr>
        <w:t xml:space="preserve">    投标人应完整地填写招标文件中的投标函格式和投标报价表。</w:t>
      </w:r>
    </w:p>
    <w:p>
      <w:pPr>
        <w:tabs>
          <w:tab w:val="left" w:pos="2590"/>
        </w:tabs>
        <w:spacing w:line="360" w:lineRule="auto"/>
        <w:rPr>
          <w:rFonts w:ascii="宋体"/>
          <w:b/>
          <w:sz w:val="28"/>
        </w:rPr>
      </w:pPr>
      <w:r>
        <w:rPr>
          <w:rFonts w:hint="eastAsia" w:ascii="宋体"/>
          <w:b/>
          <w:sz w:val="28"/>
        </w:rPr>
        <w:t>11．投标报价表</w:t>
      </w:r>
    </w:p>
    <w:p>
      <w:pPr>
        <w:tabs>
          <w:tab w:val="left" w:pos="2590"/>
        </w:tabs>
        <w:spacing w:line="360" w:lineRule="auto"/>
        <w:ind w:firstLine="480" w:firstLineChars="200"/>
        <w:rPr>
          <w:rFonts w:ascii="宋体"/>
          <w:sz w:val="24"/>
        </w:rPr>
      </w:pPr>
      <w:r>
        <w:rPr>
          <w:rFonts w:hint="eastAsia" w:ascii="宋体"/>
          <w:b/>
          <w:sz w:val="24"/>
        </w:rPr>
        <w:t>一次性报价，</w:t>
      </w:r>
      <w:r>
        <w:rPr>
          <w:rFonts w:hint="eastAsia" w:ascii="宋体"/>
          <w:sz w:val="24"/>
        </w:rPr>
        <w:t>且投标人应在投标书中的投标报价表上标明，本合同的项目综合单价，只允许一个报价，任何有选择的报价将不予接受。</w:t>
      </w:r>
    </w:p>
    <w:p>
      <w:pPr>
        <w:tabs>
          <w:tab w:val="left" w:pos="2590"/>
        </w:tabs>
        <w:spacing w:line="360" w:lineRule="auto"/>
        <w:rPr>
          <w:rFonts w:ascii="宋体"/>
          <w:b/>
          <w:sz w:val="28"/>
        </w:rPr>
      </w:pPr>
      <w:r>
        <w:rPr>
          <w:rFonts w:hint="eastAsia" w:ascii="宋体"/>
          <w:b/>
          <w:sz w:val="28"/>
        </w:rPr>
        <w:t>12．投标货币</w:t>
      </w:r>
    </w:p>
    <w:p>
      <w:pPr>
        <w:tabs>
          <w:tab w:val="left" w:pos="2590"/>
        </w:tabs>
        <w:spacing w:line="360" w:lineRule="auto"/>
        <w:ind w:firstLine="425"/>
        <w:rPr>
          <w:rFonts w:ascii="宋体"/>
          <w:sz w:val="24"/>
        </w:rPr>
      </w:pPr>
      <w:r>
        <w:rPr>
          <w:rFonts w:hint="eastAsia" w:ascii="宋体"/>
          <w:sz w:val="24"/>
        </w:rPr>
        <w:t>投标人应以人民币报价。</w:t>
      </w:r>
    </w:p>
    <w:p>
      <w:pPr>
        <w:tabs>
          <w:tab w:val="left" w:pos="2590"/>
        </w:tabs>
        <w:spacing w:line="360" w:lineRule="auto"/>
        <w:rPr>
          <w:rFonts w:ascii="宋体"/>
          <w:b/>
          <w:sz w:val="28"/>
        </w:rPr>
      </w:pPr>
      <w:r>
        <w:rPr>
          <w:rFonts w:hint="eastAsia" w:ascii="宋体"/>
          <w:b/>
          <w:sz w:val="28"/>
        </w:rPr>
        <w:t>13．证明投标人合格的资格文件</w:t>
      </w:r>
    </w:p>
    <w:p>
      <w:pPr>
        <w:tabs>
          <w:tab w:val="left" w:pos="2590"/>
        </w:tabs>
        <w:spacing w:line="360" w:lineRule="auto"/>
        <w:rPr>
          <w:rFonts w:ascii="宋体"/>
          <w:sz w:val="24"/>
        </w:rPr>
      </w:pPr>
      <w:r>
        <w:rPr>
          <w:rFonts w:hint="eastAsia" w:ascii="宋体"/>
          <w:sz w:val="24"/>
        </w:rPr>
        <w:t>(1).按照第9条规定，投标人应提交证明其有资格参加投标和中标后有能力履行合同的文件，并作为其投标书的一部分。</w:t>
      </w:r>
    </w:p>
    <w:p>
      <w:pPr>
        <w:tabs>
          <w:tab w:val="left" w:pos="2590"/>
        </w:tabs>
        <w:spacing w:line="360" w:lineRule="auto"/>
        <w:rPr>
          <w:rFonts w:ascii="宋体"/>
          <w:sz w:val="24"/>
        </w:rPr>
      </w:pPr>
      <w:r>
        <w:rPr>
          <w:rFonts w:hint="eastAsia" w:ascii="宋体"/>
          <w:sz w:val="24"/>
        </w:rPr>
        <w:t>(2).投标人提交的合格性的证明文件应满足招标文件要求。</w:t>
      </w:r>
    </w:p>
    <w:p>
      <w:pPr>
        <w:tabs>
          <w:tab w:val="left" w:pos="2590"/>
        </w:tabs>
        <w:spacing w:line="360" w:lineRule="auto"/>
        <w:rPr>
          <w:rFonts w:ascii="宋体"/>
          <w:sz w:val="24"/>
        </w:rPr>
      </w:pPr>
      <w:r>
        <w:rPr>
          <w:rFonts w:hint="eastAsia" w:ascii="宋体"/>
          <w:sz w:val="24"/>
        </w:rPr>
        <w:t>a.投标人提交的中标后履行合同的资格证明文件应满足招标文件要求：</w:t>
      </w:r>
    </w:p>
    <w:p>
      <w:pPr>
        <w:tabs>
          <w:tab w:val="left" w:pos="2590"/>
        </w:tabs>
        <w:spacing w:line="360" w:lineRule="auto"/>
        <w:ind w:left="-315"/>
        <w:rPr>
          <w:rFonts w:ascii="宋体"/>
          <w:sz w:val="24"/>
        </w:rPr>
      </w:pPr>
      <w:r>
        <w:rPr>
          <w:rFonts w:hint="eastAsia" w:ascii="宋体"/>
          <w:sz w:val="24"/>
        </w:rPr>
        <w:t xml:space="preserve">   b.投标人必须具备履行合同所需的财务能力；</w:t>
      </w:r>
    </w:p>
    <w:p>
      <w:pPr>
        <w:tabs>
          <w:tab w:val="left" w:pos="2590"/>
        </w:tabs>
        <w:spacing w:line="360" w:lineRule="auto"/>
        <w:rPr>
          <w:rFonts w:ascii="宋体"/>
          <w:sz w:val="24"/>
        </w:rPr>
      </w:pPr>
      <w:r>
        <w:rPr>
          <w:rFonts w:hint="eastAsia" w:ascii="宋体"/>
          <w:sz w:val="24"/>
        </w:rPr>
        <w:t>c.投标人应填写并提交招标文件上所附的“资格证明文件”。</w:t>
      </w:r>
    </w:p>
    <w:p>
      <w:pPr>
        <w:tabs>
          <w:tab w:val="left" w:pos="2590"/>
        </w:tabs>
        <w:spacing w:line="360" w:lineRule="auto"/>
        <w:rPr>
          <w:rFonts w:ascii="宋体"/>
          <w:sz w:val="24"/>
        </w:rPr>
      </w:pPr>
      <w:r>
        <w:rPr>
          <w:rFonts w:hint="eastAsia" w:ascii="宋体"/>
          <w:b/>
          <w:sz w:val="28"/>
        </w:rPr>
        <w:t>14．</w:t>
      </w:r>
      <w:r>
        <w:rPr>
          <w:rFonts w:hint="eastAsia" w:ascii="宋体"/>
          <w:b/>
          <w:sz w:val="24"/>
        </w:rPr>
        <w:t>投标有效期</w:t>
      </w:r>
    </w:p>
    <w:p>
      <w:pPr>
        <w:tabs>
          <w:tab w:val="left" w:pos="2590"/>
        </w:tabs>
        <w:spacing w:line="360" w:lineRule="auto"/>
        <w:rPr>
          <w:rFonts w:ascii="宋体"/>
          <w:sz w:val="24"/>
        </w:rPr>
      </w:pPr>
      <w:r>
        <w:rPr>
          <w:rFonts w:hint="eastAsia" w:ascii="宋体"/>
          <w:sz w:val="24"/>
        </w:rPr>
        <w:t>(1).所投的标应从开标之日起20个日历日内有效，投标有效期比规定短的可以视为非响应性投标予以拒绝。</w:t>
      </w:r>
    </w:p>
    <w:p>
      <w:pPr>
        <w:tabs>
          <w:tab w:val="left" w:pos="2590"/>
        </w:tabs>
        <w:spacing w:line="360" w:lineRule="auto"/>
        <w:rPr>
          <w:rFonts w:ascii="宋体"/>
          <w:sz w:val="24"/>
        </w:rPr>
      </w:pPr>
      <w:r>
        <w:rPr>
          <w:rFonts w:hint="eastAsia" w:ascii="宋体"/>
          <w:sz w:val="24"/>
        </w:rPr>
        <w:t>(2).在特殊情况下，在原投标有效期期满之前，招标人可征得投标人同意延长投标有效期。这种要求与答复均应为书面形式如信函、传真等。</w:t>
      </w:r>
    </w:p>
    <w:p>
      <w:pPr>
        <w:tabs>
          <w:tab w:val="left" w:pos="2590"/>
        </w:tabs>
        <w:spacing w:line="360" w:lineRule="auto"/>
        <w:rPr>
          <w:rFonts w:ascii="宋体"/>
          <w:b/>
          <w:sz w:val="24"/>
        </w:rPr>
      </w:pPr>
      <w:r>
        <w:rPr>
          <w:rFonts w:hint="eastAsia" w:ascii="宋体"/>
          <w:b/>
          <w:sz w:val="28"/>
        </w:rPr>
        <w:t>15．</w:t>
      </w:r>
      <w:r>
        <w:rPr>
          <w:rFonts w:hint="eastAsia" w:ascii="宋体"/>
          <w:b/>
          <w:sz w:val="24"/>
        </w:rPr>
        <w:t>投标保证金、履约保证金的缴纳</w:t>
      </w:r>
    </w:p>
    <w:p>
      <w:pPr>
        <w:spacing w:line="360" w:lineRule="auto"/>
        <w:ind w:right="105" w:rightChars="50"/>
        <w:rPr>
          <w:sz w:val="24"/>
        </w:rPr>
      </w:pPr>
      <w:r>
        <w:rPr>
          <w:rFonts w:hint="eastAsia" w:ascii="宋体" w:hAnsi="宋体"/>
          <w:sz w:val="24"/>
          <w:szCs w:val="21"/>
        </w:rPr>
        <w:t>(1).投标人在递交投标文件的同时，应先缴纳投标保证金</w:t>
      </w:r>
      <w:r>
        <w:rPr>
          <w:rFonts w:hint="eastAsia" w:ascii="宋体" w:hAnsi="宋体"/>
          <w:sz w:val="24"/>
          <w:szCs w:val="21"/>
          <w:lang w:eastAsia="zh-CN"/>
        </w:rPr>
        <w:t>贰万元</w:t>
      </w:r>
      <w:r>
        <w:rPr>
          <w:rFonts w:hint="eastAsia" w:ascii="宋体" w:hAnsi="宋体"/>
          <w:sz w:val="24"/>
          <w:szCs w:val="21"/>
        </w:rPr>
        <w:t>整</w:t>
      </w:r>
      <w:r>
        <w:rPr>
          <w:rFonts w:hint="eastAsia" w:ascii="宋体" w:hAnsi="宋体"/>
          <w:sz w:val="24"/>
          <w:szCs w:val="24"/>
        </w:rPr>
        <w:t>（小写</w:t>
      </w:r>
      <w:r>
        <w:rPr>
          <w:rFonts w:hint="eastAsia" w:ascii="宋体" w:hAnsi="宋体"/>
          <w:sz w:val="24"/>
          <w:szCs w:val="24"/>
          <w:lang w:eastAsia="zh-CN"/>
        </w:rPr>
        <w:t>20000元</w:t>
      </w:r>
      <w:r>
        <w:rPr>
          <w:rFonts w:hint="eastAsia" w:ascii="宋体" w:hAnsi="宋体"/>
          <w:sz w:val="24"/>
          <w:szCs w:val="24"/>
        </w:rPr>
        <w:t>），</w:t>
      </w:r>
      <w:r>
        <w:rPr>
          <w:rFonts w:hint="eastAsia" w:ascii="宋体" w:hAnsi="宋体"/>
          <w:sz w:val="24"/>
          <w:szCs w:val="21"/>
        </w:rPr>
        <w:t>作为其投标文件的组成部分，且在网上平台上传打款凭证作为附件审核。</w:t>
      </w:r>
    </w:p>
    <w:p>
      <w:pPr>
        <w:spacing w:line="360" w:lineRule="auto"/>
        <w:rPr>
          <w:rFonts w:ascii="宋体" w:hAnsi="宋体"/>
          <w:sz w:val="24"/>
          <w:szCs w:val="21"/>
        </w:rPr>
      </w:pPr>
      <w:r>
        <w:rPr>
          <w:rFonts w:hint="eastAsia" w:ascii="宋体" w:hAnsi="宋体"/>
          <w:sz w:val="24"/>
          <w:szCs w:val="21"/>
        </w:rPr>
        <w:t>(2).招标人在开标结果公布后，向未中标的投标人退还投标保证金。</w:t>
      </w:r>
    </w:p>
    <w:p>
      <w:pPr>
        <w:spacing w:line="360" w:lineRule="auto"/>
        <w:rPr>
          <w:rFonts w:ascii="宋体" w:hAnsi="宋体"/>
          <w:sz w:val="24"/>
          <w:szCs w:val="21"/>
        </w:rPr>
      </w:pPr>
      <w:r>
        <w:rPr>
          <w:rFonts w:hint="eastAsia" w:ascii="宋体" w:hAnsi="宋体"/>
          <w:sz w:val="24"/>
          <w:szCs w:val="21"/>
        </w:rPr>
        <w:t>(3).招标人与中标人签订合同后</w:t>
      </w:r>
      <w:r>
        <w:rPr>
          <w:rFonts w:hint="eastAsia" w:ascii="宋体" w:hAnsi="宋体"/>
          <w:sz w:val="24"/>
          <w:szCs w:val="21"/>
          <w:lang w:val="en-US" w:eastAsia="zh-CN"/>
        </w:rPr>
        <w:t>2</w:t>
      </w:r>
      <w:r>
        <w:rPr>
          <w:rFonts w:hint="eastAsia" w:ascii="宋体" w:hAnsi="宋体"/>
          <w:sz w:val="24"/>
          <w:szCs w:val="21"/>
        </w:rPr>
        <w:t>0个工作日内，向中标的投标人退还投标保证金，或转为施工安全保证金。</w:t>
      </w:r>
    </w:p>
    <w:p>
      <w:pPr>
        <w:spacing w:line="360" w:lineRule="auto"/>
        <w:ind w:firstLine="1200" w:firstLineChars="500"/>
        <w:rPr>
          <w:rFonts w:ascii="宋体" w:hAnsi="宋体"/>
          <w:sz w:val="24"/>
          <w:szCs w:val="21"/>
        </w:rPr>
      </w:pPr>
      <w:r>
        <w:rPr>
          <w:rFonts w:hint="eastAsia" w:ascii="宋体" w:hAnsi="宋体"/>
          <w:sz w:val="24"/>
          <w:szCs w:val="21"/>
        </w:rPr>
        <w:t>退款联系人：唐威          联系电话：13875063344</w:t>
      </w:r>
    </w:p>
    <w:p>
      <w:pPr>
        <w:spacing w:line="600" w:lineRule="exact"/>
        <w:rPr>
          <w:rFonts w:ascii="宋体" w:hAnsi="宋体"/>
          <w:b/>
          <w:sz w:val="24"/>
          <w:szCs w:val="24"/>
        </w:rPr>
      </w:pPr>
      <w:r>
        <w:rPr>
          <w:rFonts w:hint="eastAsia" w:ascii="宋体" w:hAnsi="宋体"/>
          <w:b/>
          <w:sz w:val="24"/>
          <w:szCs w:val="21"/>
        </w:rPr>
        <w:t>(4).投标保证金将不予退还的情况：中标人在收到书面中标通知书或电话中标通知后，拒签合同协议书的。</w:t>
      </w:r>
      <w:r>
        <w:rPr>
          <w:rFonts w:hint="eastAsia" w:ascii="宋体" w:hAnsi="宋体"/>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w:t>
      </w:r>
      <w:r>
        <w:rPr>
          <w:rFonts w:hint="eastAsia" w:ascii="宋体" w:hAnsi="宋体"/>
          <w:b/>
          <w:sz w:val="24"/>
          <w:szCs w:val="24"/>
          <w:lang w:eastAsia="zh-CN"/>
        </w:rPr>
        <w:t>20000元</w:t>
      </w:r>
      <w:r>
        <w:rPr>
          <w:rFonts w:hint="eastAsia" w:ascii="宋体" w:hAnsi="宋体"/>
          <w:b/>
          <w:sz w:val="24"/>
          <w:szCs w:val="24"/>
        </w:rPr>
        <w:t>。</w:t>
      </w:r>
    </w:p>
    <w:p>
      <w:pPr>
        <w:tabs>
          <w:tab w:val="left" w:pos="2590"/>
        </w:tabs>
        <w:spacing w:line="360" w:lineRule="auto"/>
        <w:rPr>
          <w:rFonts w:ascii="宋体"/>
          <w:b/>
          <w:sz w:val="24"/>
        </w:rPr>
      </w:pPr>
      <w:r>
        <w:rPr>
          <w:rFonts w:hint="eastAsia" w:ascii="宋体"/>
          <w:b/>
          <w:sz w:val="28"/>
        </w:rPr>
        <w:t>16．</w:t>
      </w:r>
      <w:r>
        <w:rPr>
          <w:rFonts w:hint="eastAsia" w:ascii="宋体"/>
          <w:b/>
          <w:sz w:val="24"/>
        </w:rPr>
        <w:t>投标书的式样和签署</w:t>
      </w:r>
    </w:p>
    <w:p>
      <w:pPr>
        <w:tabs>
          <w:tab w:val="left" w:pos="2590"/>
        </w:tabs>
        <w:spacing w:line="360" w:lineRule="auto"/>
        <w:rPr>
          <w:rFonts w:ascii="宋体" w:hAnsi="宋体" w:cs="宋体"/>
          <w:sz w:val="24"/>
        </w:rPr>
      </w:pPr>
      <w:r>
        <w:rPr>
          <w:rFonts w:hint="eastAsia" w:ascii="宋体" w:hAnsi="宋体" w:cs="宋体"/>
          <w:sz w:val="24"/>
        </w:rPr>
        <w:t>(1).投标人应按照投标人须知的要求，准备一份投标书电子版（盖章后的扫描版本）。</w:t>
      </w:r>
    </w:p>
    <w:p>
      <w:pPr>
        <w:tabs>
          <w:tab w:val="left" w:pos="2590"/>
        </w:tabs>
        <w:spacing w:line="360" w:lineRule="auto"/>
        <w:rPr>
          <w:rFonts w:ascii="宋体" w:hAnsi="宋体" w:cs="宋体"/>
          <w:sz w:val="24"/>
        </w:rPr>
      </w:pPr>
      <w:r>
        <w:rPr>
          <w:rFonts w:hint="eastAsia" w:ascii="宋体" w:hAnsi="宋体" w:cs="宋体"/>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tabs>
          <w:tab w:val="left" w:pos="2590"/>
        </w:tabs>
        <w:spacing w:line="360" w:lineRule="auto"/>
        <w:rPr>
          <w:rFonts w:ascii="宋体" w:hAnsi="宋体"/>
          <w:sz w:val="24"/>
          <w:szCs w:val="24"/>
        </w:rPr>
      </w:pPr>
      <w:r>
        <w:rPr>
          <w:rFonts w:hint="eastAsia" w:ascii="宋体" w:hAnsi="宋体" w:cs="宋体"/>
          <w:sz w:val="24"/>
        </w:rPr>
        <w:t>(3).除投标人对错处做必要修改外，投标书不得行间插字、涂改和增删，如有修改错漏处，必须有投标人或其授权代表签字或盖章。</w:t>
      </w: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（四）．投标书的递交</w:t>
      </w:r>
    </w:p>
    <w:p>
      <w:pPr>
        <w:tabs>
          <w:tab w:val="left" w:pos="480"/>
        </w:tabs>
        <w:spacing w:line="400" w:lineRule="exact"/>
        <w:rPr>
          <w:rFonts w:ascii="宋体" w:hAnsi="宋体"/>
          <w:sz w:val="24"/>
        </w:rPr>
      </w:pPr>
      <w:r>
        <w:rPr>
          <w:rFonts w:hint="eastAsia" w:ascii="宋体"/>
          <w:b/>
          <w:sz w:val="28"/>
          <w:szCs w:val="22"/>
        </w:rPr>
        <w:t xml:space="preserve">17. </w:t>
      </w:r>
      <w:r>
        <w:rPr>
          <w:rFonts w:hint="eastAsia" w:ascii="宋体" w:hAnsi="宋体"/>
          <w:b/>
          <w:sz w:val="24"/>
        </w:rPr>
        <w:t>金隅冀东阳光采购平台网址</w:t>
      </w:r>
      <w:r>
        <w:rPr>
          <w:rFonts w:hint="eastAsia" w:ascii="宋体" w:hAnsi="宋体"/>
          <w:sz w:val="24"/>
        </w:rPr>
        <w:t xml:space="preserve">：http://cg.jdsn.com.cn/ </w:t>
      </w:r>
    </w:p>
    <w:p>
      <w:pPr>
        <w:tabs>
          <w:tab w:val="left" w:pos="2590"/>
        </w:tabs>
        <w:spacing w:line="360" w:lineRule="auto"/>
        <w:ind w:firstLine="480" w:firstLineChars="200"/>
        <w:rPr>
          <w:rFonts w:ascii="宋体" w:hAnsi="宋体"/>
          <w:sz w:val="24"/>
        </w:rPr>
      </w:pPr>
      <w:r>
        <w:rPr>
          <w:rFonts w:hint="eastAsia" w:ascii="宋体" w:hAnsi="宋体"/>
          <w:sz w:val="24"/>
        </w:rPr>
        <w:t>供应商资质将进行审核，同时投标方登陆后，招标文件自行下载，按照上述中电汇保证金，报价前需在保证金栏上传保证金打款凭证（银行汇款电子回单），经招标方在阳光采购平台核实保证金后，报价方可生效，将正、副本共2份密封的包括投标文件所有内容（技术投标书内容、商务投标书内容）的投标文件，在开标前投递至招标方。</w:t>
      </w:r>
    </w:p>
    <w:p>
      <w:pPr>
        <w:tabs>
          <w:tab w:val="left" w:pos="2590"/>
        </w:tabs>
        <w:spacing w:line="360" w:lineRule="auto"/>
        <w:rPr>
          <w:rFonts w:ascii="宋体" w:hAnsi="宋体"/>
          <w:sz w:val="24"/>
        </w:rPr>
      </w:pPr>
      <w:r>
        <w:rPr>
          <w:rFonts w:hint="eastAsia" w:ascii="宋体"/>
          <w:b/>
          <w:sz w:val="28"/>
          <w:szCs w:val="22"/>
        </w:rPr>
        <w:t>18.</w:t>
      </w:r>
      <w:r>
        <w:rPr>
          <w:rFonts w:hint="eastAsia" w:ascii="宋体" w:hAnsi="宋体"/>
          <w:b/>
          <w:sz w:val="24"/>
        </w:rPr>
        <w:t>投标人按招标人所提供的投标报价单格式进行填报</w:t>
      </w:r>
      <w:r>
        <w:rPr>
          <w:rFonts w:hint="eastAsia" w:ascii="宋体" w:hAnsi="宋体"/>
          <w:sz w:val="24"/>
        </w:rPr>
        <w:t>：签字盖章后扫描上传至金隅冀东阳光采购平台，同时在阳光采购平台报价界面对价格等相关信息进行填报。</w:t>
      </w:r>
    </w:p>
    <w:p>
      <w:pPr>
        <w:tabs>
          <w:tab w:val="left" w:pos="2590"/>
        </w:tabs>
        <w:spacing w:line="360" w:lineRule="auto"/>
        <w:rPr>
          <w:rFonts w:ascii="宋体"/>
          <w:sz w:val="24"/>
        </w:rPr>
      </w:pPr>
      <w:r>
        <w:rPr>
          <w:rFonts w:hint="eastAsia" w:ascii="宋体" w:hAnsi="宋体"/>
          <w:b/>
          <w:sz w:val="24"/>
        </w:rPr>
        <w:t>投标人报价在截止时间后不得更改相关报价信息。</w:t>
      </w:r>
    </w:p>
    <w:p>
      <w:pPr>
        <w:tabs>
          <w:tab w:val="left" w:pos="2590"/>
        </w:tabs>
        <w:spacing w:line="360" w:lineRule="auto"/>
        <w:ind w:firstLine="2240" w:firstLineChars="700"/>
        <w:rPr>
          <w:rFonts w:ascii="仿宋_GB2312" w:eastAsia="仿宋_GB2312"/>
          <w:b/>
          <w:bCs/>
          <w:sz w:val="32"/>
          <w:szCs w:val="32"/>
        </w:rPr>
      </w:pPr>
      <w:r>
        <w:rPr>
          <w:rFonts w:hint="eastAsia" w:ascii="仿宋_GB2312" w:eastAsia="仿宋_GB2312"/>
          <w:b/>
          <w:bCs/>
          <w:sz w:val="32"/>
          <w:szCs w:val="32"/>
        </w:rPr>
        <w:t>（五）．评标方式</w:t>
      </w:r>
    </w:p>
    <w:p>
      <w:pPr>
        <w:tabs>
          <w:tab w:val="left" w:pos="2590"/>
        </w:tabs>
        <w:spacing w:line="360" w:lineRule="auto"/>
        <w:rPr>
          <w:rFonts w:ascii="宋体"/>
          <w:b/>
          <w:sz w:val="24"/>
        </w:rPr>
      </w:pPr>
      <w:r>
        <w:rPr>
          <w:rFonts w:hint="eastAsia" w:ascii="宋体"/>
          <w:b/>
          <w:sz w:val="28"/>
        </w:rPr>
        <w:t>19．</w:t>
      </w:r>
      <w:r>
        <w:rPr>
          <w:rFonts w:hint="eastAsia" w:ascii="宋体" w:hAnsi="宋体"/>
          <w:b/>
          <w:sz w:val="28"/>
          <w:szCs w:val="28"/>
        </w:rPr>
        <w:t>评标方式</w:t>
      </w:r>
    </w:p>
    <w:p>
      <w:pPr>
        <w:spacing w:line="360" w:lineRule="auto"/>
        <w:ind w:firstLine="480" w:firstLineChars="200"/>
        <w:rPr>
          <w:rFonts w:hint="eastAsia" w:ascii="宋体" w:hAnsi="宋体"/>
          <w:b/>
          <w:sz w:val="24"/>
          <w:szCs w:val="24"/>
        </w:rPr>
      </w:pPr>
      <w:r>
        <w:rPr>
          <w:rFonts w:hint="eastAsia" w:ascii="宋体"/>
          <w:sz w:val="24"/>
        </w:rPr>
        <w:t>采取按综合评分排名的方式。招标方根据自身生产实际确定中标单位。</w:t>
      </w:r>
      <w:r>
        <w:rPr>
          <w:rFonts w:hint="eastAsia" w:ascii="宋体" w:hAnsi="宋体"/>
          <w:b/>
          <w:sz w:val="24"/>
          <w:szCs w:val="24"/>
        </w:rPr>
        <w:t>招标人对未中标人不做任何原因解释，不保证最低价中标。</w:t>
      </w:r>
    </w:p>
    <w:tbl>
      <w:tblPr>
        <w:tblStyle w:val="14"/>
        <w:tblpPr w:leftFromText="180" w:rightFromText="180" w:vertAnchor="text" w:horzAnchor="margin" w:tblpXSpec="center" w:tblpY="15"/>
        <w:tblOverlap w:val="never"/>
        <w:tblW w:w="9600" w:type="dxa"/>
        <w:tblInd w:w="0" w:type="dxa"/>
        <w:tblLayout w:type="fixed"/>
        <w:tblCellMar>
          <w:top w:w="0" w:type="dxa"/>
          <w:left w:w="0" w:type="dxa"/>
          <w:bottom w:w="0" w:type="dxa"/>
          <w:right w:w="0" w:type="dxa"/>
        </w:tblCellMar>
      </w:tblPr>
      <w:tblGrid>
        <w:gridCol w:w="695"/>
        <w:gridCol w:w="1140"/>
        <w:gridCol w:w="950"/>
        <w:gridCol w:w="5426"/>
        <w:gridCol w:w="1389"/>
      </w:tblGrid>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16"/>
                <w:highlight w:val="none"/>
              </w:rPr>
            </w:pPr>
            <w:r>
              <w:rPr>
                <w:rFonts w:hint="eastAsia" w:ascii="宋体" w:hAnsi="宋体" w:cs="宋体"/>
                <w:b/>
                <w:color w:val="000000"/>
                <w:kern w:val="0"/>
                <w:sz w:val="22"/>
                <w:szCs w:val="16"/>
                <w:highlight w:val="none"/>
              </w:rPr>
              <w:t>编号</w:t>
            </w:r>
          </w:p>
        </w:tc>
        <w:tc>
          <w:tcPr>
            <w:tcW w:w="114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16"/>
                <w:highlight w:val="none"/>
              </w:rPr>
            </w:pPr>
            <w:r>
              <w:rPr>
                <w:rFonts w:hint="eastAsia" w:ascii="宋体" w:hAnsi="宋体" w:cs="宋体"/>
                <w:b/>
                <w:color w:val="000000"/>
                <w:kern w:val="0"/>
                <w:sz w:val="22"/>
                <w:szCs w:val="16"/>
                <w:highlight w:val="none"/>
              </w:rPr>
              <w:t>项别</w:t>
            </w:r>
          </w:p>
        </w:tc>
        <w:tc>
          <w:tcPr>
            <w:tcW w:w="950"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16"/>
                <w:highlight w:val="none"/>
              </w:rPr>
            </w:pPr>
            <w:r>
              <w:rPr>
                <w:rFonts w:hint="eastAsia" w:ascii="宋体" w:hAnsi="宋体" w:cs="宋体"/>
                <w:b/>
                <w:color w:val="000000"/>
                <w:kern w:val="0"/>
                <w:sz w:val="22"/>
                <w:szCs w:val="16"/>
                <w:highlight w:val="none"/>
              </w:rPr>
              <w:t>最高分</w:t>
            </w:r>
          </w:p>
        </w:tc>
        <w:tc>
          <w:tcPr>
            <w:tcW w:w="5426"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16"/>
                <w:highlight w:val="none"/>
              </w:rPr>
            </w:pPr>
            <w:r>
              <w:rPr>
                <w:rFonts w:hint="eastAsia" w:ascii="宋体" w:hAnsi="宋体" w:cs="宋体"/>
                <w:b/>
                <w:color w:val="000000"/>
                <w:kern w:val="0"/>
                <w:sz w:val="22"/>
                <w:szCs w:val="16"/>
                <w:highlight w:val="none"/>
              </w:rPr>
              <w:t>评分标准</w:t>
            </w:r>
          </w:p>
        </w:tc>
        <w:tc>
          <w:tcPr>
            <w:tcW w:w="1389"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16"/>
                <w:highlight w:val="none"/>
              </w:rPr>
            </w:pPr>
            <w:r>
              <w:rPr>
                <w:rFonts w:hint="eastAsia" w:ascii="宋体" w:hAnsi="宋体" w:cs="宋体"/>
                <w:b/>
                <w:color w:val="000000"/>
                <w:kern w:val="0"/>
                <w:sz w:val="22"/>
                <w:szCs w:val="16"/>
                <w:highlight w:val="none"/>
              </w:rPr>
              <w:t>打分范围</w:t>
            </w:r>
          </w:p>
        </w:tc>
      </w:tr>
      <w:tr>
        <w:tblPrEx>
          <w:tblLayout w:type="fixed"/>
          <w:tblCellMar>
            <w:top w:w="0" w:type="dxa"/>
            <w:left w:w="0" w:type="dxa"/>
            <w:bottom w:w="0" w:type="dxa"/>
            <w:right w:w="0" w:type="dxa"/>
          </w:tblCellMar>
        </w:tblPrEx>
        <w:trPr>
          <w:trHeight w:val="604" w:hRule="atLeast"/>
        </w:trPr>
        <w:tc>
          <w:tcPr>
            <w:tcW w:w="695"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eastAsia="等线"/>
                <w:color w:val="000000"/>
                <w:sz w:val="22"/>
                <w:szCs w:val="16"/>
                <w:highlight w:val="none"/>
              </w:rPr>
            </w:pPr>
            <w:r>
              <w:rPr>
                <w:rFonts w:eastAsia="等线"/>
                <w:color w:val="000000"/>
                <w:kern w:val="0"/>
                <w:sz w:val="22"/>
                <w:szCs w:val="16"/>
                <w:highlight w:val="none"/>
              </w:rPr>
              <w:t>1</w:t>
            </w:r>
          </w:p>
        </w:tc>
        <w:tc>
          <w:tcPr>
            <w:tcW w:w="114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kern w:val="0"/>
                <w:szCs w:val="18"/>
                <w:highlight w:val="none"/>
              </w:rPr>
            </w:pPr>
            <w:r>
              <w:rPr>
                <w:rFonts w:hint="eastAsia"/>
                <w:kern w:val="0"/>
                <w:szCs w:val="18"/>
                <w:highlight w:val="none"/>
              </w:rPr>
              <w:t>投标报价</w:t>
            </w:r>
          </w:p>
        </w:tc>
        <w:tc>
          <w:tcPr>
            <w:tcW w:w="9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等线"/>
                <w:color w:val="auto"/>
                <w:sz w:val="24"/>
                <w:szCs w:val="16"/>
                <w:highlight w:val="none"/>
                <w:lang w:val="en-US"/>
              </w:rPr>
            </w:pPr>
            <w:r>
              <w:rPr>
                <w:rFonts w:hint="eastAsia" w:eastAsia="等线"/>
                <w:color w:val="auto"/>
                <w:sz w:val="24"/>
                <w:szCs w:val="16"/>
                <w:highlight w:val="none"/>
                <w:lang w:val="en-US" w:eastAsia="zh-CN"/>
              </w:rPr>
              <w:t>70</w:t>
            </w:r>
          </w:p>
        </w:tc>
        <w:tc>
          <w:tcPr>
            <w:tcW w:w="542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left"/>
              <w:textAlignment w:val="center"/>
              <w:rPr>
                <w:rFonts w:ascii="宋体" w:hAnsi="宋体" w:cs="宋体"/>
                <w:color w:val="auto"/>
                <w:sz w:val="16"/>
                <w:szCs w:val="16"/>
                <w:highlight w:val="none"/>
              </w:rPr>
            </w:pPr>
            <w:r>
              <w:rPr>
                <w:rStyle w:val="19"/>
                <w:rFonts w:hint="default"/>
                <w:color w:val="auto"/>
                <w:szCs w:val="16"/>
                <w:highlight w:val="none"/>
              </w:rPr>
              <w:t>投标报价的最低价作为基准价</w:t>
            </w:r>
            <w:r>
              <w:rPr>
                <w:rFonts w:hint="eastAsia" w:ascii="宋体" w:hAnsi="宋体" w:cs="仿宋"/>
                <w:color w:val="auto"/>
                <w:sz w:val="18"/>
                <w:szCs w:val="16"/>
                <w:highlight w:val="none"/>
              </w:rPr>
              <w:t>（明显低于成本价的除外）</w:t>
            </w:r>
            <w:r>
              <w:rPr>
                <w:rStyle w:val="19"/>
                <w:rFonts w:hint="default"/>
                <w:color w:val="auto"/>
                <w:szCs w:val="16"/>
                <w:highlight w:val="none"/>
              </w:rPr>
              <w:t>。投标报价等于评标基准价得基础分</w:t>
            </w:r>
            <w:r>
              <w:rPr>
                <w:rStyle w:val="19"/>
                <w:rFonts w:hint="eastAsia"/>
                <w:color w:val="auto"/>
                <w:szCs w:val="16"/>
                <w:highlight w:val="none"/>
                <w:lang w:val="en-US" w:eastAsia="zh-CN"/>
              </w:rPr>
              <w:t>70</w:t>
            </w:r>
            <w:r>
              <w:rPr>
                <w:rStyle w:val="19"/>
                <w:rFonts w:hint="default"/>
                <w:color w:val="auto"/>
                <w:szCs w:val="16"/>
                <w:highlight w:val="none"/>
              </w:rPr>
              <w:t>分，投标报价得分=基准价/投标报价*</w:t>
            </w:r>
            <w:r>
              <w:rPr>
                <w:rStyle w:val="19"/>
                <w:rFonts w:hint="eastAsia"/>
                <w:color w:val="auto"/>
                <w:szCs w:val="16"/>
                <w:highlight w:val="none"/>
                <w:lang w:val="en-US" w:eastAsia="zh-CN"/>
              </w:rPr>
              <w:t>70</w:t>
            </w:r>
            <w:r>
              <w:rPr>
                <w:rStyle w:val="19"/>
                <w:rFonts w:hint="default"/>
                <w:color w:val="auto"/>
                <w:szCs w:val="16"/>
                <w:highlight w:val="none"/>
              </w:rPr>
              <w:t>。</w:t>
            </w:r>
          </w:p>
        </w:tc>
        <w:tc>
          <w:tcPr>
            <w:tcW w:w="1389"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等线"/>
                <w:color w:val="auto"/>
                <w:sz w:val="24"/>
                <w:szCs w:val="16"/>
                <w:highlight w:val="none"/>
                <w:lang w:val="en-US" w:eastAsia="zh-CN"/>
              </w:rPr>
            </w:pPr>
            <w:r>
              <w:rPr>
                <w:rFonts w:hint="eastAsia" w:eastAsia="等线"/>
                <w:color w:val="auto"/>
                <w:sz w:val="24"/>
                <w:szCs w:val="16"/>
                <w:highlight w:val="none"/>
              </w:rPr>
              <w:t>0~</w:t>
            </w:r>
            <w:r>
              <w:rPr>
                <w:rFonts w:hint="eastAsia" w:eastAsia="等线"/>
                <w:color w:val="auto"/>
                <w:sz w:val="24"/>
                <w:szCs w:val="16"/>
                <w:highlight w:val="none"/>
                <w:lang w:val="en-US" w:eastAsia="zh-CN"/>
              </w:rPr>
              <w:t>70</w:t>
            </w:r>
          </w:p>
        </w:tc>
      </w:tr>
      <w:tr>
        <w:tblPrEx>
          <w:tblLayout w:type="fixed"/>
          <w:tblCellMar>
            <w:top w:w="0" w:type="dxa"/>
            <w:left w:w="0" w:type="dxa"/>
            <w:bottom w:w="0" w:type="dxa"/>
            <w:right w:w="0" w:type="dxa"/>
          </w:tblCellMar>
        </w:tblPrEx>
        <w:trPr>
          <w:trHeight w:val="633" w:hRule="atLeast"/>
        </w:trPr>
        <w:tc>
          <w:tcPr>
            <w:tcW w:w="695" w:type="dxa"/>
            <w:vMerge w:val="restart"/>
            <w:tcBorders>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eastAsia="等线"/>
                <w:color w:val="000000"/>
                <w:kern w:val="0"/>
                <w:sz w:val="22"/>
                <w:szCs w:val="16"/>
                <w:highlight w:val="none"/>
                <w:lang w:val="en-US" w:eastAsia="zh-CN"/>
              </w:rPr>
            </w:pPr>
            <w:r>
              <w:rPr>
                <w:rFonts w:hint="eastAsia" w:eastAsia="等线"/>
                <w:color w:val="000000"/>
                <w:kern w:val="0"/>
                <w:sz w:val="22"/>
                <w:szCs w:val="16"/>
                <w:highlight w:val="none"/>
                <w:lang w:val="en-US" w:eastAsia="zh-CN"/>
              </w:rPr>
              <w:t>2</w:t>
            </w:r>
          </w:p>
        </w:tc>
        <w:tc>
          <w:tcPr>
            <w:tcW w:w="1140" w:type="dxa"/>
            <w:vMerge w:val="restart"/>
            <w:tcBorders>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宋体"/>
                <w:kern w:val="0"/>
                <w:szCs w:val="18"/>
                <w:highlight w:val="none"/>
                <w:lang w:val="en-US" w:eastAsia="zh-CN"/>
              </w:rPr>
            </w:pPr>
            <w:r>
              <w:rPr>
                <w:rFonts w:hint="eastAsia"/>
                <w:kern w:val="0"/>
                <w:szCs w:val="18"/>
                <w:highlight w:val="none"/>
                <w:lang w:val="en-US" w:eastAsia="zh-CN"/>
              </w:rPr>
              <w:t>工作方案及保障措施</w:t>
            </w:r>
          </w:p>
        </w:tc>
        <w:tc>
          <w:tcPr>
            <w:tcW w:w="950" w:type="dxa"/>
            <w:vMerge w:val="restart"/>
            <w:tcBorders>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等线"/>
                <w:color w:val="auto"/>
                <w:sz w:val="24"/>
                <w:szCs w:val="16"/>
                <w:highlight w:val="none"/>
                <w:lang w:val="en-US" w:eastAsia="zh-CN"/>
              </w:rPr>
            </w:pPr>
            <w:r>
              <w:rPr>
                <w:rFonts w:hint="eastAsia" w:eastAsia="等线"/>
                <w:color w:val="auto"/>
                <w:sz w:val="24"/>
                <w:szCs w:val="16"/>
                <w:highlight w:val="none"/>
                <w:lang w:val="en-US" w:eastAsia="zh-CN"/>
              </w:rPr>
              <w:t>25</w:t>
            </w:r>
          </w:p>
        </w:tc>
        <w:tc>
          <w:tcPr>
            <w:tcW w:w="542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left"/>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工作方案及保障措施完善，工作计划安排合理。</w:t>
            </w:r>
          </w:p>
        </w:tc>
        <w:tc>
          <w:tcPr>
            <w:tcW w:w="1389"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等线"/>
                <w:color w:val="auto"/>
                <w:sz w:val="24"/>
                <w:szCs w:val="16"/>
                <w:highlight w:val="none"/>
                <w:lang w:val="en-US" w:eastAsia="zh-CN"/>
              </w:rPr>
            </w:pPr>
            <w:r>
              <w:rPr>
                <w:rFonts w:hint="eastAsia" w:eastAsia="等线"/>
                <w:color w:val="auto"/>
                <w:sz w:val="24"/>
                <w:szCs w:val="16"/>
                <w:highlight w:val="none"/>
                <w:lang w:val="en-US" w:eastAsia="zh-CN"/>
              </w:rPr>
              <w:t>15</w:t>
            </w:r>
            <w:r>
              <w:rPr>
                <w:rFonts w:hint="eastAsia" w:eastAsia="等线"/>
                <w:color w:val="auto"/>
                <w:sz w:val="24"/>
                <w:szCs w:val="16"/>
                <w:highlight w:val="none"/>
              </w:rPr>
              <w:t>~</w:t>
            </w:r>
            <w:r>
              <w:rPr>
                <w:rFonts w:hint="eastAsia" w:eastAsia="等线"/>
                <w:color w:val="auto"/>
                <w:sz w:val="24"/>
                <w:szCs w:val="16"/>
                <w:highlight w:val="none"/>
                <w:lang w:val="en-US" w:eastAsia="zh-CN"/>
              </w:rPr>
              <w:t>25</w:t>
            </w:r>
          </w:p>
        </w:tc>
      </w:tr>
      <w:tr>
        <w:tblPrEx>
          <w:tblLayout w:type="fixed"/>
          <w:tblCellMar>
            <w:top w:w="0" w:type="dxa"/>
            <w:left w:w="0" w:type="dxa"/>
            <w:bottom w:w="0" w:type="dxa"/>
            <w:right w:w="0" w:type="dxa"/>
          </w:tblCellMar>
        </w:tblPrEx>
        <w:trPr>
          <w:trHeight w:val="90" w:hRule="atLeast"/>
        </w:trPr>
        <w:tc>
          <w:tcPr>
            <w:tcW w:w="695" w:type="dxa"/>
            <w:vMerge w:val="continue"/>
            <w:tcBorders>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eastAsia="等线"/>
                <w:color w:val="000000"/>
                <w:kern w:val="0"/>
                <w:sz w:val="22"/>
                <w:szCs w:val="16"/>
                <w:highlight w:val="none"/>
                <w:lang w:val="en-US" w:eastAsia="zh-CN"/>
              </w:rPr>
            </w:pPr>
          </w:p>
        </w:tc>
        <w:tc>
          <w:tcPr>
            <w:tcW w:w="1140" w:type="dxa"/>
            <w:vMerge w:val="continue"/>
            <w:tcBorders>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kern w:val="0"/>
                <w:szCs w:val="18"/>
                <w:highlight w:val="none"/>
                <w:lang w:val="en-US" w:eastAsia="zh-CN"/>
              </w:rPr>
            </w:pPr>
          </w:p>
        </w:tc>
        <w:tc>
          <w:tcPr>
            <w:tcW w:w="950" w:type="dxa"/>
            <w:vMerge w:val="continue"/>
            <w:tcBorders>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eastAsia="等线"/>
                <w:color w:val="auto"/>
                <w:sz w:val="24"/>
                <w:szCs w:val="16"/>
                <w:highlight w:val="none"/>
                <w:lang w:val="en-US" w:eastAsia="zh-CN"/>
              </w:rPr>
            </w:pPr>
          </w:p>
        </w:tc>
        <w:tc>
          <w:tcPr>
            <w:tcW w:w="542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left"/>
              <w:textAlignment w:val="center"/>
              <w:rPr>
                <w:rFonts w:hint="eastAsia"/>
                <w:color w:val="auto"/>
                <w:kern w:val="0"/>
                <w:sz w:val="18"/>
                <w:szCs w:val="18"/>
                <w:highlight w:val="none"/>
                <w:lang w:val="en-US" w:eastAsia="zh-CN"/>
              </w:rPr>
            </w:pPr>
            <w:r>
              <w:rPr>
                <w:rFonts w:hint="eastAsia"/>
                <w:color w:val="auto"/>
                <w:kern w:val="0"/>
                <w:sz w:val="18"/>
                <w:szCs w:val="18"/>
                <w:highlight w:val="none"/>
                <w:lang w:val="en-US" w:eastAsia="zh-CN"/>
              </w:rPr>
              <w:t>工作方案及保障措施较为完善，工作计划安排较为合理。</w:t>
            </w:r>
          </w:p>
        </w:tc>
        <w:tc>
          <w:tcPr>
            <w:tcW w:w="1389"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等线"/>
                <w:color w:val="auto"/>
                <w:sz w:val="24"/>
                <w:szCs w:val="16"/>
                <w:highlight w:val="none"/>
                <w:lang w:val="en-US" w:eastAsia="zh-CN"/>
              </w:rPr>
            </w:pPr>
            <w:r>
              <w:rPr>
                <w:rFonts w:hint="eastAsia" w:eastAsia="等线"/>
                <w:color w:val="000000"/>
                <w:sz w:val="24"/>
                <w:szCs w:val="16"/>
                <w:highlight w:val="none"/>
                <w:lang w:val="en-US" w:eastAsia="zh-CN"/>
              </w:rPr>
              <w:t>6~14</w:t>
            </w:r>
          </w:p>
        </w:tc>
      </w:tr>
      <w:tr>
        <w:tblPrEx>
          <w:tblLayout w:type="fixed"/>
          <w:tblCellMar>
            <w:top w:w="0" w:type="dxa"/>
            <w:left w:w="0" w:type="dxa"/>
            <w:bottom w:w="0" w:type="dxa"/>
            <w:right w:w="0" w:type="dxa"/>
          </w:tblCellMar>
        </w:tblPrEx>
        <w:trPr>
          <w:trHeight w:val="90" w:hRule="atLeast"/>
        </w:trPr>
        <w:tc>
          <w:tcPr>
            <w:tcW w:w="695" w:type="dxa"/>
            <w:vMerge w:val="continue"/>
            <w:tcBorders>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both"/>
              <w:textAlignment w:val="center"/>
              <w:rPr>
                <w:rFonts w:hint="eastAsia" w:eastAsia="等线"/>
                <w:color w:val="000000"/>
                <w:kern w:val="0"/>
                <w:sz w:val="22"/>
                <w:szCs w:val="16"/>
                <w:highlight w:val="none"/>
                <w:lang w:val="en-US" w:eastAsia="zh-CN"/>
              </w:rPr>
            </w:pPr>
          </w:p>
        </w:tc>
        <w:tc>
          <w:tcPr>
            <w:tcW w:w="1140" w:type="dxa"/>
            <w:vMerge w:val="continue"/>
            <w:tcBorders>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宋体"/>
                <w:kern w:val="0"/>
                <w:szCs w:val="18"/>
                <w:highlight w:val="none"/>
                <w:lang w:val="en-US" w:eastAsia="zh-CN"/>
              </w:rPr>
            </w:pPr>
          </w:p>
        </w:tc>
        <w:tc>
          <w:tcPr>
            <w:tcW w:w="950" w:type="dxa"/>
            <w:vMerge w:val="continue"/>
            <w:tcBorders>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等线"/>
                <w:color w:val="auto"/>
                <w:sz w:val="24"/>
                <w:szCs w:val="16"/>
                <w:highlight w:val="none"/>
                <w:lang w:val="en-US" w:eastAsia="zh-CN"/>
              </w:rPr>
            </w:pPr>
          </w:p>
        </w:tc>
        <w:tc>
          <w:tcPr>
            <w:tcW w:w="542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left"/>
              <w:textAlignment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工作方案及保障措施不尽完善，工作计划安排不合理。</w:t>
            </w:r>
          </w:p>
        </w:tc>
        <w:tc>
          <w:tcPr>
            <w:tcW w:w="1389"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eastAsia="等线"/>
                <w:color w:val="auto"/>
                <w:sz w:val="24"/>
                <w:szCs w:val="16"/>
                <w:highlight w:val="none"/>
                <w:lang w:val="en-US" w:eastAsia="zh-CN"/>
              </w:rPr>
            </w:pPr>
            <w:r>
              <w:rPr>
                <w:rFonts w:hint="eastAsia" w:eastAsia="等线"/>
                <w:color w:val="000000"/>
                <w:sz w:val="24"/>
                <w:szCs w:val="16"/>
                <w:highlight w:val="none"/>
                <w:lang w:val="en-US" w:eastAsia="zh-CN"/>
              </w:rPr>
              <w:t>0~5</w:t>
            </w:r>
          </w:p>
        </w:tc>
      </w:tr>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eastAsia="等线"/>
                <w:color w:val="000000"/>
                <w:sz w:val="22"/>
                <w:szCs w:val="16"/>
                <w:highlight w:val="none"/>
                <w:lang w:eastAsia="zh-CN"/>
              </w:rPr>
            </w:pPr>
            <w:r>
              <w:rPr>
                <w:rFonts w:hint="eastAsia" w:eastAsia="等线"/>
                <w:color w:val="000000"/>
                <w:sz w:val="22"/>
                <w:szCs w:val="16"/>
                <w:highlight w:val="none"/>
                <w:lang w:val="en-US" w:eastAsia="zh-CN"/>
              </w:rPr>
              <w:t>3</w:t>
            </w:r>
          </w:p>
        </w:tc>
        <w:tc>
          <w:tcPr>
            <w:tcW w:w="1140" w:type="dxa"/>
            <w:tcBorders>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ascii="宋体" w:hAnsi="宋体" w:cs="宋体"/>
                <w:color w:val="000000"/>
                <w:szCs w:val="16"/>
                <w:highlight w:val="none"/>
              </w:rPr>
            </w:pPr>
            <w:r>
              <w:rPr>
                <w:rFonts w:hint="eastAsia" w:ascii="宋体" w:hAnsi="宋体" w:cs="宋体"/>
                <w:color w:val="000000"/>
                <w:szCs w:val="16"/>
                <w:highlight w:val="none"/>
              </w:rPr>
              <w:t>其他附加项</w:t>
            </w:r>
          </w:p>
        </w:tc>
        <w:tc>
          <w:tcPr>
            <w:tcW w:w="95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eastAsia="等线"/>
                <w:color w:val="000000"/>
                <w:sz w:val="24"/>
                <w:szCs w:val="16"/>
                <w:highlight w:val="none"/>
              </w:rPr>
            </w:pPr>
            <w:r>
              <w:rPr>
                <w:rFonts w:hint="eastAsia" w:eastAsia="等线"/>
                <w:color w:val="000000"/>
                <w:sz w:val="24"/>
                <w:szCs w:val="16"/>
                <w:highlight w:val="none"/>
              </w:rPr>
              <w:t>5</w:t>
            </w:r>
          </w:p>
        </w:tc>
        <w:tc>
          <w:tcPr>
            <w:tcW w:w="5426"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left"/>
              <w:textAlignment w:val="center"/>
              <w:rPr>
                <w:rFonts w:ascii="宋体" w:hAnsi="宋体" w:cs="宋体"/>
                <w:color w:val="000000"/>
                <w:kern w:val="0"/>
                <w:sz w:val="18"/>
                <w:szCs w:val="16"/>
                <w:highlight w:val="none"/>
              </w:rPr>
            </w:pPr>
            <w:r>
              <w:rPr>
                <w:rFonts w:hint="eastAsia" w:ascii="宋体" w:hAnsi="宋体" w:cs="宋体"/>
                <w:color w:val="000000"/>
                <w:kern w:val="0"/>
                <w:sz w:val="18"/>
                <w:szCs w:val="16"/>
                <w:highlight w:val="none"/>
              </w:rPr>
              <w:t>如提供其他附加优惠条件</w:t>
            </w:r>
            <w:r>
              <w:rPr>
                <w:rFonts w:hint="eastAsia" w:ascii="宋体" w:hAnsi="宋体" w:cs="宋体"/>
                <w:color w:val="000000"/>
                <w:kern w:val="0"/>
                <w:sz w:val="18"/>
                <w:szCs w:val="16"/>
                <w:highlight w:val="none"/>
                <w:lang w:eastAsia="zh-CN"/>
              </w:rPr>
              <w:t>，</w:t>
            </w:r>
            <w:r>
              <w:rPr>
                <w:rFonts w:hint="eastAsia" w:ascii="宋体" w:hAnsi="宋体" w:cs="宋体"/>
                <w:color w:val="000000"/>
                <w:kern w:val="0"/>
                <w:sz w:val="18"/>
                <w:szCs w:val="16"/>
                <w:highlight w:val="none"/>
              </w:rPr>
              <w:t>酌情加0-5分</w:t>
            </w:r>
          </w:p>
        </w:tc>
        <w:tc>
          <w:tcPr>
            <w:tcW w:w="1389"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eastAsia="等线"/>
                <w:color w:val="000000"/>
                <w:sz w:val="24"/>
                <w:szCs w:val="16"/>
                <w:highlight w:val="none"/>
              </w:rPr>
            </w:pPr>
            <w:r>
              <w:rPr>
                <w:rFonts w:hint="eastAsia" w:eastAsia="等线"/>
                <w:color w:val="000000"/>
                <w:sz w:val="24"/>
                <w:szCs w:val="16"/>
                <w:highlight w:val="none"/>
              </w:rPr>
              <w:t>0~5</w:t>
            </w:r>
          </w:p>
        </w:tc>
      </w:tr>
      <w:tr>
        <w:tblPrEx>
          <w:tblLayout w:type="fixed"/>
          <w:tblCellMar>
            <w:top w:w="0" w:type="dxa"/>
            <w:left w:w="0" w:type="dxa"/>
            <w:bottom w:w="0" w:type="dxa"/>
            <w:right w:w="0" w:type="dxa"/>
          </w:tblCellMar>
        </w:tblPrEx>
        <w:trPr>
          <w:trHeight w:val="90" w:hRule="atLeast"/>
        </w:trPr>
        <w:tc>
          <w:tcPr>
            <w:tcW w:w="9600" w:type="dxa"/>
            <w:gridSpan w:val="5"/>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宋体" w:hAnsi="宋体" w:cs="宋体"/>
                <w:b/>
                <w:color w:val="000000"/>
                <w:sz w:val="16"/>
                <w:szCs w:val="16"/>
                <w:highlight w:val="none"/>
              </w:rPr>
            </w:pPr>
            <w:r>
              <w:rPr>
                <w:rStyle w:val="19"/>
                <w:rFonts w:hint="default"/>
                <w:b/>
                <w:sz w:val="20"/>
                <w:szCs w:val="16"/>
                <w:highlight w:val="none"/>
              </w:rPr>
              <w:t>合计（满分：</w:t>
            </w:r>
            <w:r>
              <w:rPr>
                <w:rStyle w:val="20"/>
                <w:b/>
                <w:sz w:val="20"/>
                <w:szCs w:val="16"/>
                <w:highlight w:val="none"/>
              </w:rPr>
              <w:t>100</w:t>
            </w:r>
            <w:r>
              <w:rPr>
                <w:rStyle w:val="19"/>
                <w:rFonts w:hint="default"/>
                <w:b/>
                <w:sz w:val="20"/>
                <w:szCs w:val="16"/>
                <w:highlight w:val="none"/>
              </w:rPr>
              <w:t>分）</w:t>
            </w:r>
          </w:p>
        </w:tc>
      </w:tr>
    </w:tbl>
    <w:p>
      <w:pPr>
        <w:tabs>
          <w:tab w:val="left" w:pos="2590"/>
        </w:tabs>
        <w:spacing w:line="360" w:lineRule="auto"/>
        <w:outlineLvl w:val="0"/>
        <w:rPr>
          <w:rFonts w:ascii="宋体" w:hAnsi="宋体"/>
          <w:b/>
          <w:sz w:val="28"/>
          <w:szCs w:val="28"/>
        </w:rPr>
      </w:pPr>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360" w:lineRule="auto"/>
        <w:ind w:firstLine="480" w:firstLineChars="200"/>
        <w:rPr>
          <w:rFonts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，如果投标文件没有技术和商务偏离应进行说明，未进行任何说明则招标人认为：投标商已经完全理解和全部满足招标文件的要求无任何偏离。</w:t>
      </w:r>
    </w:p>
    <w:p>
      <w:pPr>
        <w:tabs>
          <w:tab w:val="left" w:pos="2590"/>
        </w:tabs>
        <w:spacing w:line="360" w:lineRule="auto"/>
        <w:ind w:firstLine="480" w:firstLineChars="200"/>
        <w:rPr>
          <w:rFonts w:ascii="宋体" w:hAnsi="宋体"/>
          <w:b/>
          <w:sz w:val="24"/>
          <w:szCs w:val="24"/>
        </w:rPr>
      </w:pPr>
      <w:r>
        <w:rPr>
          <w:rFonts w:hint="eastAsia" w:ascii="宋体" w:hAnsi="宋体"/>
          <w:sz w:val="24"/>
          <w:szCs w:val="24"/>
          <w:lang w:val="en-GB"/>
        </w:rPr>
        <w:t>(2). 如果投标文件（技术部分和商务部分）与招标文件有重大偏离则其投标有可能被拒绝。重大偏离是指投标项目的价格、方式及附件合同中的各项条件不能完全满足招标文件的要求。这些偏离不允许在开标后进行修正，但招标人将允许修改投标中不构成重大的、微小的、非正规的、不一致或不规则的部分。</w:t>
      </w:r>
      <w:bookmarkStart w:id="0" w:name="三"/>
      <w:bookmarkEnd w:id="0"/>
    </w:p>
    <w:p>
      <w:pPr>
        <w:tabs>
          <w:tab w:val="left" w:pos="2590"/>
        </w:tabs>
        <w:spacing w:line="360" w:lineRule="auto"/>
        <w:outlineLvl w:val="0"/>
        <w:rPr>
          <w:rFonts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360" w:lineRule="auto"/>
        <w:rPr>
          <w:rFonts w:ascii="宋体"/>
          <w:sz w:val="24"/>
        </w:rPr>
      </w:pPr>
      <w:r>
        <w:rPr>
          <w:rFonts w:hint="eastAsia" w:ascii="宋体"/>
          <w:sz w:val="24"/>
        </w:rPr>
        <w:t>(1).中标人应按中标通知书规定的时间、地点与招标方签订合同，否则按开标后撤回投标处理。（或电话通知、短信通知及其它通知方式）</w:t>
      </w:r>
    </w:p>
    <w:p>
      <w:pPr>
        <w:tabs>
          <w:tab w:val="left" w:pos="2590"/>
        </w:tabs>
        <w:spacing w:line="360" w:lineRule="auto"/>
        <w:rPr>
          <w:rFonts w:ascii="宋体"/>
          <w:sz w:val="24"/>
        </w:rPr>
      </w:pPr>
      <w:r>
        <w:rPr>
          <w:rFonts w:hint="eastAsia" w:ascii="宋体"/>
          <w:sz w:val="24"/>
        </w:rPr>
        <w:t>(2). 招标文件、中标人的投标文件及评标过程中有关承诺文件均应作为合同附件。</w:t>
      </w:r>
    </w:p>
    <w:p>
      <w:pPr>
        <w:tabs>
          <w:tab w:val="left" w:pos="2590"/>
        </w:tabs>
        <w:spacing w:line="360" w:lineRule="auto"/>
        <w:jc w:val="left"/>
        <w:outlineLvl w:val="0"/>
        <w:rPr>
          <w:rFonts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spacing w:line="360" w:lineRule="auto"/>
        <w:ind w:firstLine="480" w:firstLineChars="200"/>
        <w:rPr>
          <w:rFonts w:ascii="宋体" w:hAnsi="宋体"/>
          <w:sz w:val="24"/>
          <w:szCs w:val="24"/>
        </w:rPr>
      </w:pPr>
      <w:r>
        <w:rPr>
          <w:rFonts w:hint="eastAsia" w:ascii="宋体" w:hAnsi="宋体"/>
          <w:sz w:val="24"/>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pPr>
        <w:tabs>
          <w:tab w:val="left" w:pos="2590"/>
        </w:tabs>
        <w:spacing w:line="360" w:lineRule="auto"/>
        <w:jc w:val="left"/>
        <w:outlineLvl w:val="0"/>
        <w:rPr>
          <w:rFonts w:ascii="宋体" w:hAnsi="宋体"/>
          <w:b/>
          <w:sz w:val="28"/>
          <w:szCs w:val="28"/>
        </w:rPr>
        <w:sectPr>
          <w:headerReference r:id="rId4" w:type="first"/>
          <w:footerReference r:id="rId7" w:type="first"/>
          <w:headerReference r:id="rId3" w:type="default"/>
          <w:footerReference r:id="rId5" w:type="default"/>
          <w:footerReference r:id="rId6" w:type="even"/>
          <w:pgSz w:w="11907" w:h="16840"/>
          <w:pgMar w:top="1440" w:right="1417" w:bottom="1440" w:left="1797" w:header="851" w:footer="992" w:gutter="0"/>
          <w:pgNumType w:start="1"/>
          <w:cols w:space="720" w:num="1"/>
          <w:docGrid w:type="linesAndChars" w:linePitch="317" w:charSpace="0"/>
        </w:sectPr>
      </w:pPr>
    </w:p>
    <w:p>
      <w:pPr>
        <w:numPr>
          <w:ilvl w:val="0"/>
          <w:numId w:val="4"/>
        </w:numPr>
        <w:jc w:val="center"/>
        <w:rPr>
          <w:rFonts w:ascii="宋体" w:hAnsi="宋体"/>
          <w:b/>
          <w:sz w:val="36"/>
          <w:szCs w:val="36"/>
        </w:rPr>
      </w:pPr>
      <w:bookmarkStart w:id="1" w:name="四、投标书格式"/>
      <w:r>
        <w:rPr>
          <w:rFonts w:hint="eastAsia" w:ascii="宋体" w:hAnsi="宋体"/>
          <w:b/>
          <w:sz w:val="36"/>
          <w:szCs w:val="36"/>
          <w:lang w:eastAsia="zh-CN"/>
        </w:rPr>
        <w:t>招标</w:t>
      </w:r>
      <w:r>
        <w:rPr>
          <w:rFonts w:hint="eastAsia" w:ascii="宋体" w:hAnsi="宋体"/>
          <w:b/>
          <w:sz w:val="36"/>
          <w:szCs w:val="36"/>
        </w:rPr>
        <w:t>项目明细及其要求</w:t>
      </w:r>
    </w:p>
    <w:p>
      <w:pPr>
        <w:spacing w:line="560" w:lineRule="exact"/>
        <w:rPr>
          <w:rFonts w:ascii="仿宋_GB2312" w:eastAsia="仿宋_GB2312"/>
          <w:b/>
          <w:sz w:val="28"/>
          <w:szCs w:val="32"/>
        </w:rPr>
      </w:pPr>
      <w:r>
        <w:rPr>
          <w:rFonts w:hint="eastAsia" w:ascii="仿宋_GB2312" w:eastAsia="仿宋_GB2312"/>
          <w:b/>
          <w:sz w:val="28"/>
          <w:szCs w:val="32"/>
        </w:rPr>
        <w:t>1.</w:t>
      </w:r>
      <w:r>
        <w:rPr>
          <w:rFonts w:hint="eastAsia" w:ascii="仿宋_GB2312" w:eastAsia="仿宋_GB2312"/>
          <w:b/>
          <w:sz w:val="28"/>
          <w:szCs w:val="32"/>
          <w:lang w:eastAsia="zh-CN"/>
        </w:rPr>
        <w:t>招标</w:t>
      </w:r>
      <w:r>
        <w:rPr>
          <w:rFonts w:hint="eastAsia" w:ascii="仿宋_GB2312" w:eastAsia="仿宋_GB2312"/>
          <w:b/>
          <w:sz w:val="28"/>
          <w:szCs w:val="32"/>
        </w:rPr>
        <w:t>项目内容：</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危废固废处置业务代理（沅水流域）</w:t>
      </w:r>
    </w:p>
    <w:p>
      <w:pPr>
        <w:spacing w:line="360" w:lineRule="auto"/>
        <w:rPr>
          <w:rFonts w:ascii="仿宋_GB2312" w:eastAsia="仿宋_GB2312"/>
          <w:b/>
          <w:color w:val="auto"/>
          <w:sz w:val="28"/>
          <w:szCs w:val="32"/>
        </w:rPr>
      </w:pPr>
      <w:r>
        <w:rPr>
          <w:rFonts w:hint="eastAsia" w:ascii="仿宋_GB2312" w:eastAsia="仿宋_GB2312"/>
          <w:b/>
          <w:color w:val="auto"/>
          <w:sz w:val="28"/>
          <w:szCs w:val="32"/>
          <w:lang w:val="en-US" w:eastAsia="zh-CN"/>
        </w:rPr>
        <w:t>2</w:t>
      </w:r>
      <w:r>
        <w:rPr>
          <w:rFonts w:hint="eastAsia" w:ascii="仿宋_GB2312" w:eastAsia="仿宋_GB2312"/>
          <w:b/>
          <w:color w:val="auto"/>
          <w:sz w:val="28"/>
          <w:szCs w:val="32"/>
        </w:rPr>
        <w:t>.服务范围</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主要负责临澧冀东水泥有限公司</w:t>
      </w:r>
      <w:r>
        <w:rPr>
          <w:rFonts w:hint="eastAsia" w:ascii="宋体" w:hAnsi="宋体" w:eastAsia="宋体" w:cs="Times New Roman"/>
          <w:b w:val="0"/>
          <w:color w:val="auto"/>
          <w:kern w:val="2"/>
          <w:sz w:val="24"/>
          <w:szCs w:val="24"/>
          <w:lang w:val="en-US" w:eastAsia="zh-CN" w:bidi="ar-SA"/>
        </w:rPr>
        <w:t>在沅</w:t>
      </w:r>
      <w:r>
        <w:rPr>
          <w:rFonts w:hint="default" w:ascii="宋体" w:hAnsi="宋体" w:eastAsia="宋体" w:cs="Times New Roman"/>
          <w:b w:val="0"/>
          <w:color w:val="auto"/>
          <w:kern w:val="2"/>
          <w:sz w:val="24"/>
          <w:szCs w:val="24"/>
          <w:lang w:val="en-US" w:eastAsia="zh-CN" w:bidi="ar-SA"/>
        </w:rPr>
        <w:t>水流域</w:t>
      </w:r>
      <w:r>
        <w:rPr>
          <w:rFonts w:hint="eastAsia" w:ascii="宋体" w:hAnsi="宋体" w:eastAsia="宋体" w:cs="Times New Roman"/>
          <w:b w:val="0"/>
          <w:color w:val="auto"/>
          <w:kern w:val="2"/>
          <w:sz w:val="24"/>
          <w:szCs w:val="24"/>
          <w:lang w:val="en-US" w:eastAsia="zh-CN" w:bidi="ar-SA"/>
        </w:rPr>
        <w:t>（</w:t>
      </w:r>
      <w:r>
        <w:rPr>
          <w:rFonts w:hint="eastAsia" w:asciiTheme="minorEastAsia" w:hAnsiTheme="minorEastAsia" w:eastAsiaTheme="minorEastAsia" w:cstheme="minorEastAsia"/>
          <w:b w:val="0"/>
          <w:bCs/>
          <w:color w:val="auto"/>
          <w:sz w:val="24"/>
          <w:szCs w:val="28"/>
          <w:lang w:val="en-US" w:eastAsia="zh-CN"/>
        </w:rPr>
        <w:t>主要包括桃源县、鼎城区、武陵区、汉寿县、经开区、高新区、柳叶湖、西洞庭、西湖、桃花源等区域</w:t>
      </w:r>
      <w:r>
        <w:rPr>
          <w:rFonts w:hint="eastAsia" w:ascii="宋体" w:hAnsi="宋体" w:eastAsia="宋体" w:cs="Times New Roman"/>
          <w:b w:val="0"/>
          <w:color w:val="auto"/>
          <w:kern w:val="2"/>
          <w:sz w:val="24"/>
          <w:szCs w:val="24"/>
          <w:lang w:val="en-US" w:eastAsia="zh-CN" w:bidi="ar-SA"/>
        </w:rPr>
        <w:t>）的</w:t>
      </w:r>
      <w:r>
        <w:rPr>
          <w:rFonts w:hint="default" w:ascii="宋体" w:hAnsi="宋体" w:eastAsia="宋体" w:cs="Times New Roman"/>
          <w:b w:val="0"/>
          <w:color w:val="auto"/>
          <w:kern w:val="2"/>
          <w:sz w:val="24"/>
          <w:szCs w:val="24"/>
          <w:lang w:val="en-US" w:eastAsia="zh-CN" w:bidi="ar-SA"/>
        </w:rPr>
        <w:t>危</w:t>
      </w:r>
      <w:r>
        <w:rPr>
          <w:rFonts w:hint="eastAsia" w:ascii="宋体" w:hAnsi="宋体" w:eastAsia="宋体" w:cs="Times New Roman"/>
          <w:b w:val="0"/>
          <w:color w:val="auto"/>
          <w:kern w:val="2"/>
          <w:sz w:val="24"/>
          <w:szCs w:val="24"/>
          <w:lang w:val="en-US" w:eastAsia="zh-CN" w:bidi="ar-SA"/>
        </w:rPr>
        <w:t>废</w:t>
      </w:r>
      <w:r>
        <w:rPr>
          <w:rFonts w:hint="default" w:ascii="宋体" w:hAnsi="宋体" w:eastAsia="宋体" w:cs="Times New Roman"/>
          <w:b w:val="0"/>
          <w:color w:val="auto"/>
          <w:kern w:val="2"/>
          <w:sz w:val="24"/>
          <w:szCs w:val="24"/>
          <w:lang w:val="en-US" w:eastAsia="zh-CN" w:bidi="ar-SA"/>
        </w:rPr>
        <w:t>、固废</w:t>
      </w:r>
      <w:r>
        <w:rPr>
          <w:rFonts w:hint="eastAsia" w:ascii="宋体" w:hAnsi="宋体" w:eastAsia="宋体" w:cs="Times New Roman"/>
          <w:b w:val="0"/>
          <w:color w:val="auto"/>
          <w:kern w:val="2"/>
          <w:sz w:val="24"/>
          <w:szCs w:val="24"/>
          <w:lang w:val="en-US" w:eastAsia="zh-CN" w:bidi="ar-SA"/>
        </w:rPr>
        <w:t>处置</w:t>
      </w:r>
      <w:r>
        <w:rPr>
          <w:rFonts w:hint="default" w:ascii="宋体" w:hAnsi="宋体" w:eastAsia="宋体" w:cs="Times New Roman"/>
          <w:b w:val="0"/>
          <w:color w:val="auto"/>
          <w:kern w:val="2"/>
          <w:sz w:val="24"/>
          <w:szCs w:val="24"/>
          <w:lang w:val="en-US" w:eastAsia="zh-CN" w:bidi="ar-SA"/>
        </w:rPr>
        <w:t>业务</w:t>
      </w:r>
      <w:r>
        <w:rPr>
          <w:rFonts w:hint="eastAsia" w:ascii="宋体" w:hAnsi="宋体" w:eastAsia="宋体" w:cs="Times New Roman"/>
          <w:b w:val="0"/>
          <w:color w:val="auto"/>
          <w:kern w:val="2"/>
          <w:sz w:val="24"/>
          <w:szCs w:val="24"/>
          <w:lang w:val="en-US" w:eastAsia="zh-CN" w:bidi="ar-SA"/>
        </w:rPr>
        <w:t>的代理服务，具体包括业务</w:t>
      </w:r>
      <w:r>
        <w:rPr>
          <w:rFonts w:hint="default" w:ascii="宋体" w:hAnsi="宋体" w:eastAsia="宋体" w:cs="Times New Roman"/>
          <w:b w:val="0"/>
          <w:color w:val="auto"/>
          <w:kern w:val="2"/>
          <w:sz w:val="24"/>
          <w:szCs w:val="24"/>
          <w:lang w:val="en-US" w:eastAsia="zh-CN" w:bidi="ar-SA"/>
        </w:rPr>
        <w:t>资源拓展、市场维护、客户服务、运输装卸跟踪、处置费用结算清欠回收等。</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临澧冀东水泥有限公司沅水流域危废、固废处置明细</w:t>
      </w:r>
    </w:p>
    <w:tbl>
      <w:tblPr>
        <w:tblStyle w:val="15"/>
        <w:tblW w:w="892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265"/>
        <w:gridCol w:w="245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序号</w:t>
            </w:r>
          </w:p>
        </w:tc>
        <w:tc>
          <w:tcPr>
            <w:tcW w:w="3265"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危固废类别</w:t>
            </w:r>
          </w:p>
        </w:tc>
        <w:tc>
          <w:tcPr>
            <w:tcW w:w="245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年度任务目标</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1</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HW02医药废物</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500吨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2</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HW04农药废物</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1500吨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3</w:t>
            </w:r>
          </w:p>
        </w:tc>
        <w:tc>
          <w:tcPr>
            <w:tcW w:w="3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HW06废有机溶剂与含有机溶剂废物</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100吨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4</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HW11精（蒸）馏残渣</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100吨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5</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HW12染料、涂料废物</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100吨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6</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HW13有机树脂类废物</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100吨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7</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HW17表面处理物</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800吨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8</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HW18焚烧处置残渣</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3000吨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9</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HW49其他废物</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800吨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10</w:t>
            </w:r>
          </w:p>
        </w:tc>
        <w:tc>
          <w:tcPr>
            <w:tcW w:w="3265"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一般固废</w:t>
            </w:r>
          </w:p>
        </w:tc>
        <w:tc>
          <w:tcPr>
            <w:tcW w:w="2453" w:type="dxa"/>
            <w:vAlign w:val="top"/>
          </w:tcPr>
          <w:p>
            <w:pPr>
              <w:jc w:val="center"/>
              <w:rPr>
                <w:rFonts w:hint="default" w:ascii="宋体" w:hAnsi="宋体" w:eastAsia="宋体" w:cs="Times New Roman"/>
                <w:b w:val="0"/>
                <w:color w:val="auto"/>
                <w:kern w:val="2"/>
                <w:sz w:val="24"/>
                <w:szCs w:val="24"/>
                <w:lang w:val="en-US" w:eastAsia="zh-CN" w:bidi="ar-SA"/>
              </w:rPr>
            </w:pPr>
            <w:r>
              <w:rPr>
                <w:rFonts w:hint="eastAsia" w:ascii="仿宋" w:hAnsi="仿宋" w:eastAsia="仿宋"/>
                <w:sz w:val="28"/>
                <w:szCs w:val="28"/>
              </w:rPr>
              <w:t>5000吨</w:t>
            </w:r>
          </w:p>
        </w:tc>
        <w:tc>
          <w:tcPr>
            <w:tcW w:w="2259"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Times New Roman"/>
                <w:b w:val="0"/>
                <w:color w:val="auto"/>
                <w:kern w:val="2"/>
                <w:sz w:val="24"/>
                <w:szCs w:val="24"/>
                <w:lang w:val="en-US" w:eastAsia="zh-CN" w:bidi="ar-SA"/>
              </w:rPr>
            </w:pPr>
          </w:p>
        </w:tc>
      </w:tr>
    </w:tbl>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p>
      <w:pPr>
        <w:spacing w:line="560" w:lineRule="exact"/>
        <w:rPr>
          <w:rFonts w:hint="eastAsia" w:ascii="仿宋_GB2312" w:eastAsia="仿宋_GB2312"/>
          <w:b/>
          <w:color w:val="auto"/>
          <w:sz w:val="28"/>
          <w:szCs w:val="32"/>
          <w:lang w:val="en-US" w:eastAsia="zh-CN"/>
        </w:rPr>
      </w:pPr>
      <w:r>
        <w:rPr>
          <w:rFonts w:hint="eastAsia" w:ascii="仿宋_GB2312" w:eastAsia="仿宋_GB2312"/>
          <w:b/>
          <w:color w:val="auto"/>
          <w:sz w:val="28"/>
          <w:szCs w:val="32"/>
          <w:lang w:val="en-US" w:eastAsia="zh-CN"/>
        </w:rPr>
        <w:t>3.其他要求</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3.1代理业务年度任务</w:t>
      </w:r>
      <w:r>
        <w:rPr>
          <w:rFonts w:hint="default" w:ascii="宋体" w:hAnsi="宋体" w:eastAsia="宋体" w:cs="Times New Roman"/>
          <w:b/>
          <w:bCs/>
          <w:color w:val="auto"/>
          <w:kern w:val="2"/>
          <w:sz w:val="24"/>
          <w:szCs w:val="24"/>
          <w:lang w:val="en-US" w:eastAsia="zh-CN" w:bidi="ar-SA"/>
        </w:rPr>
        <w:t>目标</w:t>
      </w:r>
      <w:r>
        <w:rPr>
          <w:rFonts w:hint="default" w:ascii="宋体" w:hAnsi="宋体" w:eastAsia="宋体" w:cs="Times New Roman"/>
          <w:b w:val="0"/>
          <w:color w:val="auto"/>
          <w:kern w:val="2"/>
          <w:sz w:val="24"/>
          <w:szCs w:val="24"/>
          <w:lang w:val="en-US" w:eastAsia="zh-CN" w:bidi="ar-SA"/>
        </w:rPr>
        <w:t>：危废</w:t>
      </w:r>
      <w:r>
        <w:rPr>
          <w:rFonts w:hint="eastAsia" w:ascii="宋体" w:hAnsi="宋体" w:eastAsia="宋体" w:cs="Times New Roman"/>
          <w:b w:val="0"/>
          <w:color w:val="auto"/>
          <w:kern w:val="2"/>
          <w:sz w:val="24"/>
          <w:szCs w:val="24"/>
          <w:lang w:val="en-US" w:eastAsia="zh-CN" w:bidi="ar-SA"/>
        </w:rPr>
        <w:t>7</w:t>
      </w:r>
      <w:r>
        <w:rPr>
          <w:rFonts w:hint="default" w:ascii="宋体" w:hAnsi="宋体" w:eastAsia="宋体" w:cs="Times New Roman"/>
          <w:b w:val="0"/>
          <w:color w:val="auto"/>
          <w:kern w:val="2"/>
          <w:sz w:val="24"/>
          <w:szCs w:val="24"/>
          <w:lang w:val="en-US" w:eastAsia="zh-CN" w:bidi="ar-SA"/>
        </w:rPr>
        <w:t>000吨/年，固废5000吨/年。</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3.2</w:t>
      </w:r>
      <w:r>
        <w:rPr>
          <w:rFonts w:hint="default" w:ascii="宋体" w:hAnsi="宋体" w:eastAsia="宋体" w:cs="Times New Roman"/>
          <w:b/>
          <w:bCs/>
          <w:color w:val="auto"/>
          <w:kern w:val="2"/>
          <w:sz w:val="24"/>
          <w:szCs w:val="24"/>
          <w:lang w:val="en-US" w:eastAsia="zh-CN" w:bidi="ar-SA"/>
        </w:rPr>
        <w:t>代理</w:t>
      </w:r>
      <w:r>
        <w:rPr>
          <w:rFonts w:hint="eastAsia" w:ascii="宋体" w:hAnsi="宋体" w:eastAsia="宋体" w:cs="Times New Roman"/>
          <w:b/>
          <w:bCs/>
          <w:color w:val="auto"/>
          <w:kern w:val="2"/>
          <w:sz w:val="24"/>
          <w:szCs w:val="24"/>
          <w:lang w:val="en-US" w:eastAsia="zh-CN" w:bidi="ar-SA"/>
        </w:rPr>
        <w:t>业务</w:t>
      </w:r>
      <w:r>
        <w:rPr>
          <w:rFonts w:hint="default" w:ascii="宋体" w:hAnsi="宋体" w:eastAsia="宋体" w:cs="Times New Roman"/>
          <w:b/>
          <w:bCs/>
          <w:color w:val="auto"/>
          <w:kern w:val="2"/>
          <w:sz w:val="24"/>
          <w:szCs w:val="24"/>
          <w:lang w:val="en-US" w:eastAsia="zh-CN" w:bidi="ar-SA"/>
        </w:rPr>
        <w:t>服务费的收取标准：</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服务费用按以下费用标准核定，按月度实际发生结算。</w:t>
      </w:r>
    </w:p>
    <w:tbl>
      <w:tblPr>
        <w:tblStyle w:val="15"/>
        <w:tblW w:w="90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198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类别</w:t>
            </w: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处置价格</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服务费标准</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restart"/>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一般固废</w:t>
            </w: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250元/吨以下</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无</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250元/吨（含）以上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合同单价5%</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280元/吨（含）以上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合同单价8%</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300元/吨（含）以上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合同单价10%</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320元/吨（含）以上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合同单价13%</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350元/吨（含）以上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合同单价15%</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384" w:type="dxa"/>
            <w:vMerge w:val="restart"/>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危废</w:t>
            </w:r>
          </w:p>
        </w:tc>
        <w:tc>
          <w:tcPr>
            <w:tcW w:w="3119" w:type="dxa"/>
            <w:vAlign w:val="center"/>
          </w:tcPr>
          <w:p>
            <w:pPr>
              <w:jc w:val="center"/>
              <w:rPr>
                <w:rFonts w:hint="default" w:ascii="宋体" w:hAnsi="宋体" w:eastAsia="宋体" w:cs="Times New Roman"/>
                <w:b w:val="0"/>
                <w:color w:val="auto"/>
                <w:kern w:val="2"/>
                <w:sz w:val="24"/>
                <w:szCs w:val="24"/>
                <w:lang w:val="en-US" w:eastAsia="zh-CN" w:bidi="ar-SA"/>
              </w:rPr>
            </w:pPr>
            <w:r>
              <w:rPr>
                <w:rFonts w:hint="eastAsia" w:ascii="仿宋_GB2312" w:hAnsi="华文中宋" w:eastAsia="仿宋_GB2312" w:cs="Calibri"/>
                <w:sz w:val="28"/>
                <w:szCs w:val="28"/>
              </w:rPr>
              <w:t>1000元/吨以下</w:t>
            </w:r>
          </w:p>
        </w:tc>
        <w:tc>
          <w:tcPr>
            <w:tcW w:w="1984" w:type="dxa"/>
            <w:vAlign w:val="center"/>
          </w:tcPr>
          <w:p>
            <w:pPr>
              <w:jc w:val="center"/>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飞灰按合同总价5%执行</w:t>
            </w:r>
          </w:p>
        </w:tc>
        <w:tc>
          <w:tcPr>
            <w:tcW w:w="25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vAlign w:val="top"/>
          </w:tcPr>
          <w:p>
            <w:pPr>
              <w:pStyle w:val="8"/>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1000元/吨（含）以上</w:t>
            </w:r>
          </w:p>
        </w:tc>
        <w:tc>
          <w:tcPr>
            <w:tcW w:w="1984" w:type="dxa"/>
            <w:vAlign w:val="top"/>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合同单价5%</w:t>
            </w:r>
          </w:p>
        </w:tc>
        <w:tc>
          <w:tcPr>
            <w:tcW w:w="2522" w:type="dxa"/>
            <w:vAlign w:val="top"/>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1500元/吨（含）以上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合同单价8%</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2000元</w:t>
            </w:r>
            <w:r>
              <w:rPr>
                <w:rFonts w:hint="default" w:ascii="宋体" w:hAnsi="宋体" w:eastAsia="宋体" w:cs="Times New Roman"/>
                <w:b w:val="0"/>
                <w:color w:val="auto"/>
                <w:kern w:val="2"/>
                <w:sz w:val="24"/>
                <w:szCs w:val="24"/>
                <w:lang w:val="en-US" w:eastAsia="zh-CN" w:bidi="ar-SA"/>
              </w:rPr>
              <w:t>/吨（含）以上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合同单价10%</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2300元/吨（含）以上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合同单价12%</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Merge w:val="continue"/>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p>
        </w:tc>
        <w:tc>
          <w:tcPr>
            <w:tcW w:w="3119"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2700元/吨（含）以上</w:t>
            </w:r>
          </w:p>
        </w:tc>
        <w:tc>
          <w:tcPr>
            <w:tcW w:w="1984"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合同单价15%</w:t>
            </w:r>
          </w:p>
        </w:tc>
        <w:tc>
          <w:tcPr>
            <w:tcW w:w="2522" w:type="dxa"/>
          </w:tcPr>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实际发生业务金额</w:t>
            </w:r>
          </w:p>
        </w:tc>
      </w:tr>
    </w:tbl>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3.3</w:t>
      </w:r>
      <w:r>
        <w:rPr>
          <w:rFonts w:hint="default" w:ascii="宋体" w:hAnsi="宋体" w:eastAsia="宋体" w:cs="Times New Roman"/>
          <w:b/>
          <w:bCs/>
          <w:color w:val="auto"/>
          <w:kern w:val="2"/>
          <w:sz w:val="24"/>
          <w:szCs w:val="24"/>
          <w:lang w:val="en-US" w:eastAsia="zh-CN" w:bidi="ar-SA"/>
        </w:rPr>
        <w:t>考核及激励条款</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危废经营目标超过总量的10%及以上，奖励</w:t>
      </w:r>
      <w:r>
        <w:rPr>
          <w:rFonts w:hint="eastAsia" w:ascii="宋体" w:hAnsi="宋体" w:eastAsia="宋体" w:cs="Times New Roman"/>
          <w:b w:val="0"/>
          <w:color w:val="auto"/>
          <w:kern w:val="2"/>
          <w:sz w:val="24"/>
          <w:szCs w:val="24"/>
          <w:lang w:val="en-US" w:eastAsia="zh-CN" w:bidi="ar-SA"/>
        </w:rPr>
        <w:t>沅水</w:t>
      </w:r>
      <w:r>
        <w:rPr>
          <w:rFonts w:hint="default" w:ascii="宋体" w:hAnsi="宋体" w:eastAsia="宋体" w:cs="Times New Roman"/>
          <w:b w:val="0"/>
          <w:color w:val="auto"/>
          <w:kern w:val="2"/>
          <w:sz w:val="24"/>
          <w:szCs w:val="24"/>
          <w:lang w:val="en-US" w:eastAsia="zh-CN" w:bidi="ar-SA"/>
        </w:rPr>
        <w:t>流域危废业务总代理服务费的10%，（即</w:t>
      </w:r>
      <w:r>
        <w:rPr>
          <w:rFonts w:hint="eastAsia" w:ascii="宋体" w:hAnsi="宋体" w:eastAsia="宋体" w:cs="Times New Roman"/>
          <w:b w:val="0"/>
          <w:color w:val="auto"/>
          <w:kern w:val="2"/>
          <w:sz w:val="24"/>
          <w:szCs w:val="24"/>
          <w:lang w:val="en-US" w:eastAsia="zh-CN" w:bidi="ar-SA"/>
        </w:rPr>
        <w:t>8400吨＞</w:t>
      </w:r>
      <w:r>
        <w:rPr>
          <w:rFonts w:hint="default" w:ascii="宋体" w:hAnsi="宋体" w:eastAsia="宋体" w:cs="Times New Roman"/>
          <w:b w:val="0"/>
          <w:color w:val="auto"/>
          <w:kern w:val="2"/>
          <w:sz w:val="24"/>
          <w:szCs w:val="24"/>
          <w:lang w:val="en-US" w:eastAsia="zh-CN" w:bidi="ar-SA"/>
        </w:rPr>
        <w:t>实际处置量≥</w:t>
      </w:r>
      <w:r>
        <w:rPr>
          <w:rFonts w:hint="eastAsia" w:ascii="宋体" w:hAnsi="宋体" w:eastAsia="宋体" w:cs="Times New Roman"/>
          <w:b w:val="0"/>
          <w:color w:val="auto"/>
          <w:kern w:val="2"/>
          <w:sz w:val="24"/>
          <w:szCs w:val="24"/>
          <w:lang w:val="en-US" w:eastAsia="zh-CN" w:bidi="ar-SA"/>
        </w:rPr>
        <w:t>77</w:t>
      </w:r>
      <w:r>
        <w:rPr>
          <w:rFonts w:hint="default" w:ascii="宋体" w:hAnsi="宋体" w:eastAsia="宋体" w:cs="Times New Roman"/>
          <w:b w:val="0"/>
          <w:color w:val="auto"/>
          <w:kern w:val="2"/>
          <w:sz w:val="24"/>
          <w:szCs w:val="24"/>
          <w:lang w:val="en-US" w:eastAsia="zh-CN" w:bidi="ar-SA"/>
        </w:rPr>
        <w:t>00吨时，按服务标准比例实际发生金额，奖励金额10%）；超过危废年度经营目标的20%及以上（即实际处置量≥</w:t>
      </w:r>
      <w:r>
        <w:rPr>
          <w:rFonts w:hint="eastAsia" w:ascii="宋体" w:hAnsi="宋体" w:eastAsia="宋体" w:cs="Times New Roman"/>
          <w:b w:val="0"/>
          <w:color w:val="auto"/>
          <w:kern w:val="2"/>
          <w:sz w:val="24"/>
          <w:szCs w:val="24"/>
          <w:lang w:val="en-US" w:eastAsia="zh-CN" w:bidi="ar-SA"/>
        </w:rPr>
        <w:t>84</w:t>
      </w:r>
      <w:r>
        <w:rPr>
          <w:rFonts w:hint="default" w:ascii="宋体" w:hAnsi="宋体" w:eastAsia="宋体" w:cs="Times New Roman"/>
          <w:b w:val="0"/>
          <w:color w:val="auto"/>
          <w:kern w:val="2"/>
          <w:sz w:val="24"/>
          <w:szCs w:val="24"/>
          <w:lang w:val="en-US" w:eastAsia="zh-CN" w:bidi="ar-SA"/>
        </w:rPr>
        <w:t>00吨时，按服务标准比例实际发生金额，奖励金额20%），奖励（奖励最高上限20%）。包含全年发生业务，每季度暂估结算。</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3.4</w:t>
      </w:r>
      <w:r>
        <w:rPr>
          <w:rFonts w:hint="default" w:ascii="宋体" w:hAnsi="宋体" w:eastAsia="宋体" w:cs="Times New Roman"/>
          <w:b/>
          <w:bCs/>
          <w:color w:val="auto"/>
          <w:kern w:val="2"/>
          <w:sz w:val="24"/>
          <w:szCs w:val="24"/>
          <w:lang w:val="en-US" w:eastAsia="zh-CN" w:bidi="ar-SA"/>
        </w:rPr>
        <w:t>考核及扣罚条款</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危废未完成年度经营目标，偏差超过10%及以上，扣罚</w:t>
      </w:r>
      <w:r>
        <w:rPr>
          <w:rFonts w:hint="eastAsia" w:ascii="宋体" w:hAnsi="宋体" w:eastAsia="宋体" w:cs="Times New Roman"/>
          <w:b w:val="0"/>
          <w:color w:val="auto"/>
          <w:kern w:val="2"/>
          <w:sz w:val="24"/>
          <w:szCs w:val="24"/>
          <w:lang w:val="en-US" w:eastAsia="zh-CN" w:bidi="ar-SA"/>
        </w:rPr>
        <w:t>沅水</w:t>
      </w:r>
      <w:r>
        <w:rPr>
          <w:rFonts w:hint="default" w:ascii="宋体" w:hAnsi="宋体" w:eastAsia="宋体" w:cs="Times New Roman"/>
          <w:b w:val="0"/>
          <w:color w:val="auto"/>
          <w:kern w:val="2"/>
          <w:sz w:val="24"/>
          <w:szCs w:val="24"/>
          <w:lang w:val="en-US" w:eastAsia="zh-CN" w:bidi="ar-SA"/>
        </w:rPr>
        <w:t>流域危废总代理服务费的5%，偏差超过20%及以上，扣罚</w:t>
      </w:r>
      <w:r>
        <w:rPr>
          <w:rFonts w:hint="eastAsia" w:ascii="宋体" w:hAnsi="宋体" w:eastAsia="宋体" w:cs="Times New Roman"/>
          <w:b w:val="0"/>
          <w:color w:val="auto"/>
          <w:kern w:val="2"/>
          <w:sz w:val="24"/>
          <w:szCs w:val="24"/>
          <w:lang w:val="en-US" w:eastAsia="zh-CN" w:bidi="ar-SA"/>
        </w:rPr>
        <w:t>沅水</w:t>
      </w:r>
      <w:r>
        <w:rPr>
          <w:rFonts w:hint="default" w:ascii="宋体" w:hAnsi="宋体" w:eastAsia="宋体" w:cs="Times New Roman"/>
          <w:b w:val="0"/>
          <w:color w:val="auto"/>
          <w:kern w:val="2"/>
          <w:sz w:val="24"/>
          <w:szCs w:val="24"/>
          <w:lang w:val="en-US" w:eastAsia="zh-CN" w:bidi="ar-SA"/>
        </w:rPr>
        <w:t>流域危废总代理服务费的10%（扣罚最高上限10%）。在第四季度总体结算考核兑现。</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default" w:ascii="宋体" w:hAnsi="宋体" w:eastAsia="宋体" w:cs="Times New Roman"/>
          <w:b w:val="0"/>
          <w:color w:val="auto"/>
          <w:kern w:val="2"/>
          <w:sz w:val="24"/>
          <w:szCs w:val="24"/>
          <w:lang w:val="en-US" w:eastAsia="zh-CN" w:bidi="ar-SA"/>
        </w:rPr>
        <w:t>固废处置量直接按服务费标准结算，不参与考核，服务费需在上游全额回款后支付。</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3.5付款方式</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代理业务服务费原则上每月结算一次，中标单位每月根据代理业务实际发生量开具发票，招标方收到发票后支付全部费用。代理业务奖励（扣罚）原则上每季度结算一次，年底一次性兑现。</w:t>
      </w:r>
    </w:p>
    <w:p>
      <w:pPr>
        <w:jc w:val="left"/>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rPr>
          <w:rFonts w:ascii="宋体" w:hAnsi="宋体"/>
          <w:sz w:val="24"/>
          <w:szCs w:val="24"/>
        </w:rPr>
      </w:pPr>
    </w:p>
    <w:p>
      <w:pPr>
        <w:rPr>
          <w:rFonts w:ascii="宋体" w:hAnsi="宋体"/>
          <w:sz w:val="24"/>
          <w:szCs w:val="24"/>
        </w:rPr>
      </w:pPr>
    </w:p>
    <w:p>
      <w:pPr>
        <w:pStyle w:val="2"/>
        <w:rPr>
          <w:rFonts w:ascii="宋体" w:hAnsi="宋体"/>
          <w:sz w:val="24"/>
          <w:szCs w:val="24"/>
        </w:rPr>
      </w:pPr>
    </w:p>
    <w:p>
      <w:pPr>
        <w:rPr>
          <w:rFonts w:ascii="宋体" w:hAnsi="宋体"/>
          <w:sz w:val="24"/>
          <w:szCs w:val="24"/>
        </w:rPr>
      </w:pPr>
    </w:p>
    <w:p>
      <w:pPr>
        <w:jc w:val="both"/>
        <w:rPr>
          <w:rFonts w:hint="eastAsia" w:ascii="宋体" w:hAnsi="宋体"/>
          <w:b/>
          <w:sz w:val="36"/>
          <w:szCs w:val="36"/>
        </w:rPr>
      </w:pPr>
    </w:p>
    <w:p>
      <w:pPr>
        <w:ind w:firstLine="720" w:firstLineChars="200"/>
        <w:jc w:val="center"/>
      </w:pPr>
      <w:r>
        <w:rPr>
          <w:rFonts w:hint="eastAsia" w:ascii="宋体" w:hAnsi="宋体"/>
          <w:b/>
          <w:sz w:val="36"/>
          <w:szCs w:val="36"/>
        </w:rPr>
        <w:t>四、投标书格式</w:t>
      </w:r>
    </w:p>
    <w:p>
      <w:pPr>
        <w:spacing w:line="560" w:lineRule="exact"/>
        <w:ind w:left="527"/>
        <w:rPr>
          <w:rFonts w:ascii="宋体"/>
          <w:b/>
          <w:sz w:val="32"/>
        </w:rPr>
      </w:pPr>
      <w:r>
        <w:rPr>
          <w:rFonts w:hint="eastAsia" w:ascii="宋体"/>
          <w:b/>
          <w:sz w:val="30"/>
        </w:rPr>
        <w:t>（一）.投标函格式：</w:t>
      </w:r>
    </w:p>
    <w:p>
      <w:pPr>
        <w:spacing w:line="400" w:lineRule="exact"/>
        <w:ind w:left="525"/>
        <w:jc w:val="center"/>
        <w:rPr>
          <w:rFonts w:ascii="隶书" w:eastAsia="隶书"/>
          <w:b/>
          <w:sz w:val="36"/>
        </w:rPr>
      </w:pPr>
      <w:r>
        <w:rPr>
          <w:rFonts w:hint="eastAsia" w:ascii="隶书" w:eastAsia="隶书"/>
          <w:b/>
          <w:sz w:val="36"/>
        </w:rPr>
        <w:t>投 标 函</w:t>
      </w:r>
    </w:p>
    <w:p>
      <w:pPr>
        <w:spacing w:line="400" w:lineRule="exact"/>
        <w:ind w:left="525"/>
        <w:rPr>
          <w:rFonts w:hint="eastAsia" w:ascii="宋体"/>
          <w:sz w:val="24"/>
          <w:u w:val="single"/>
        </w:rPr>
      </w:pPr>
      <w:r>
        <w:rPr>
          <w:rFonts w:hint="eastAsia" w:ascii="宋体"/>
          <w:sz w:val="24"/>
          <w:u w:val="single"/>
        </w:rPr>
        <w:t xml:space="preserve">致：                       </w:t>
      </w:r>
    </w:p>
    <w:p>
      <w:pPr>
        <w:spacing w:line="400" w:lineRule="exact"/>
        <w:ind w:left="525" w:firstLine="480" w:firstLineChars="200"/>
        <w:rPr>
          <w:rFonts w:ascii="宋体"/>
          <w:sz w:val="24"/>
        </w:rPr>
      </w:pPr>
      <w:r>
        <w:rPr>
          <w:rFonts w:hint="eastAsia" w:ascii="宋体"/>
          <w:sz w:val="24"/>
        </w:rPr>
        <w:t>根据贵方 项目招标的要求，正式授权的下述签字人 代表投标人                     （投标人名称），提交下述文件正本一份。</w:t>
      </w:r>
    </w:p>
    <w:p>
      <w:pPr>
        <w:spacing w:line="400" w:lineRule="exact"/>
        <w:ind w:left="525"/>
        <w:rPr>
          <w:rFonts w:ascii="宋体"/>
          <w:sz w:val="24"/>
        </w:rPr>
      </w:pPr>
      <w:r>
        <w:rPr>
          <w:rFonts w:hint="eastAsia" w:ascii="宋体"/>
          <w:sz w:val="24"/>
        </w:rPr>
        <w:t>1．投标项目的报价表</w:t>
      </w:r>
    </w:p>
    <w:p>
      <w:pPr>
        <w:spacing w:line="400" w:lineRule="exact"/>
        <w:ind w:left="525"/>
        <w:rPr>
          <w:rFonts w:ascii="宋体"/>
          <w:sz w:val="24"/>
        </w:rPr>
      </w:pPr>
      <w:r>
        <w:rPr>
          <w:rFonts w:hint="eastAsia" w:ascii="宋体"/>
          <w:sz w:val="24"/>
        </w:rPr>
        <w:t>2.资格证明文件</w:t>
      </w:r>
    </w:p>
    <w:p>
      <w:pPr>
        <w:spacing w:line="400" w:lineRule="exact"/>
        <w:ind w:left="525"/>
        <w:rPr>
          <w:rFonts w:ascii="宋体"/>
          <w:sz w:val="24"/>
        </w:rPr>
      </w:pPr>
      <w:r>
        <w:rPr>
          <w:rFonts w:hint="eastAsia" w:ascii="宋体"/>
          <w:sz w:val="24"/>
        </w:rPr>
        <w:t>3.投标人须知有关要求投标人递交的全部文件。</w:t>
      </w:r>
    </w:p>
    <w:p>
      <w:pPr>
        <w:adjustRightInd w:val="0"/>
        <w:spacing w:line="300" w:lineRule="auto"/>
        <w:ind w:left="570"/>
        <w:rPr>
          <w:rFonts w:ascii="宋体"/>
          <w:sz w:val="24"/>
        </w:rPr>
      </w:pPr>
      <w:r>
        <w:rPr>
          <w:rFonts w:hint="eastAsia" w:ascii="宋体"/>
          <w:sz w:val="24"/>
        </w:rPr>
        <w:t>据此函，签字人兹宣布同意如下：</w:t>
      </w:r>
    </w:p>
    <w:p>
      <w:pPr>
        <w:adjustRightInd w:val="0"/>
        <w:spacing w:line="300" w:lineRule="auto"/>
        <w:ind w:left="570" w:hanging="45"/>
        <w:rPr>
          <w:rFonts w:ascii="宋体"/>
          <w:sz w:val="24"/>
        </w:rPr>
      </w:pPr>
      <w:r>
        <w:rPr>
          <w:rFonts w:hint="eastAsia" w:ascii="宋体"/>
          <w:sz w:val="24"/>
        </w:rPr>
        <w:t>（1）.我们承担根据招标文件的规定，履行合同的责任和义务。</w:t>
      </w:r>
    </w:p>
    <w:p>
      <w:pPr>
        <w:adjustRightInd w:val="0"/>
        <w:spacing w:line="300" w:lineRule="auto"/>
        <w:ind w:left="570" w:right="-297" w:hanging="45"/>
        <w:rPr>
          <w:rFonts w:ascii="宋体"/>
          <w:sz w:val="24"/>
        </w:rPr>
      </w:pPr>
      <w:r>
        <w:rPr>
          <w:rFonts w:hint="eastAsia" w:ascii="宋体"/>
          <w:sz w:val="24"/>
        </w:rPr>
        <w:t>（2）.我们已详细审核全部招标文件，招标文件修改书参考相关资料和有关附件，</w:t>
      </w:r>
    </w:p>
    <w:p>
      <w:pPr>
        <w:adjustRightInd w:val="0"/>
        <w:spacing w:line="300" w:lineRule="auto"/>
        <w:ind w:left="525" w:hanging="525"/>
        <w:rPr>
          <w:rFonts w:ascii="宋体"/>
          <w:sz w:val="24"/>
        </w:rPr>
      </w:pPr>
      <w:r>
        <w:rPr>
          <w:rFonts w:hint="eastAsia" w:ascii="宋体"/>
          <w:sz w:val="24"/>
        </w:rPr>
        <w:t xml:space="preserve">    （3）.我们同意在招标邀请书中规定的开标日期起遵循本投标书。</w:t>
      </w:r>
    </w:p>
    <w:p>
      <w:pPr>
        <w:adjustRightInd w:val="0"/>
        <w:spacing w:line="300" w:lineRule="auto"/>
        <w:ind w:left="525" w:hanging="525"/>
        <w:rPr>
          <w:rFonts w:ascii="宋体"/>
          <w:sz w:val="24"/>
        </w:rPr>
      </w:pPr>
      <w:r>
        <w:rPr>
          <w:rFonts w:hint="eastAsia" w:ascii="宋体"/>
          <w:sz w:val="24"/>
        </w:rPr>
        <w:t xml:space="preserve">    （4）.同意向贵方提供与本投标有关的任何证据和资料。</w:t>
      </w:r>
    </w:p>
    <w:p>
      <w:pPr>
        <w:adjustRightInd w:val="0"/>
        <w:ind w:left="525" w:hanging="105"/>
        <w:outlineLvl w:val="0"/>
        <w:rPr>
          <w:rFonts w:ascii="宋体"/>
          <w:b/>
          <w:sz w:val="24"/>
        </w:rPr>
      </w:pPr>
      <w:r>
        <w:rPr>
          <w:rFonts w:hint="eastAsia" w:ascii="宋体"/>
          <w:b/>
          <w:sz w:val="24"/>
        </w:rPr>
        <w:t xml:space="preserve">  与本投标有关的正式通讯地址为：</w:t>
      </w:r>
    </w:p>
    <w:p>
      <w:pPr>
        <w:adjustRightInd w:val="0"/>
        <w:rPr>
          <w:rFonts w:ascii="宋体"/>
          <w:sz w:val="24"/>
        </w:rPr>
      </w:pPr>
      <w:r>
        <w:rPr>
          <w:rFonts w:hint="eastAsia" w:ascii="宋体"/>
          <w:sz w:val="24"/>
        </w:rPr>
        <w:t xml:space="preserve">   地          址：</w:t>
      </w:r>
    </w:p>
    <w:p>
      <w:pPr>
        <w:adjustRightInd w:val="0"/>
        <w:rPr>
          <w:rFonts w:ascii="宋体"/>
          <w:sz w:val="24"/>
        </w:rPr>
      </w:pPr>
      <w:r>
        <w:rPr>
          <w:rFonts w:ascii="宋体"/>
          <w:sz w:val="24"/>
        </w:rPr>
        <w:pict>
          <v:line id="_x0000_s1026" o:spid="_x0000_s1026" o:spt="20" style="position:absolute;left:0pt;margin-left:130.2pt;margin-top:1.9pt;height:0pt;width:267.75pt;mso-wrap-distance-bottom:0pt;mso-wrap-distance-top:0pt;z-index:251659264;mso-width-relative:page;mso-height-relative:page;" coordsize="21600,21600" o:allowincell="f" o:gfxdata="UEsDBAoAAAAAAIdO4kAAAAAAAAAAAAAAAAAEAAAAZHJzL1BLAwQUAAAACACHTuJAD6ZIzNUAAAAH&#10;AQAADwAAAGRycy9kb3ducmV2LnhtbE2PzU7DMBCE70i8g7VIXCpqN4VCQ5wegNy4UEBct/GSRMTr&#10;NHZ/4OlZuMBxNKOZb4rV0fdqT2PsAluYTQ0o4jq4jhsLL8/VxQ2omJAd9oHJwidFWJWnJwXmLhz4&#10;ifbr1Cgp4ZijhTalIdc61i15jNMwEIv3HkaPSeTYaDfiQcp9rzNjFtpjx7LQ4kB3LdUf6523EKtX&#10;2lZfk3pi3uZNoGx7//iA1p6fzcwtqETH9BeGH3xBh1KYNmHHLqreQrYwlxK1MJcH4l8vr5agNr9a&#10;l4X+z19+A1BLAwQUAAAACACHTuJAiPbMudEBAACKAwAADgAAAGRycy9lMm9Eb2MueG1srVNLbhNB&#10;EN0jcYdW7/FMTEJg5HEWMWGDwBLkAOX+eFrqn7oaj30JLoDEDlYs2XMbwjFS3XYcPhuEmEVNd31e&#10;1XtTM7vYOss2KqEJvucnk5Yz5UWQxq97fv326tFTzjCDl2CDVz3fKeQX84cPZmPs1DQMwUqVGIF4&#10;7MbY8yHn2DUNikE5wEmIylNQh+Qg0zWtG5lgJHRnm2nbPmnGkGRMQShE8i72QT6v+ForkV9rjSoz&#10;23OaLVebql0V28xn0K0TxMGIwxjwD1M4MJ6aHqEWkIG9S+YPKGdEChh0nojgmqC1EapyIDYn7W9s&#10;3gwQVeVC4mA8yoT/D1a82iwTM7Ln55x5cPSJbj58/f7+049vH8nefPnMzotIY8SOci/9Mh1uGJep&#10;MN7q5MqbuLBtFXZ3FFZtMxPkfHzatqfTM87EXay5L4wJ8wsVHCuHnlvjC2foYPMSMzWj1LuU4rae&#10;jT1/dlbhgFZGW8iE7CKRQL+utRiskVfG2lKBab26tIltoCxBfQolwv0lrTRZAA77vBrar8egQD73&#10;kuVdJHk87TEvIzglObOK1r6cCBC6DMb+TSa1tp4mKKrudSynVZC7Km/10wevMx6Ws2zUz/daff8L&#10;z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6ZIzNUAAAAHAQAADwAAAAAAAAABACAAAAAiAAAA&#10;ZHJzL2Rvd25yZXYueG1sUEsBAhQAFAAAAAgAh07iQIj2zLnRAQAAigMAAA4AAAAAAAAAAQAgAAAA&#10;JAEAAGRycy9lMm9Eb2MueG1sUEsFBgAAAAAGAAYAWQEAAGcFAAAAAA==&#10;">
            <v:path arrowok="t"/>
            <v:fill focussize="0,0"/>
            <v:stroke/>
            <v:imagedata o:title=""/>
            <o:lock v:ext="edit"/>
            <w10:wrap type="topAndBottom"/>
          </v:line>
        </w:pict>
      </w:r>
    </w:p>
    <w:p>
      <w:pPr>
        <w:adjustRightInd w:val="0"/>
        <w:rPr>
          <w:rFonts w:ascii="宋体"/>
          <w:sz w:val="24"/>
        </w:rPr>
      </w:pPr>
      <w:r>
        <w:rPr>
          <w:rFonts w:hint="eastAsia" w:ascii="宋体"/>
          <w:sz w:val="24"/>
        </w:rPr>
        <w:t xml:space="preserve">   投标人代表姓名：</w:t>
      </w:r>
    </w:p>
    <w:p>
      <w:pPr>
        <w:adjustRightInd w:val="0"/>
        <w:rPr>
          <w:rFonts w:ascii="宋体"/>
          <w:sz w:val="24"/>
        </w:rPr>
      </w:pPr>
      <w:r>
        <w:rPr>
          <w:rFonts w:ascii="宋体"/>
          <w:sz w:val="24"/>
        </w:rPr>
        <w:pict>
          <v:line id="_x0000_s1043" o:spid="_x0000_s1043" o:spt="20" style="position:absolute;left:0pt;margin-left:130.2pt;margin-top:1.75pt;height:0pt;width:267.75pt;mso-wrap-distance-bottom:0pt;mso-wrap-distance-top:0pt;z-index:251660288;mso-width-relative:page;mso-height-relative:page;" coordsize="21600,21600" o:allowincell="f" o:gfxdata="UEsDBAoAAAAAAIdO4kAAAAAAAAAAAAAAAAAEAAAAZHJzL1BLAwQUAAAACACHTuJAX9MidtUAAAAH&#10;AQAADwAAAGRycy9kb3ducmV2LnhtbE2Oy07DMBBF90j8gzVIbKrWbkoLTeN0AWTHpi+xncZDEjUe&#10;p7H7gK/HsIHl1b0692TLq23FmXrfONYwHikQxKUzDVcatpti+ATCB2SDrWPS8EkelvntTYapcRde&#10;0XkdKhEh7FPUUIfQpVL6siaLfuQ64th9uN5iiLGvpOnxEuG2lYlSM2mx4fhQY0fPNZWH9clq8MWO&#10;jsXXoByo90nlKDm+vL2i1vd3Y7UAEega/sbwox/VIY9Oe3di40WrIZmphzjVMJmCiP3jfDoHsf/N&#10;Ms/kf//8G1BLAwQUAAAACACHTuJAdXC0W88BAACKAwAADgAAAGRycy9lMm9Eb2MueG1srVNLjhMx&#10;EN0jcQfLe9KdMIOYVjqzmDBsEESCOUDFn7Ql/+Qy6eQSXACJHaxYsuc2DMeg7GQyfDYIkUXFrs+r&#10;es/V88uds2yrEprgez6dtJwpL4I0ftPzmzfXj55yhhm8BBu86vleIb9cPHwwH2OnZmEIVqrECMRj&#10;N8aeDznHrmlQDMoBTkJUnoI6JAeZrmnTyAQjoTvbzNr2STOGJGMKQiGSd3kI8kXF11qJ/EprVJnZ&#10;ntNsudpU7brYZjGHbpMgDkYcx4B/mMKB8dT0BLWEDOxtMn9AOSNSwKDzRATXBK2NUJUDsZm2v7F5&#10;PUBUlQuJg/EkE/4/WPFyu0rMSHo7zjw4eqLb91++vfv4/esHsrefP7FpEWmM2FHulV+l4w3jKhXG&#10;O51c+ScubFeF3Z+EVbvMBDkfn7Xt2eycM3EXa+4LY8L8XAXHyqHn1vjCGTrYvsBMzSj1LqW4rWdj&#10;zy/OKxzQymgLmZBdJBLoN7UWgzXy2lhbKjBt1lc2sS2UJai/Qolwf0krTZaAwyGvhg7rMSiQz7xk&#10;eR9JHk97zMsITknOrKK1LycChC6DsX+TSa2tpwmKqgcdy2kd5L7KW/304HXG43KWjfr5XqvvP6H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TInbVAAAABwEAAA8AAAAAAAAAAQAgAAAAIgAAAGRy&#10;cy9kb3ducmV2LnhtbFBLAQIUABQAAAAIAIdO4kB1cLRbzwEAAIoDAAAOAAAAAAAAAAEAIAAAACQB&#10;AABkcnMvZTJvRG9jLnhtbFBLBQYAAAAABgAGAFkBAABlBQAAAAA=&#10;">
            <v:path arrowok="t"/>
            <v:fill focussize="0,0"/>
            <v:stroke/>
            <v:imagedata o:title=""/>
            <o:lock v:ext="edit"/>
            <w10:wrap type="topAndBottom"/>
          </v:line>
        </w:pict>
      </w:r>
    </w:p>
    <w:p>
      <w:pPr>
        <w:adjustRightInd w:val="0"/>
        <w:rPr>
          <w:rFonts w:ascii="宋体"/>
          <w:sz w:val="24"/>
        </w:rPr>
      </w:pPr>
      <w:r>
        <w:rPr>
          <w:rFonts w:hint="eastAsia" w:ascii="宋体"/>
          <w:sz w:val="24"/>
        </w:rPr>
        <w:t xml:space="preserve">   电  话、传  真：</w:t>
      </w:r>
    </w:p>
    <w:p>
      <w:pPr>
        <w:adjustRightInd w:val="0"/>
        <w:rPr>
          <w:rFonts w:ascii="宋体"/>
          <w:sz w:val="24"/>
        </w:rPr>
      </w:pPr>
      <w:r>
        <w:rPr>
          <w:rFonts w:ascii="宋体"/>
          <w:sz w:val="24"/>
        </w:rPr>
        <w:pict>
          <v:line id="_x0000_s1042" o:spid="_x0000_s1042" o:spt="20" style="position:absolute;left:0pt;margin-left:130.2pt;margin-top:4.65pt;height:0pt;width:267.75pt;mso-wrap-distance-bottom:0pt;mso-wrap-distance-top:0pt;z-index:251661312;mso-width-relative:page;mso-height-relative:page;"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K7Awx9ABAACKAwAADgAAAGRycy9lMm9Eb2MueG1srVNLjhMx&#10;EN0jcQfLe9I9zQyCVjqzmDBsEEQCDlDxJ23JP7lMOrkEF0BiByuW7LkNwzEoO5kMnw1C9KLars+r&#10;eq+r55c7Z9lWJTTBD/xs1nKmvAjS+M3A37y+fvCYM8zgJdjg1cD3Cvnl4v69+RR71YUxWKkSIxCP&#10;/RQHPuYc+6ZBMSoHOAtReQrqkBxkuqZNIxNMhO5s07Xto2YKScYUhEIk7/IQ5IuKr7US+aXWqDKz&#10;A6fZcrWp2nWxzWIO/SZBHI04jgH/MIUD46npCWoJGdjbZP6AckakgEHnmQiuCVoboSoHYnPW/sbm&#10;1QhRVS4kDsaTTPj/YMWL7SoxIwfecebB0Se6ef/l27uP379+IHvz+RPrikhTxJ5yr/wqHW8YV6kw&#10;3unkypu4sF0Vdn8SVu0yE+R8eN62590FZ+I21twVxoT5mQqOlcPArfGFM/SwfY6ZmlHqbUpxW8+m&#10;gT+5qHBAK6MtZEJ2kUig39RaDNbIa2NtqcC0WV/ZxLZQlqA+hRLh/pJWmiwBx0NeDR3WY1Qgn3rJ&#10;8j6SPJ72mJcRnJKcWUVrX04ECH0GY/8mk1pbTxMUVQ86ltM6yH2Vt/rpg9cZj8tZNurne62++4U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K7Awx9ABAACKAwAADgAAAAAAAAABACAAAAAk&#10;AQAAZHJzL2Uyb0RvYy54bWxQSwUGAAAAAAYABgBZAQAAZgUAAAAA&#10;">
            <v:path arrowok="t"/>
            <v:fill focussize="0,0"/>
            <v:stroke/>
            <v:imagedata o:title=""/>
            <o:lock v:ext="edit"/>
            <w10:wrap type="topAndBottom"/>
          </v:line>
        </w:pict>
      </w:r>
    </w:p>
    <w:p>
      <w:pPr>
        <w:adjustRightInd w:val="0"/>
        <w:rPr>
          <w:rFonts w:ascii="宋体"/>
          <w:sz w:val="24"/>
        </w:rPr>
      </w:pPr>
      <w:r>
        <w:rPr>
          <w:rFonts w:hint="eastAsia" w:ascii="宋体"/>
          <w:sz w:val="24"/>
        </w:rPr>
        <w:t xml:space="preserve">   邮  政  编  码：</w:t>
      </w:r>
    </w:p>
    <w:p>
      <w:pPr>
        <w:adjustRightInd w:val="0"/>
        <w:rPr>
          <w:rFonts w:ascii="宋体"/>
          <w:sz w:val="24"/>
        </w:rPr>
      </w:pPr>
      <w:r>
        <w:rPr>
          <w:rFonts w:ascii="宋体"/>
          <w:sz w:val="24"/>
        </w:rPr>
        <w:pict>
          <v:line id="_x0000_s1041" o:spid="_x0000_s1041" o:spt="20" style="position:absolute;left:0pt;margin-left:130.2pt;margin-top:4.65pt;height:0pt;width:267.75pt;mso-wrap-distance-bottom:0pt;mso-wrap-distance-top:0pt;z-index:251663360;mso-width-relative:page;mso-height-relative:page;"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3g2cBdABAACKAwAADgAAAGRycy9lMm9Eb2MueG1srVNLjhMx&#10;EN0jcQfLe9I9yQyCVjqzmDBsEEQCDlDxJ23JP7lMOrkEF0BiByuW7LnNDMeg7GQyfDYI0Ytquz6v&#10;6r2unl/unGVbldAE3/OzScuZ8iJI4zc9f/vm+tETzjCDl2CDVz3fK+SXi4cP5mPs1DQMwUqVGIF4&#10;7MbY8yHn2DUNikE5wEmIylNQh+Qg0zVtGplgJHRnm2nbPm7GkGRMQShE8i4PQb6o+ForkV9pjSoz&#10;23OaLVebql0X2yzm0G0SxMGI4xjwD1M4MJ6anqCWkIG9S+YPKGdEChh0nojgmqC1EapyIDZn7W9s&#10;Xg8QVeVC4mA8yYT/D1a83K4SM7LnM848OPpEtx++3rz/9P3bR7K3Xz6zWRFpjNhR7pVfpeMN4yoV&#10;xjudXHkTF7arwu5PwqpdZoKcs/O2PZ9ecCbuYs19YUyYn6vgWDn03BpfOEMH2xeYqRml3qUUt/Vs&#10;7PnTiwoHtDLaQiZkF4kE+k2txWCNvDbWlgpMm/WVTWwLZQnqUygR7i9ppckScDjk1dBhPQYF8pmX&#10;LO8jyeNpj3kZwSnJmVW09uVEgNBlMPZvMqm19TRBUfWgYzmtg9xXeaufPnid8bicZaN+vtfq+19o&#10;8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3g2cBdABAACKAwAADgAAAAAAAAABACAAAAAk&#10;AQAAZHJzL2Uyb0RvYy54bWxQSwUGAAAAAAYABgBZAQAAZgUAAAAA&#10;">
            <v:path arrowok="t"/>
            <v:fill focussize="0,0"/>
            <v:stroke/>
            <v:imagedata o:title=""/>
            <o:lock v:ext="edit"/>
            <w10:wrap type="topAndBottom"/>
          </v:line>
        </w:pict>
      </w:r>
    </w:p>
    <w:p>
      <w:pPr>
        <w:adjustRightInd w:val="0"/>
        <w:rPr>
          <w:rFonts w:ascii="宋体"/>
          <w:sz w:val="24"/>
        </w:rPr>
      </w:pPr>
      <w:r>
        <w:rPr>
          <w:rFonts w:hint="eastAsia" w:ascii="宋体"/>
          <w:sz w:val="24"/>
        </w:rPr>
        <w:t xml:space="preserve">   公          章：</w:t>
      </w:r>
    </w:p>
    <w:p>
      <w:pPr>
        <w:adjustRightInd w:val="0"/>
        <w:rPr>
          <w:rFonts w:ascii="宋体"/>
          <w:sz w:val="24"/>
        </w:rPr>
      </w:pPr>
      <w:r>
        <w:rPr>
          <w:rFonts w:ascii="宋体"/>
          <w:sz w:val="24"/>
        </w:rPr>
        <w:pict>
          <v:line id="_x0000_s1040" o:spid="_x0000_s1040" o:spt="20" style="position:absolute;left:0pt;margin-left:130.2pt;margin-top:7.55pt;height:0pt;width:270pt;mso-wrap-distance-bottom:0pt;mso-wrap-distance-top:0pt;z-index:251662336;mso-width-relative:page;mso-height-relative:page;" coordsize="21600,21600" o:allowincell="f" o:gfxdata="UEsDBAoAAAAAAIdO4kAAAAAAAAAAAAAAAAAEAAAAZHJzL1BLAwQUAAAACACHTuJAUPBnJ9QAAAAJ&#10;AQAADwAAAGRycy9kb3ducmV2LnhtbE2PzU7DMBCE70i8g7VIXCpqJ0BVhTg9ALlxoYC4buMliYjX&#10;aez+wNOzFQc47syn2ZlydfSD2tMU+8AWsrkBRdwE13Nr4fWlvlqCignZ4RCYLHxRhFV1flZi4cKB&#10;n2m/Tq2SEI4FWuhSGgutY9ORxzgPI7F4H2HymOScWu0mPEi4H3RuzEJ77Fk+dDjSfUfN53rnLcT6&#10;jbb196yZmffrNlC+fXh6RGsvLzJzByrRMf3BcKov1aGSTpuwYxfVYCFfmBtBxbjNQAmwNCdh8yvo&#10;qtT/F1Q/UEsDBBQAAAAIAIdO4kCGlZ5O0gEAAIoDAAAOAAAAZHJzL2Uyb0RvYy54bWytU0uOEzEQ&#10;3SNxB8t70j0hg5hWOrOYMGwQRAIOUPEnbck/uUw6uQQXQGIHK5bsuc0Mx6DsZDJ8NgjRi+pyuepV&#10;vdfV88uds2yrEprge342aTlTXgRp/Kbnb99cP3rKGWbwEmzwqud7hfxy8fDBfIydmoYhWKkSIxCP&#10;3Rh7PuQcu6ZBMSgHOAlRebrUITnIdEybRiYYCd3ZZtq2T5oxJBlTEAqRosvDJV9UfK2VyK+0RpWZ&#10;7TnNlqtN1a6LbRZz6DYJ4mDEcQz4hykcGE9NT1BLyMDeJfMHlDMiBQw6T0RwTdDaCFU5EJuz9jc2&#10;rweIqnIhcTCeZML/BytebleJGdnzGWceHH2i2w9fb95/+v7tI9nbL5/ZrIg0Ruwo98qv0vGEcZUK&#10;451OrryJC9tVYfcnYdUuM0HBx7PpRduS/uLurrkvjAnzcxUcK07PrfGFM3SwfYGZmlHqXUoJW8/G&#10;nl+cT88JDmhltIVMrotEAv2m1mKwRl4ba0sFps36yia2hbIE9SmUCPeXtNJkCTgc8urVYT0GBfKZ&#10;lyzvI8njaY95GcEpyZlVtPbFI0DoMhj7N5nU2nqaoKh60LF46yD3Vd4apw9eZzwuZ9mon8+1+v4X&#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PBnJ9QAAAAJAQAADwAAAAAAAAABACAAAAAiAAAA&#10;ZHJzL2Rvd25yZXYueG1sUEsBAhQAFAAAAAgAh07iQIaVnk7SAQAAigMAAA4AAAAAAAAAAQAgAAAA&#10;IwEAAGRycy9lMm9Eb2MueG1sUEsFBgAAAAAGAAYAWQEAAGcFAAAAAA==&#10;">
            <v:path arrowok="t"/>
            <v:fill focussize="0,0"/>
            <v:stroke/>
            <v:imagedata o:title=""/>
            <o:lock v:ext="edit"/>
            <w10:wrap type="topAndBottom"/>
          </v:line>
        </w:pict>
      </w:r>
    </w:p>
    <w:p>
      <w:pPr>
        <w:adjustRightInd w:val="0"/>
        <w:rPr>
          <w:rFonts w:ascii="宋体"/>
          <w:sz w:val="24"/>
        </w:rPr>
      </w:pPr>
      <w:r>
        <w:rPr>
          <w:rFonts w:hint="eastAsia" w:ascii="宋体"/>
          <w:sz w:val="24"/>
        </w:rPr>
        <w:t xml:space="preserve">   日          期：</w:t>
      </w:r>
    </w:p>
    <w:p>
      <w:pPr>
        <w:adjustRightInd w:val="0"/>
        <w:spacing w:line="400" w:lineRule="exact"/>
        <w:ind w:firstLine="105"/>
        <w:outlineLvl w:val="0"/>
        <w:rPr>
          <w:rFonts w:ascii="宋体"/>
          <w:b/>
          <w:sz w:val="24"/>
        </w:rPr>
      </w:pPr>
      <w:r>
        <w:rPr>
          <w:rFonts w:ascii="宋体"/>
          <w:sz w:val="24"/>
        </w:rPr>
        <w:pict>
          <v:line id="_x0000_s1039" o:spid="_x0000_s1039" o:spt="20" style="position:absolute;left:0pt;margin-left:130.2pt;margin-top:0.45pt;height:0pt;width:270pt;mso-wrap-distance-bottom:0pt;mso-wrap-distance-top:0pt;z-index:251664384;mso-width-relative:page;mso-height-relative:page;" coordsize="21600,21600" o:allowincell="f" o:gfxdata="UEsDBAoAAAAAAIdO4kAAAAAAAAAAAAAAAAAEAAAAZHJzL1BLAwQUAAAACACHTuJAqkVvI9EAAAAF&#10;AQAADwAAAGRycy9kb3ducmV2LnhtbE2OTU/DMBBE70j8B2uRuFTUbkBVCdn0AOTGhRbEdRsvSUS8&#10;TmP3A349zgmOTzOaecX67Hp15DF0XhAWcwOKpfa2kwbhbVvdrECFSGKp98II3xxgXV5eFJRbf5JX&#10;Pm5io9KIhJwQ2hiHXOtQt+wozP3AkrJPPzqKCcdG25FOadz1OjNmqR11kh5aGvix5fprc3AIoXrn&#10;ffUzq2fm47bxnO2fXp4J8fpqYR5ART7HvzJM+kkdyuS08wexQfUI2dLcpSrCPagUr8yEuwl1Wej/&#10;9uUvUEsDBBQAAAAIAIdO4kCcTPZI0gEAAIwDAAAOAAAAZHJzL2Uyb0RvYy54bWytU0uOEzEQ3SNx&#10;B8t70j0Ng5hWOrOYMGwQRAIOUPEnbck/uUw6uQQXQGIHK5bsuQ3DMSg7mQyfDUJkUbGryq/qvaqe&#10;X+6cZVuV0AQ/8LNZy5nyIkjjNwN/8/r6wRPOMIOXYINXA98r5JeL+/fmU+xVF8ZgpUqMQDz2Uxz4&#10;mHPsmwbFqBzgLETlKahDcpDpmjaNTDARurNN17aPmykkGVMQCpG8y0OQLyq+1krkl1qjyswOnHrL&#10;1aZq18U2izn0mwRxNOLYBvxDFw6Mp6InqCVkYG+T+QPKGZECBp1nIrgmaG2EqhyIzVn7G5tXI0RV&#10;uZA4GE8y4f+DFS+2q8SMpNl1nHlwNKOb91++vfv4/esHsjefPzGKkExTxJ6yr/wqHW8YV6lw3unk&#10;yj+xYbsq7f4krdplJsj58FF30bY0AXEba+4exoT5mQqOlcPArfGFNfSwfY6ZilHqbUpxW8+mgV+c&#10;d+cEB7Q02kKmo4tEA/2mvsVgjbw21pYXmDbrK5vYFsoa1F+hRLi/pJUiS8DxkFdDhwUZFcinXrK8&#10;j6SPp03mpQWnJGdW0eKXEwFCn8HYv8mk0tZTB0XVg47ltA5yX+Wtfhp57fG4nmWnfr7X13cf0e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VvI9EAAAAFAQAADwAAAAAAAAABACAAAAAiAAAAZHJz&#10;L2Rvd25yZXYueG1sUEsBAhQAFAAAAAgAh07iQJxM9kjSAQAAjAMAAA4AAAAAAAAAAQAgAAAAIAEA&#10;AGRycy9lMm9Eb2MueG1sUEsFBgAAAAAGAAYAWQEAAGQFAAAAAA==&#10;">
            <v:path arrowok="t"/>
            <v:fill focussize="0,0"/>
            <v:stroke/>
            <v:imagedata o:title=""/>
            <o:lock v:ext="edit"/>
            <w10:wrap type="topAndBottom"/>
          </v:line>
        </w:pict>
      </w:r>
      <w:r>
        <w:rPr>
          <w:rFonts w:hint="eastAsia" w:ascii="宋体"/>
          <w:b/>
          <w:sz w:val="24"/>
          <w:u w:val="single"/>
        </w:rPr>
        <w:t xml:space="preserve">  投标书封面格式：</w:t>
      </w:r>
    </w:p>
    <w:p>
      <w:pPr>
        <w:adjustRightInd w:val="0"/>
        <w:spacing w:line="400" w:lineRule="exact"/>
        <w:ind w:left="425" w:hanging="110"/>
        <w:outlineLvl w:val="0"/>
        <w:rPr>
          <w:rFonts w:ascii="宋体"/>
          <w:b/>
          <w:sz w:val="24"/>
        </w:rPr>
      </w:pPr>
      <w:r>
        <w:rPr>
          <w:rFonts w:hint="eastAsia" w:ascii="宋体"/>
          <w:b/>
          <w:sz w:val="24"/>
        </w:rPr>
        <w:t>投标书封面由投标人自行设计制作，且应具有以下内容：</w:t>
      </w:r>
    </w:p>
    <w:p>
      <w:pPr>
        <w:adjustRightInd w:val="0"/>
        <w:spacing w:line="400" w:lineRule="exact"/>
        <w:ind w:left="425"/>
        <w:outlineLvl w:val="0"/>
        <w:rPr>
          <w:rFonts w:ascii="宋体"/>
          <w:sz w:val="24"/>
        </w:rPr>
      </w:pPr>
      <w:r>
        <w:rPr>
          <w:rFonts w:hint="eastAsia" w:ascii="宋体"/>
          <w:sz w:val="24"/>
        </w:rPr>
        <w:t xml:space="preserve">     投标项目名称</w:t>
      </w:r>
    </w:p>
    <w:p>
      <w:pPr>
        <w:adjustRightInd w:val="0"/>
        <w:spacing w:line="400" w:lineRule="exact"/>
        <w:ind w:left="425"/>
        <w:rPr>
          <w:rFonts w:ascii="宋体"/>
          <w:sz w:val="24"/>
        </w:rPr>
      </w:pPr>
      <w:r>
        <w:rPr>
          <w:rFonts w:hint="eastAsia" w:ascii="宋体"/>
          <w:sz w:val="24"/>
        </w:rPr>
        <w:t xml:space="preserve">     投标书编号（即招标文件编号）</w:t>
      </w:r>
    </w:p>
    <w:p>
      <w:pPr>
        <w:adjustRightInd w:val="0"/>
        <w:spacing w:line="400" w:lineRule="exact"/>
        <w:ind w:left="425"/>
        <w:rPr>
          <w:rFonts w:ascii="宋体"/>
          <w:sz w:val="24"/>
        </w:rPr>
      </w:pPr>
      <w:r>
        <w:rPr>
          <w:rFonts w:hint="eastAsia" w:ascii="宋体"/>
          <w:sz w:val="24"/>
        </w:rPr>
        <w:t xml:space="preserve">     投标人名称、公章</w:t>
      </w:r>
    </w:p>
    <w:p>
      <w:pPr>
        <w:adjustRightInd w:val="0"/>
        <w:spacing w:line="400" w:lineRule="exact"/>
        <w:ind w:left="425"/>
        <w:rPr>
          <w:rFonts w:ascii="宋体"/>
          <w:sz w:val="24"/>
        </w:rPr>
      </w:pPr>
      <w:r>
        <w:rPr>
          <w:rFonts w:hint="eastAsia" w:ascii="宋体"/>
          <w:sz w:val="24"/>
        </w:rPr>
        <w:t xml:space="preserve">     投标书正／副本标志</w:t>
      </w:r>
    </w:p>
    <w:p>
      <w:pPr>
        <w:adjustRightInd w:val="0"/>
        <w:spacing w:line="400" w:lineRule="exact"/>
        <w:ind w:left="425"/>
        <w:rPr>
          <w:rFonts w:ascii="宋体"/>
          <w:sz w:val="24"/>
        </w:rPr>
      </w:pPr>
      <w:r>
        <w:rPr>
          <w:rFonts w:hint="eastAsia" w:ascii="宋体"/>
          <w:sz w:val="24"/>
        </w:rPr>
        <w:t xml:space="preserve">     投标书编制日期</w:t>
      </w:r>
    </w:p>
    <w:p>
      <w:pPr>
        <w:adjustRightInd w:val="0"/>
        <w:spacing w:line="400" w:lineRule="exact"/>
        <w:outlineLvl w:val="0"/>
        <w:rPr>
          <w:rFonts w:ascii="宋体"/>
          <w:b/>
          <w:sz w:val="30"/>
          <w:szCs w:val="30"/>
        </w:rPr>
      </w:pPr>
      <w:r>
        <w:rPr>
          <w:rFonts w:hint="eastAsia" w:ascii="宋体"/>
          <w:b/>
          <w:sz w:val="30"/>
          <w:szCs w:val="30"/>
        </w:rPr>
        <w:t>（二）．资格证明文件格式</w:t>
      </w:r>
    </w:p>
    <w:p>
      <w:pPr>
        <w:adjustRightInd w:val="0"/>
        <w:jc w:val="center"/>
        <w:outlineLvl w:val="0"/>
        <w:rPr>
          <w:rFonts w:ascii="仿宋_GB2312" w:eastAsia="仿宋_GB2312"/>
          <w:b/>
          <w:sz w:val="32"/>
          <w:szCs w:val="32"/>
        </w:rPr>
      </w:pPr>
      <w:r>
        <w:rPr>
          <w:rFonts w:hint="eastAsia" w:ascii="仿宋_GB2312" w:eastAsia="仿宋_GB2312"/>
          <w:b/>
          <w:sz w:val="32"/>
          <w:szCs w:val="32"/>
        </w:rPr>
        <w:t>资格证明文件格式</w:t>
      </w:r>
    </w:p>
    <w:p>
      <w:pPr>
        <w:adjustRightInd w:val="0"/>
        <w:ind w:firstLine="960" w:firstLineChars="400"/>
        <w:outlineLvl w:val="0"/>
        <w:rPr>
          <w:rFonts w:ascii="隶书" w:eastAsia="隶书"/>
          <w:b/>
          <w:sz w:val="24"/>
          <w:szCs w:val="24"/>
        </w:rPr>
      </w:pPr>
      <w:r>
        <w:rPr>
          <w:rFonts w:hint="eastAsia" w:ascii="宋体"/>
          <w:b/>
          <w:sz w:val="24"/>
          <w:szCs w:val="24"/>
        </w:rPr>
        <w:t xml:space="preserve">格式1    </w:t>
      </w:r>
      <w:r>
        <w:rPr>
          <w:rFonts w:hint="eastAsia"/>
          <w:b/>
          <w:sz w:val="24"/>
          <w:szCs w:val="24"/>
        </w:rPr>
        <w:t>营业执照（三证合一副本影印件）</w:t>
      </w:r>
    </w:p>
    <w:p>
      <w:pPr>
        <w:adjustRightInd w:val="0"/>
        <w:spacing w:line="360" w:lineRule="auto"/>
        <w:rPr>
          <w:rFonts w:ascii="宋体"/>
          <w:b/>
          <w:sz w:val="24"/>
          <w:szCs w:val="24"/>
        </w:rPr>
      </w:pPr>
      <w:r>
        <w:rPr>
          <w:rFonts w:hint="eastAsia" w:ascii="宋体"/>
          <w:b/>
          <w:sz w:val="24"/>
          <w:szCs w:val="24"/>
        </w:rPr>
        <w:t xml:space="preserve">        格式2    法定代表人授权书（原件）</w:t>
      </w:r>
    </w:p>
    <w:p>
      <w:pPr>
        <w:pStyle w:val="13"/>
        <w:shd w:val="clear" w:color="auto" w:fill="FFFFFF"/>
        <w:spacing w:before="0" w:beforeAutospacing="0" w:after="0" w:afterAutospacing="0"/>
        <w:jc w:val="both"/>
        <w:rPr>
          <w:b/>
        </w:rPr>
      </w:pPr>
      <w:r>
        <w:rPr>
          <w:rFonts w:hint="eastAsia"/>
          <w:b/>
        </w:rPr>
        <w:t xml:space="preserve">        格式3    法人和授权委托人身份证（影印件）</w:t>
      </w:r>
    </w:p>
    <w:p>
      <w:pPr>
        <w:pStyle w:val="13"/>
        <w:shd w:val="clear" w:color="auto" w:fill="FFFFFF"/>
        <w:spacing w:before="0" w:beforeAutospacing="0" w:after="0" w:afterAutospacing="0"/>
        <w:ind w:firstLine="940" w:firstLineChars="392"/>
        <w:jc w:val="both"/>
        <w:rPr>
          <w:b/>
        </w:rPr>
      </w:pPr>
      <w:r>
        <w:rPr>
          <w:rFonts w:hint="eastAsia"/>
          <w:b/>
        </w:rPr>
        <w:t>格式4    近期同类产品公司主要业绩证明材料（影印件）</w:t>
      </w:r>
    </w:p>
    <w:p>
      <w:pPr>
        <w:pStyle w:val="13"/>
        <w:shd w:val="clear" w:color="auto" w:fill="FFFFFF"/>
        <w:spacing w:before="0" w:beforeAutospacing="0" w:after="0" w:afterAutospacing="0"/>
        <w:ind w:firstLine="940" w:firstLineChars="392"/>
        <w:jc w:val="both"/>
        <w:rPr>
          <w:b/>
        </w:rPr>
      </w:pPr>
      <w:r>
        <w:rPr>
          <w:rFonts w:hint="eastAsia"/>
          <w:b/>
        </w:rPr>
        <w:t>格式5    专业技术服务资质（复印件）</w:t>
      </w:r>
    </w:p>
    <w:p>
      <w:pPr>
        <w:adjustRightInd w:val="0"/>
        <w:spacing w:line="560" w:lineRule="exact"/>
        <w:rPr>
          <w:rFonts w:ascii="宋体" w:hAnsi="宋体"/>
          <w:b/>
          <w:sz w:val="28"/>
          <w:szCs w:val="28"/>
        </w:rPr>
      </w:pPr>
      <w:r>
        <w:rPr>
          <w:rFonts w:hint="eastAsia" w:ascii="宋体" w:hAnsi="宋体"/>
          <w:b/>
          <w:sz w:val="28"/>
          <w:szCs w:val="28"/>
        </w:rPr>
        <w:t>（三）．投标响应及偏离格式（投标商自行编制）</w:t>
      </w:r>
    </w:p>
    <w:p>
      <w:pPr>
        <w:adjustRightInd w:val="0"/>
        <w:spacing w:line="560" w:lineRule="exact"/>
        <w:jc w:val="center"/>
        <w:rPr>
          <w:rFonts w:ascii="宋体" w:hAnsi="宋体"/>
          <w:b/>
          <w:sz w:val="28"/>
          <w:szCs w:val="28"/>
        </w:rPr>
      </w:pPr>
      <w:r>
        <w:rPr>
          <w:rFonts w:hint="eastAsia" w:ascii="宋体" w:hAnsi="宋体"/>
          <w:b/>
          <w:sz w:val="28"/>
          <w:szCs w:val="28"/>
        </w:rPr>
        <w:t>投标响应及偏离</w:t>
      </w:r>
    </w:p>
    <w:p>
      <w:pPr>
        <w:adjustRightInd w:val="0"/>
        <w:spacing w:line="560" w:lineRule="exact"/>
        <w:ind w:firstLine="425"/>
        <w:rPr>
          <w:rFonts w:ascii="宋体" w:hAnsi="宋体"/>
          <w:sz w:val="24"/>
          <w:szCs w:val="24"/>
        </w:rPr>
      </w:pPr>
      <w:r>
        <w:rPr>
          <w:rFonts w:hint="eastAsia" w:ascii="宋体" w:hAnsi="宋体"/>
          <w:sz w:val="24"/>
          <w:szCs w:val="24"/>
        </w:rPr>
        <w:t>本节由投标人自行编写，且应对招标文件的技术和商务条款逐一做出实质性的响应。</w:t>
      </w:r>
    </w:p>
    <w:p>
      <w:pPr>
        <w:adjustRightInd w:val="0"/>
        <w:spacing w:line="560" w:lineRule="exact"/>
        <w:rPr>
          <w:rFonts w:ascii="宋体" w:hAnsi="宋体"/>
          <w:b/>
          <w:sz w:val="24"/>
          <w:szCs w:val="24"/>
          <w:u w:val="single"/>
        </w:rPr>
      </w:pPr>
      <w:r>
        <w:rPr>
          <w:rFonts w:hint="eastAsia" w:ascii="宋体" w:hAnsi="宋体"/>
          <w:sz w:val="24"/>
          <w:szCs w:val="24"/>
        </w:rPr>
        <w:t xml:space="preserve">    如果投标的某个内容与招标文件的要求不一致时，投标人须将此偏离单独编写一节：“投标偏离” ，且在投标书总目录中列出。</w:t>
      </w:r>
    </w:p>
    <w:p>
      <w:pPr>
        <w:tabs>
          <w:tab w:val="left" w:pos="6900"/>
        </w:tabs>
        <w:adjustRightInd w:val="0"/>
        <w:spacing w:line="560" w:lineRule="exact"/>
        <w:rPr>
          <w:rFonts w:ascii="宋体" w:hAnsi="宋体"/>
          <w:sz w:val="24"/>
          <w:szCs w:val="24"/>
        </w:rPr>
      </w:pPr>
      <w:r>
        <w:rPr>
          <w:rFonts w:hint="eastAsia" w:ascii="宋体" w:hAnsi="宋体"/>
          <w:sz w:val="24"/>
          <w:szCs w:val="24"/>
        </w:rPr>
        <w:t xml:space="preserve">   “投标偏离”须对招标实际和招标要求进行一一对应排比。</w:t>
      </w:r>
    </w:p>
    <w:p>
      <w:pPr>
        <w:tabs>
          <w:tab w:val="left" w:pos="6900"/>
        </w:tabs>
        <w:adjustRightInd w:val="0"/>
        <w:spacing w:line="560" w:lineRule="exact"/>
        <w:rPr>
          <w:rFonts w:ascii="宋体" w:hAnsi="宋体"/>
          <w:b/>
          <w:sz w:val="28"/>
          <w:szCs w:val="28"/>
          <w:u w:val="single"/>
        </w:rPr>
      </w:pPr>
      <w:r>
        <w:rPr>
          <w:rFonts w:hint="eastAsia" w:ascii="宋体" w:hAnsi="宋体"/>
          <w:sz w:val="24"/>
          <w:szCs w:val="24"/>
        </w:rPr>
        <w:t xml:space="preserve">    若无偏离请在此章节处写明，完全响应招标文件，无偏离。</w:t>
      </w:r>
      <w:r>
        <w:rPr>
          <w:rFonts w:hint="eastAsia" w:ascii="宋体" w:hAnsi="宋体"/>
          <w:sz w:val="28"/>
          <w:szCs w:val="28"/>
        </w:rPr>
        <w:tab/>
      </w:r>
    </w:p>
    <w:p>
      <w:pPr>
        <w:adjustRightInd w:val="0"/>
        <w:spacing w:line="360" w:lineRule="auto"/>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pStyle w:val="7"/>
        <w:rPr>
          <w:rFonts w:ascii="宋体"/>
          <w:b/>
          <w:sz w:val="28"/>
          <w:u w:val="single"/>
        </w:rPr>
      </w:pPr>
    </w:p>
    <w:p>
      <w:pPr>
        <w:adjustRightInd w:val="0"/>
        <w:spacing w:line="360" w:lineRule="auto"/>
        <w:rPr>
          <w:rFonts w:ascii="宋体"/>
          <w:b/>
          <w:sz w:val="28"/>
          <w:u w:val="single"/>
        </w:rPr>
      </w:pPr>
      <w:r>
        <w:rPr>
          <w:rFonts w:hint="eastAsia" w:ascii="宋体"/>
          <w:b/>
          <w:sz w:val="28"/>
          <w:u w:val="single"/>
        </w:rPr>
        <w:t>格式5</w:t>
      </w:r>
    </w:p>
    <w:p>
      <w:pPr>
        <w:adjustRightInd w:val="0"/>
        <w:jc w:val="center"/>
        <w:rPr>
          <w:rFonts w:ascii="仿宋_GB2312" w:eastAsia="仿宋_GB2312"/>
          <w:b/>
          <w:sz w:val="32"/>
          <w:szCs w:val="32"/>
        </w:rPr>
      </w:pPr>
      <w:r>
        <w:rPr>
          <w:rFonts w:hint="eastAsia" w:ascii="仿宋_GB2312" w:eastAsia="仿宋_GB2312"/>
          <w:b/>
          <w:sz w:val="32"/>
          <w:szCs w:val="32"/>
        </w:rPr>
        <w:t>法定代表人授权书</w:t>
      </w:r>
    </w:p>
    <w:p>
      <w:pPr>
        <w:adjustRightInd w:val="0"/>
        <w:ind w:left="420" w:leftChars="200" w:firstLine="562" w:firstLineChars="201"/>
        <w:rPr>
          <w:sz w:val="28"/>
        </w:rPr>
      </w:pPr>
      <w:r>
        <w:rPr>
          <w:rFonts w:hint="eastAsia"/>
          <w:sz w:val="28"/>
        </w:rPr>
        <w:t>我作为有限公司（单位）的法人代表，委派代表本企业为（项目名称）的全权代理人，其权限如下：</w:t>
      </w:r>
      <w:r>
        <w:rPr>
          <w:rFonts w:hint="eastAsia"/>
          <w:sz w:val="28"/>
          <w:u w:val="single"/>
        </w:rPr>
        <w:t>（具体说明代理的事项和内容，包括谈判权、投标相关权利、签订合同权、代为承认或放弃一定权利等）。</w:t>
      </w:r>
    </w:p>
    <w:p>
      <w:pPr>
        <w:adjustRightInd w:val="0"/>
        <w:ind w:firstLine="280" w:firstLineChars="100"/>
        <w:rPr>
          <w:b/>
          <w:sz w:val="28"/>
        </w:rPr>
      </w:pPr>
    </w:p>
    <w:p>
      <w:pPr>
        <w:adjustRightInd w:val="0"/>
        <w:ind w:firstLine="280" w:firstLineChars="100"/>
        <w:rPr>
          <w:b/>
          <w:sz w:val="28"/>
          <w:u w:val="single"/>
        </w:rPr>
      </w:pPr>
      <w:r>
        <w:rPr>
          <w:rFonts w:hint="eastAsia"/>
          <w:b/>
          <w:sz w:val="28"/>
        </w:rPr>
        <w:t xml:space="preserve">本授权书有效期自年月日至年月日  </w:t>
      </w:r>
    </w:p>
    <w:p>
      <w:pPr>
        <w:adjustRightInd w:val="0"/>
        <w:ind w:firstLine="425"/>
        <w:rPr>
          <w:b/>
          <w:sz w:val="28"/>
        </w:rPr>
      </w:pPr>
      <w:r>
        <w:rPr>
          <w:rFonts w:hint="eastAsia"/>
          <w:b/>
          <w:sz w:val="28"/>
        </w:rPr>
        <w:t xml:space="preserve">单位名称：                     </w:t>
      </w:r>
    </w:p>
    <w:p>
      <w:pPr>
        <w:adjustRightInd w:val="0"/>
        <w:ind w:firstLine="425"/>
        <w:rPr>
          <w:b/>
          <w:sz w:val="28"/>
        </w:rPr>
      </w:pPr>
    </w:p>
    <w:p>
      <w:pPr>
        <w:adjustRightInd w:val="0"/>
        <w:ind w:firstLine="425"/>
        <w:rPr>
          <w:b/>
          <w:sz w:val="28"/>
        </w:rPr>
      </w:pPr>
      <w:r>
        <w:rPr>
          <w:rFonts w:hint="eastAsia"/>
          <w:b/>
          <w:sz w:val="28"/>
        </w:rPr>
        <w:t>附：全权代表情况：</w:t>
      </w:r>
    </w:p>
    <w:p>
      <w:pPr>
        <w:adjustRightInd w:val="0"/>
        <w:ind w:firstLine="425"/>
        <w:rPr>
          <w:sz w:val="28"/>
        </w:rPr>
      </w:pPr>
      <w:r>
        <w:rPr>
          <w:sz w:val="28"/>
        </w:rPr>
        <w:pict>
          <v:line id="_x0000_s1038" o:spid="_x0000_s1038" o:spt="20" style="position:absolute;left:0pt;margin-left:89.3pt;margin-top:22.1pt;height:0pt;width:157.5pt;z-index:251665408;mso-width-relative:page;mso-height-relative:page;" coordsize="21600,21600" o:allowincell="f" o:gfxdata="UEsDBAoAAAAAAIdO4kAAAAAAAAAAAAAAAAAEAAAAZHJzL1BLAwQUAAAACACHTuJAj75BCdYAAAAJ&#10;AQAADwAAAGRycy9kb3ducmV2LnhtbE2PvU7DQBCEeyTe4bRINBE5x7GSYHxOAbijIRDRbnyLbeHb&#10;c3yXH3h6FlFAObOfZmeK9dn16khj6DwbmE0TUMS1tx03Bl5fqpsVqBCRLfaeycAnBViXlxcF5taf&#10;+JmOm9goCeGQo4E2xiHXOtQtOQxTPxDL7d2PDqPIsdF2xJOEu16nSbLQDjuWDy0OdN9S/bE5OAOh&#10;2tK++prUk+Rt3nhK9w9Pj2jM9dUsuQMV6Rz/YPipL9WhlE47f2AbVC96uVoIaiDLUlACZLdzMXa/&#10;hi4L/X9B+Q1QSwMEFAAAAAgAh07iQBrFWqnRAQAAjAMAAA4AAABkcnMvZTJvRG9jLnhtbK1TS44T&#10;MRDdI3EHy3vSPRFB0EpnFhOGDYJIwAEq/nRb8k8uk04uwQWQ2MGKJXtuw3AMyk4mw2eDEFk45ary&#10;q3qvqpeXe2fZTiU0wff8YtZyprwI0vih529eXz94zBlm8BJs8KrnB4X8cnX/3nKKnZqHMVipEiMQ&#10;j90Uez7mHLumQTEqBzgLUXkK6pAcZLqmoZEJJkJ3tpm37aNmCknGFIRCJO/6GOSriq+1Evml1qgy&#10;sz2n3nI9Uz235WxWS+iGBHE04tQG/EMXDoynomeoNWRgb5P5A8oZkQIGnWciuCZobYSqHIjNRfsb&#10;m1cjRFW5kDgYzzLh/4MVL3abxIyk2T3kzIOjGd28//Lt3cfvXz/QefP5E6MIyTRF7Cj7ym/S6YZx&#10;kwrnvU6u/BMbtq/SHs7Sqn1mgpw0q3a+oAmI21hz9zAmzM9UcKwYPbfGF9bQwe45ZipGqbcpxW09&#10;m3r+ZDFfEBzQ0mgLmUwXiQb6ob7FYI28NtaWF5iG7ZVNbAdlDeqvUCLcX9JKkTXgeMyroeOCjArk&#10;Uy9ZPkTSx9Mm89KCU5Izq2jxi0WA0GUw9m8yqbT11EFR9ahjsbZBHqq81U8jrz2e1rPs1M/3+vru&#10;I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QQnWAAAACQEAAA8AAAAAAAAAAQAgAAAAIgAA&#10;AGRycy9kb3ducmV2LnhtbFBLAQIUABQAAAAIAIdO4kAaxVqp0QEAAIwDAAAOAAAAAAAAAAEAIAAA&#10;ACUBAABkcnMvZTJvRG9jLnhtbFBLBQYAAAAABgAGAFkBAABoBQAAAAA=&#10;">
            <v:path arrowok="t"/>
            <v:fill focussize="0,0"/>
            <v:stroke/>
            <v:imagedata o:title=""/>
            <o:lock v:ext="edit"/>
          </v:line>
        </w:pict>
      </w:r>
      <w:r>
        <w:rPr>
          <w:sz w:val="28"/>
        </w:rPr>
        <w:pict>
          <v:line id="_x0000_s1037" o:spid="_x0000_s1037" o:spt="20" style="position:absolute;left:0pt;margin-left:294pt;margin-top:27pt;height:0pt;width:89.25pt;z-index:251666432;mso-width-relative:page;mso-height-relative:page;" coordsize="21600,21600" o:allowincell="f" o:gfxdata="UEsDBAoAAAAAAIdO4kAAAAAAAAAAAAAAAAAEAAAAZHJzL1BLAwQUAAAACACHTuJA/wocXNYAAAAJ&#10;AQAADwAAAGRycy9kb3ducmV2LnhtbE2Py07DMBBF90j8gzVIbKrWaaEhCnG6ALJjQwF1O42HJCIe&#10;p7H7gK9nUBewmtfVnXOL1cn16kBj6DwbmM8SUMS1tx03Bt5eq2kGKkRki71nMvBFAVbl5UWBufVH&#10;fqHDOjZKTDjkaKCNcci1DnVLDsPMD8Ry+/Cjwyjj2Gg74lHMXa8XSZJqhx3LhxYHemip/lzvnYFQ&#10;vdOu+p7Uk2Rz03ha7B6fn9CY66t5cg8q0in+ieEXX9ChFKat37MNqjewzDLJEqW5lSqCuzRdgtqe&#10;F7os9P8E5Q9QSwMEFAAAAAgAh07iQG5pAzvRAQAAigMAAA4AAABkcnMvZTJvRG9jLnhtbK1TS44T&#10;MRDdI3EHy3vSSYaBoZXOLCYMGwSRgANU/Om25J9cJp1cggsgsYMVS/bchuEYlJ1Mhs8GIbKolMtV&#10;r+o9Vy8ud86yrUpogu/4bDLlTHkRpPF9x9+8vn5wwRlm8BJs8Krje4X8cnn/3mKMrZqHIVipEiMQ&#10;j+0YOz7kHNumQTEoBzgJUXm61CE5yHRMfSMTjITubDOfTh81Y0gypiAUIkVXh0u+rPhaK5Ffao0q&#10;M9txmi1Xm6rdFNssF9D2CeJgxHEM+IcpHBhPTU9QK8jA3ibzB5QzIgUMOk9EcE3Q2ghVORCb2fQ3&#10;Nq8GiKpyIXEwnmTC/wcrXmzXiRnZcXooD46e6Ob9l2/vPn7/+oHszedP7KKINEZsKffKr9PxhHGd&#10;CuOdTq78Exe2q8LuT8KqXWaCgrPZ2dnDx+ecidu75q4wJszPVHCsOB23xhfO0ML2OWZqRqm3KSVs&#10;PRs7/uR8XuCAVkZbyOS6SCTQ97UWgzXy2lhbKjD1myub2BbKEtRfoUS4v6SVJivA4ZBXrw7rMSiQ&#10;T71keR9JHk97zMsITknOrKK1Lx4BQpvB2L/JpNbW0wRF1YOOxdsEua/y1jg9eJ3xuJxlo34+1+q7&#10;T2j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8KHFzWAAAACQEAAA8AAAAAAAAAAQAgAAAAIgAA&#10;AGRycy9kb3ducmV2LnhtbFBLAQIUABQAAAAIAIdO4kBuaQM70QEAAIoDAAAOAAAAAAAAAAEAIAAA&#10;ACUBAABkcnMvZTJvRG9jLnhtbFBLBQYAAAAABgAGAFkBAABoBQAAAAA=&#10;">
            <v:path arrowok="t"/>
            <v:fill focussize="0,0"/>
            <v:stroke/>
            <v:imagedata o:title=""/>
            <o:lock v:ext="edit"/>
          </v:line>
        </w:pict>
      </w:r>
      <w:r>
        <w:rPr>
          <w:rFonts w:hint="eastAsia"/>
          <w:sz w:val="28"/>
        </w:rPr>
        <w:t xml:space="preserve">    姓名：                        职务：</w:t>
      </w:r>
    </w:p>
    <w:p>
      <w:pPr>
        <w:adjustRightInd w:val="0"/>
        <w:rPr>
          <w:sz w:val="28"/>
        </w:rPr>
      </w:pPr>
      <w:r>
        <w:rPr>
          <w:sz w:val="28"/>
        </w:rPr>
        <w:pict>
          <v:line id="_x0000_s1036" o:spid="_x0000_s1036" o:spt="20" style="position:absolute;left:0pt;margin-left:152.25pt;margin-top:26.5pt;height:0pt;width:178.5pt;z-index:251672576;mso-width-relative:page;mso-height-relative:page;" coordsize="21600,21600" o:allowincell="f" o:gfxdata="UEsDBAoAAAAAAIdO4kAAAAAAAAAAAAAAAAAEAAAAZHJzL1BLAwQUAAAACACHTuJAUxtvKNUAAAAJ&#10;AQAADwAAAGRycy9kb3ducmV2LnhtbE2PPU/DMBCGdyT+g3VILFVrp6ERCnE6ANlYKKCu1+RIIuJz&#10;Grsf8Os5xADjvffo/SjWZzeoI02h92whWRhQxLVvem4tvL5U81tQISI3OHgmC58UYF1eXhSYN/7E&#10;z3TcxFaJCYccLXQxjrnWoe7IYVj4kVh+735yGOWcWt1MeBJzN+ilMZl22LMkdDjSfUf1x+bgLITq&#10;jfbV16yemW3aelruH54e0drrq8TcgYp0jn8w/NSX6lBKp50/cBPUYCE1NytBLaxS2SRAliUi7H4F&#10;XRb6/4LyG1BLAwQUAAAACACHTuJA9u0709MBAACMAwAADgAAAGRycy9lMm9Eb2MueG1srVPNjhMx&#10;DL4j8Q5R7nTakVqxo073sGW5IKgEPICbZGYi5U9x6LQvwQsgcYMTR+68DbuPgZN2u+xyQYge3MR2&#10;Pvv77Fle7q1hOxVRe9fy2WTKmXLCS+36lr9/d/3sOWeYwEkw3qmWHxTyy9XTJ8sxNKr2gzdSRUYg&#10;DpsxtHxIKTRVhWJQFnDig3IU7Hy0kOga+0pGGAndmqqeThfV6KMM0QuFSN71MchXBb/rlEhvug5V&#10;Yqbl1FsqNha7zbZaLaHpI4RBi1Mb8A9dWNCOip6h1pCAfYj6DyirRfTouzQR3la+67RQhQOxmU0f&#10;sXk7QFCFC4mD4SwT/j9Y8Xq3iUxLmt2MMweWZnTz6fvPj19uf3wme/PtK6MIyTQGbCj7ym3i6YZh&#10;EzPnfRdt/ic2bF+kPZylVfvEBDnrerG4mNMExF2sun8YIqaXyluWDy032mXW0MDuFSYqRql3Kdlt&#10;HBtbfjGv5wQHtDSdgURHG4gGur68RW+0vNbG5BcY++2ViWwHeQ3KL1Mi3AdpucgacDjmldBxQQYF&#10;8oWTLB0C6eNok3luwSrJmVG0+PlEgNAk0OZvMqm0cdRBVvWoYz5tvTwUeYufRl56PK1n3qnf7+X1&#10;/U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G28o1QAAAAkBAAAPAAAAAAAAAAEAIAAAACIA&#10;AABkcnMvZG93bnJldi54bWxQSwECFAAUAAAACACHTuJA9u0709MBAACMAwAADgAAAAAAAAABACAA&#10;AAAkAQAAZHJzL2Uyb0RvYy54bWxQSwUGAAAAAAYABgBZAQAAaQUAAAAA&#10;">
            <v:path arrowok="t"/>
            <v:fill focussize="0,0"/>
            <v:stroke/>
            <v:imagedata o:title=""/>
            <o:lock v:ext="edit"/>
          </v:line>
        </w:pict>
      </w:r>
      <w:r>
        <w:rPr>
          <w:rFonts w:hint="eastAsia"/>
          <w:sz w:val="28"/>
        </w:rPr>
        <w:t xml:space="preserve">       居民身份证编号：</w:t>
      </w:r>
    </w:p>
    <w:p>
      <w:pPr>
        <w:adjustRightInd w:val="0"/>
        <w:rPr>
          <w:sz w:val="28"/>
        </w:rPr>
      </w:pPr>
      <w:r>
        <w:rPr>
          <w:sz w:val="28"/>
        </w:rPr>
        <w:pict>
          <v:line id="_x0000_s1035" o:spid="_x0000_s1035" o:spt="20" style="position:absolute;left:0pt;margin-left:115.5pt;margin-top:27pt;height:0pt;width:215.25pt;z-index:251671552;mso-width-relative:page;mso-height-relative:page;" coordsize="21600,21600" o:allowincell="f" o:gfxdata="UEsDBAoAAAAAAIdO4kAAAAAAAAAAAAAAAAAEAAAAZHJzL1BLAwQUAAAACACHTuJAminv1tcAAAAJ&#10;AQAADwAAAGRycy9kb3ducmV2LnhtbE2PzU7DQAyE70i8w8pIXKp2k5RGKGTTA5AbFwqoVzdrkois&#10;N81uf+DpMeIAJ8ue0fibcn12gzrSFHrPBtJFAoq48bbn1sDrSz2/BRUissXBMxn4pADr6vKixML6&#10;Ez/TcRNbJSEcCjTQxTgWWoemI4dh4Udi0d795DDKOrXaTniScDfoLEly7bBn+dDhSPcdNR+bgzMQ&#10;6jfa11+zZpZsl62nbP/w9IjGXF+lyR2oSOf4Z4YffEGHSph2/sA2qMFAtkylSzSwupEphjxPV6B2&#10;vwddlfp/g+obUEsDBBQAAAAIAIdO4kCaes9k0gEAAIwDAAAOAAAAZHJzL2Uyb0RvYy54bWytU0tu&#10;E0EQ3SNxh1bv8TiOkpCRx1nEhA0CS5ADlPsz01L/1NV47EtwASR2sGLJntsQjkF123H4bBDCi3J1&#10;V9Wreq9r5ldbZ9lGJTTBd/xkMuVMeRGk8X3Hb9/cPHnKGWbwEmzwquM7hfxq8fjRfIytmoUhWKkS&#10;IxCP7Rg7PuQc26ZBMSgHOAlReQrqkBxkOqa+kQlGQne2mU2n580YkowpCIVIt8t9kC8qvtZK5Fda&#10;o8rMdpxmy9WmatfFNos5tH2COBhxGAP+YQoHxlPTI9QSMrC3yfwB5YxIAYPOExFcE7Q2QlUOxOZk&#10;+hub1wNEVbmQOBiPMuH/gxUvN6vEjKS3O+PMg6M3unv/5du7j9+/fiB79/kTowjJNEZsKfvar9Lh&#10;hHGVCuetTq78Exu2rdLujtKqbWaCLmcXp6fnF9RC3Meah8KYMD9XwbHidNwaX1hDC5sXmKkZpd6n&#10;lGvr2djxy7NZgQNaGm0hk+si0UDf11oM1sgbY22pwNSvr21iGyhrUH+FEuH+klaaLAGHfV4N7Rdk&#10;UCCfecnyLpI+njaZlxGckpxZRYtfPAKENoOxf5NJra2nCYqqex2Ltw5yV+Wt9/TkdcbDepad+vlc&#10;qx8+os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inv1tcAAAAJAQAADwAAAAAAAAABACAAAAAi&#10;AAAAZHJzL2Rvd25yZXYueG1sUEsBAhQAFAAAAAgAh07iQJp6z2TSAQAAjAMAAA4AAAAAAAAAAQAg&#10;AAAAJgEAAGRycy9lMm9Eb2MueG1sUEsFBgAAAAAGAAYAWQEAAGoFAAAAAA==&#10;">
            <v:path arrowok="t"/>
            <v:fill focussize="0,0"/>
            <v:stroke/>
            <v:imagedata o:title=""/>
            <o:lock v:ext="edit"/>
          </v:line>
        </w:pict>
      </w:r>
      <w:r>
        <w:rPr>
          <w:rFonts w:hint="eastAsia"/>
          <w:sz w:val="28"/>
        </w:rPr>
        <w:t xml:space="preserve">       发证机关：</w:t>
      </w:r>
    </w:p>
    <w:p>
      <w:pPr>
        <w:adjustRightInd w:val="0"/>
        <w:rPr>
          <w:sz w:val="28"/>
        </w:rPr>
      </w:pPr>
      <w:r>
        <w:rPr>
          <w:sz w:val="28"/>
        </w:rPr>
        <w:pict>
          <v:line id="_x0000_s1034" o:spid="_x0000_s1034" o:spt="20" style="position:absolute;left:0pt;margin-left:294pt;margin-top:27pt;height:0pt;width:94.5pt;z-index:251667456;mso-width-relative:page;mso-height-relative:page;" coordsize="21600,21600" o:allowincell="f" o:gfxdata="UEsDBAoAAAAAAIdO4kAAAAAAAAAAAAAAAAAEAAAAZHJzL1BLAwQUAAAACACHTuJAwl5jMdQAAAAJ&#10;AQAADwAAAGRycy9kb3ducmV2LnhtbE1PS0/DMAy+I/EfIiNxmViy8WhVmu4A9MaFAeLqNaataJyu&#10;yR7w6zHiACd/tj99j3J19IPa0xT7wBYWcwOKuAmu59bCy3N9kYOKCdnhEJgsfFKEVXV6UmLhwoGf&#10;aL9OrRIRjgVa6FIaC61j05HHOA8jsfzew+QxyTq12k14EHE/6KUxN9pjz+LQ4Uh3HTUf6523EOtX&#10;2tZfs2Zm3i7bQMvt/eMDWnt+tjC3oBId0x8ZfuJLdKgk0ybs2EU1WLjOc+mSBFzJFEKWZQI2vwdd&#10;lfp/g+obUEsDBBQAAAAIAIdO4kBGLIsu0QEAAIwDAAAOAAAAZHJzL2Uyb0RvYy54bWytU0uOEzEQ&#10;3SNxB8t70kmkjKCVziwmDBsEkYADVPzptuSfXCadXIILILGDFUv23IbhGJSdTAZmNgiRhVOuKr+q&#10;96p6ebl3lu1UQhN8x2eTKWfKiyCN7zv+7u31k6ecYQYvwQavOn5QyC9Xjx8tx9iqeRiClSoxAvHY&#10;jrHjQ86xbRoUg3KAkxCVp6AOyUGma+obmWAkdGeb+XR60YwhyZiCUIjkXR+DfFXxtVYiv9YaVWa2&#10;49Rbrmeq57aczWoJbZ8gDkac2oB/6MKB8VT0DLWGDOx9Mg+gnBEpYNB5IoJrgtZGqMqB2Mym99i8&#10;GSCqyoXEwXiWCf8frHi12yRmJM3ugjMPjmZ08/Hbjw+ff37/ROfN1y+MIiTTGLGl7Cu/Sacbxk0q&#10;nPc6ufJPbNi+Sns4S6v2mQlyzmhYswVNQNzGmruHMWF+oYJjxei4Nb6whhZ2LzFTMUq9TSlu69nY&#10;8WeL+YLggJZGW8hkukg00Pf1LQZr5LWxtrzA1G+vbGI7KGtQf4US4f6RVoqsAYdjXg0dF2RQIJ97&#10;yfIhkj6eNpmXFpySnFlFi18sAoQ2g7F/k0mlracOiqpHHYu1DfJQ5a1+Gnnt8bSeZad+v9fXdx/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XmMx1AAAAAkBAAAPAAAAAAAAAAEAIAAAACIAAABk&#10;cnMvZG93bnJldi54bWxQSwECFAAUAAAACACHTuJARiyLLtEBAACMAwAADgAAAAAAAAABACAAAAAj&#10;AQAAZHJzL2Uyb0RvYy54bWxQSwUGAAAAAAYABgBZAQAAZgUAAAAA&#10;">
            <v:path arrowok="t"/>
            <v:fill focussize="0,0"/>
            <v:stroke/>
            <v:imagedata o:title=""/>
            <o:lock v:ext="edit"/>
          </v:line>
        </w:pict>
      </w:r>
      <w:r>
        <w:rPr>
          <w:sz w:val="28"/>
        </w:rPr>
        <w:pict>
          <v:line id="_x0000_s1033" o:spid="_x0000_s1033" o:spt="20" style="position:absolute;left:0pt;margin-left:115.5pt;margin-top:27pt;height:0pt;width:126pt;z-index:251670528;mso-width-relative:page;mso-height-relative:page;" coordsize="21600,21600" o:allowincell="f" o:gfxdata="UEsDBAoAAAAAAIdO4kAAAAAAAAAAAAAAAAAEAAAAZHJzL1BLAwQUAAAACACHTuJAj3A1ndYAAAAJ&#10;AQAADwAAAGRycy9kb3ducmV2LnhtbE2Py07DMBBF90j8gzVIbCpqJylVFeJ0AWTHhgLqdpoMSUQ8&#10;TmP3AV/PIBawmtfVnXOL9dkN6khT6D1bSOYGFHHtm55bC68v1c0KVIjIDQ6eycInBViXlxcF5o0/&#10;8TMdN7FVYsIhRwtdjGOudag7chjmfiSW27ufHEYZp1Y3E57E3A06NWapHfYsHzoc6b6j+mNzcBZC&#10;9Ub76mtWz8w2az2l+4enR7T2+ioxd6AineOfGH7wBR1KYdr5AzdBDRbSLJEs0cLtQqoIFqtMmt3v&#10;QpeF/p+g/AZQSwMEFAAAAAgAh07iQG3F3T3RAQAAjAMAAA4AAABkcnMvZTJvRG9jLnhtbK1TS44T&#10;MRDdI3EHy3vSnUgzglY6s5gwbBBEAg5Q8afbkn9ymXRyCS6AxA5WLNlzG4ZjUHYyGT4bhMiiYleV&#10;X9V7Vb282jvLdiqhCb7n81nLmfIiSOOHnr95ffPoMWeYwUuwwaueHxTyq9XDB8spdmoRxmClSoxA&#10;PHZT7PmYc+yaBsWoHOAsROUpqENykOmahkYmmAjd2WbRtpfNFJKMKQiFSN71MchXFV9rJfJLrVFl&#10;ZntOveVqU7XbYpvVErohQRyNOLUB/9CFA+Op6BlqDRnY22T+gHJGpIBB55kIrglaG6EqB2Izb39j&#10;82qEqCoXEgfjWSb8f7DixW6TmJE0O5LHg6MZ3b7/8u3dx+9fP5C9/fyJUYRkmiJ2lH3tN+l0w7hJ&#10;hfNeJ1f+iQ3bV2kPZ2nVPjNBzvll29K8OBN3seb+YUyYn6ngWDn03BpfWEMHu+eYqRil3qUUt/Vs&#10;6vmTi8UFwQEtjbaQ6egi0UA/1LcYrJE3xtryAtOwvbaJ7aCsQf0VSoT7S1opsgYcj3k1dFyQUYF8&#10;6iXLh0j6eNpkXlpwSnJmFS1+OREgdBmM/ZtMKm09dVBUPepYTtsgD1Xe6qeR1x5P61l26ud7fX3/&#10;E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9wNZ3WAAAACQEAAA8AAAAAAAAAAQAgAAAAIgAA&#10;AGRycy9kb3ducmV2LnhtbFBLAQIUABQAAAAIAIdO4kBtxd090QEAAIwDAAAOAAAAAAAAAAEAIAAA&#10;ACUBAABkcnMvZTJvRG9jLnhtbFBLBQYAAAAABgAGAFkBAABoBQAAAAA=&#10;">
            <v:path arrowok="t"/>
            <v:fill focussize="0,0"/>
            <v:stroke/>
            <v:imagedata o:title=""/>
            <o:lock v:ext="edit"/>
          </v:line>
        </w:pict>
      </w:r>
      <w:r>
        <w:rPr>
          <w:rFonts w:hint="eastAsia"/>
          <w:sz w:val="28"/>
        </w:rPr>
        <w:t xml:space="preserve">       通信地址：                    邮编：</w:t>
      </w:r>
    </w:p>
    <w:p>
      <w:pPr>
        <w:adjustRightInd w:val="0"/>
        <w:rPr>
          <w:sz w:val="24"/>
        </w:rPr>
      </w:pPr>
      <w:r>
        <w:rPr>
          <w:sz w:val="28"/>
        </w:rPr>
        <w:pict>
          <v:line id="_x0000_s1032" o:spid="_x0000_s1032" o:spt="20" style="position:absolute;left:0pt;margin-left:297pt;margin-top:23.4pt;height:0pt;width:99.75pt;z-index:251668480;mso-width-relative:page;mso-height-relative:page;" coordsize="21600,21600" o:allowincell="f" o:gfxdata="UEsDBAoAAAAAAIdO4kAAAAAAAAAAAAAAAAAEAAAAZHJzL1BLAwQUAAAACACHTuJAaiIs/NYAAAAJ&#10;AQAADwAAAGRycy9kb3ducmV2LnhtbE2PTU/DMAyG70j8h8hIXCaW7BNWmu4A9MaFAeLqNaataJyu&#10;yT7g12PEAY62X71+nnx98p060BDbwBYmYwOKuAqu5drCy3N5dQMqJmSHXWCy8EkR1sX5WY6ZC0d+&#10;osMm1UpKOGZooUmpz7SOVUMe4zj0xHJ7D4PHJONQazfgUcp9p6fGLLXHluVDgz3dNVR9bPbeQixf&#10;aVd+jaqReZvVgaa7+8cHtPbyYmJuQSU6pb8w/OALOhTCtA17dlF1FharubgkC/OlKEjgejVbgNr+&#10;LnSR6/8GxTdQSwMEFAAAAAgAh07iQASw/xnQAQAAjAMAAA4AAABkcnMvZTJvRG9jLnhtbK1TS44T&#10;MRDdI3EHy3vSSdBEQyudWUwYNggiAQeo+NNtyT+5TDq5BBdAYgcrluy5DcMxKDuZDJ8NQmRRsevz&#10;qt5z9fJq7yzbqYQm+I7PJlPOlBdBGt93/M3rm0eXnGEGL8EGrzp+UMivVg8fLMfYqnkYgpUqMQLx&#10;2I6x40POsW0aFINygJMQlaegDslBpmvqG5lgJHRnm/l0umjGkGRMQShE8q6PQb6q+ForkV9qjSoz&#10;23GaLVebqt0W26yW0PYJ4mDEaQz4hykcGE9Nz1BryMDeJvMHlDMiBQw6T0RwTdDaCFU5EJvZ9Dc2&#10;rwaIqnIhcTCeZcL/Byte7DaJGUlv95gzD47e6Pb9l2/vPn7/+oHs7edPjCIk0xixpexrv0mnG8ZN&#10;Kpz3OrnyT2zYvkp7OEur9pkJcs7mi8Xl/IIzcRdr7gtjwvxMBcfKoePW+MIaWtg9x0zNKPUupbit&#10;Z2PHn1xUOKCl0RYyIbtINND3tRaDNfLGWFsqMPXba5vYDsoa1F+hRLi/pJUma8DhmFdDxwUZFMin&#10;XrJ8iKSPp03mZQSnJGdW0eKXEwFCm8HYv8mk1tbTBEXVo47ltA3yUOWtfnryOuNpPctO/Xyv1fcf&#10;0e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iIs/NYAAAAJAQAADwAAAAAAAAABACAAAAAiAAAA&#10;ZHJzL2Rvd25yZXYueG1sUEsBAhQAFAAAAAgAh07iQASw/xnQAQAAjAMAAA4AAAAAAAAAAQAgAAAA&#10;JQEAAGRycy9lMm9Eb2MueG1sUEsFBgAAAAAGAAYAWQEAAGcFAAAAAA==&#10;">
            <v:path arrowok="t"/>
            <v:fill focussize="0,0"/>
            <v:stroke/>
            <v:imagedata o:title=""/>
            <o:lock v:ext="edit"/>
          </v:line>
        </w:pict>
      </w:r>
      <w:r>
        <w:rPr>
          <w:sz w:val="28"/>
        </w:rPr>
        <w:pict>
          <v:line id="_x0000_s1031" o:spid="_x0000_s1031" o:spt="20" style="position:absolute;left:0pt;margin-left:117pt;margin-top:23.4pt;height:0pt;width:126pt;z-index:251669504;mso-width-relative:page;mso-height-relative:page;" coordsize="21600,21600" o:allowincell="f" o:gfxdata="UEsDBAoAAAAAAIdO4kAAAAAAAAAAAAAAAAAEAAAAZHJzL1BLAwQUAAAACACHTuJAfXYGodYAAAAJ&#10;AQAADwAAAGRycy9kb3ducmV2LnhtbE2PvU7DQBCEeyTe4bRINBE5x7GsyPE5BeCOhgCi3fg2toVv&#10;z/FdfuDpWUQB5c6OZuYrNxc3qBNNofdsYDFPQBE33vbcGnh9qe9WoEJEtjh4JgOfFGBTXV+VWFh/&#10;5mc6bWOrJIRDgQa6GMdC69B05DDM/Ugsv72fHEY5p1bbCc8S7gadJkmuHfYsDR2OdN9R87E9OgOh&#10;fqND/TVrZsn7svWUHh6eHtGY25tFsgYV6RL/zPAzX6ZDJZt2/sg2qMFAusyEJRrIckEQQ7bKRdj9&#10;Croq9X+C6htQSwMEFAAAAAgAh07iQK7r0ibSAQAAjAMAAA4AAABkcnMvZTJvRG9jLnhtbK1TS44T&#10;MRDdI3EHy3vSnUgzQCudWUwYNggiAQeo+JO25J9cJp1cggsgsYMVS/bchpljUHYyGZjZIEQWFbuq&#10;/Kreq+r5xc5ZtlUJTfA9n05azpQXQRq/6fn7d1dPnnGGGbwEG7zq+V4hv1g8fjQfY6dmYQhWqsQI&#10;xGM3xp4POceuaVAMygFOQlSegjokB5muadPIBCOhO9vM2va8GUOSMQWhEMm7PAT5ouJrrUR+ozWq&#10;zGzPqbdcbap2XWyzmEO3SRAHI45twD904cB4KnqCWkIG9iGZB1DOiBQw6DwRwTVBayNU5UBspu09&#10;Nm8HiKpyIXEwnmTC/wcrXm9XiRlJs3vKmQdHM7r+9P3nxy83Pz6Tvf72lVGEZBojdpR96VfpeMO4&#10;SoXzTidX/okN21Vp9ydp1S4zQc7pedvSvDgTt7Hm7mFMmF+q4Fg59NwaX1hDB9tXmKkYpd6mFLf1&#10;bOz587PZGcEBLY22kOnoItFAv6lvMVgjr4y15QWmzfrSJraFsgb1VygR7h9ppcgScDjk1dBhQQYF&#10;8oWXLO8j6eNpk3lpwSnJmVW0+OVEgNBlMPZvMqm09dRBUfWgYzmtg9xXeaufRl57PK5n2anf7/X1&#10;3Ue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9dgah1gAAAAkBAAAPAAAAAAAAAAEAIAAAACIA&#10;AABkcnMvZG93bnJldi54bWxQSwECFAAUAAAACACHTuJAruvSJtIBAACMAwAADgAAAAAAAAABACAA&#10;AAAlAQAAZHJzL2Uyb0RvYy54bWxQSwUGAAAAAAYABgBZAQAAaQUAAAAA&#10;">
            <v:path arrowok="t"/>
            <v:fill focussize="0,0"/>
            <v:stroke/>
            <v:imagedata o:title=""/>
            <o:lock v:ext="edit"/>
          </v:line>
        </w:pict>
      </w:r>
      <w:r>
        <w:rPr>
          <w:rFonts w:hint="eastAsia"/>
          <w:sz w:val="28"/>
        </w:rPr>
        <w:t xml:space="preserve">       电    话：                    传真：</w:t>
      </w:r>
    </w:p>
    <w:p>
      <w:pPr>
        <w:adjustRightInd w:val="0"/>
        <w:rPr>
          <w:sz w:val="24"/>
        </w:rPr>
      </w:pPr>
    </w:p>
    <w:p>
      <w:pPr>
        <w:adjustRightInd w:val="0"/>
        <w:rPr>
          <w:sz w:val="24"/>
        </w:rPr>
      </w:pPr>
      <w:r>
        <w:rPr>
          <w:sz w:val="24"/>
        </w:rPr>
        <w:pict>
          <v:line id="_x0000_s1030" o:spid="_x0000_s1030" o:spt="20" style="position:absolute;left:0pt;margin-left:131.25pt;margin-top:18pt;height:0pt;width:141.75pt;z-index:251673600;mso-width-relative:page;mso-height-relative:page;" coordsize="21600,21600" o:allowincell="f" o:gfxdata="UEsDBAoAAAAAAIdO4kAAAAAAAAAAAAAAAAAEAAAAZHJzL1BLAwQUAAAACACHTuJAhzLqxNYAAAAJ&#10;AQAADwAAAGRycy9kb3ducmV2LnhtbE2PzU7DQAyE70i8w8pIXKp205RGVcimByA3LrQgrm7WJBFZ&#10;b5rd/sDT44oD3GzPaPxNsT67Xh1pDJ1nA/NZAoq49rbjxsDrtpquQIWIbLH3TAa+KMC6vL4qMLf+&#10;xC903MRGSQiHHA20MQ651qFuyWGY+YFYtA8/Ooyyjo22I54k3PU6TZJMO+xYPrQ40ENL9efm4AyE&#10;6o321fekniTvi8ZTun98fkJjbm/myT2oSOf4Z4YLvqBDKUw7f2AbVG8gzdKlWA0sMukkhuXdZdj9&#10;HnRZ6P8Nyh9QSwMEFAAAAAgAh07iQOAc1u/PAQAAigMAAA4AAABkcnMvZTJvRG9jLnhtbK1TS24T&#10;QRDdI3GHVu/xjC0FJSOPs4gJGwSWgAOU++NpqX/qajz2JbgAEjtYsWTPbUiOQXXbcUjYIMQsarrr&#10;86rem5r55c5ZtlUJTfA9n05azpQXQRq/6fn7d9fPzjnDDF6CDV71fK+QXy6ePpmPsVOzMAQrVWIE&#10;4rEbY8+HnGPXNCgG5QAnISpPQR2Sg0zXtGlkgpHQnW1mbfu8GUOSMQWhEMm7PAT5ouJrrUR+ozWq&#10;zGzPabZcbap2XWyzmEO3SRAHI45jwD9M4cB4anqCWkIG9iGZP6CcESlg0HkigmuC1kaoyoHYTNtH&#10;bN4OEFXlQuJgPMmE/w9WvN6uEjOy5xeceXD0iW4+ff/58cvtj89kb759ZRdFpDFiR7lXfpWON4yr&#10;VBjvdHLlTVzYrgq7PwmrdpkJck7P23Y2O+NM3MWa+8KYML9UwbFy6Lk1vnCGDravMFMzSr1LKW7r&#10;2UjTnlU4oJXRFjIhu0gk0G9qLQZr5LWxtlRg2qyvbGJbKEtQn0KJcB+klSZLwOGQV0OH9RgUyBde&#10;sryPJI+nPeZlBKckZ1bR2pcTAUKXwdi/yaTW1tMERdWDjuW0DnJf5a1++uB1xuNylo36/V6r73+h&#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MurE1gAAAAkBAAAPAAAAAAAAAAEAIAAAACIAAABk&#10;cnMvZG93bnJldi54bWxQSwECFAAUAAAACACHTuJA4BzW788BAACKAwAADgAAAAAAAAABACAAAAAl&#10;AQAAZHJzL2Uyb0RvYy54bWxQSwUGAAAAAAYABgBZAQAAZgUAAAAA&#10;">
            <v:path arrowok="t"/>
            <v:fill focussize="0,0"/>
            <v:stroke/>
            <v:imagedata o:title=""/>
            <o:lock v:ext="edit"/>
          </v:line>
        </w:pict>
      </w:r>
      <w:r>
        <w:rPr>
          <w:rFonts w:hint="eastAsia"/>
          <w:sz w:val="24"/>
        </w:rPr>
        <w:t xml:space="preserve">        全权代表签字：</w:t>
      </w:r>
    </w:p>
    <w:p>
      <w:pPr>
        <w:adjustRightInd w:val="0"/>
        <w:rPr>
          <w:sz w:val="24"/>
        </w:rPr>
      </w:pPr>
    </w:p>
    <w:p>
      <w:pPr>
        <w:adjustRightInd w:val="0"/>
        <w:rPr>
          <w:sz w:val="24"/>
        </w:rPr>
      </w:pPr>
      <w:r>
        <w:rPr>
          <w:rFonts w:hint="eastAsia"/>
          <w:sz w:val="24"/>
        </w:rPr>
        <w:t xml:space="preserve">        投标人（公章）：              法定代表人（签字）：</w:t>
      </w:r>
    </w:p>
    <w:p>
      <w:pPr>
        <w:adjustRightInd w:val="0"/>
        <w:rPr>
          <w:sz w:val="24"/>
        </w:rPr>
      </w:pPr>
      <w:r>
        <w:rPr>
          <w:rFonts w:hint="eastAsia"/>
          <w:sz w:val="24"/>
        </w:rPr>
        <w:t xml:space="preserve">                                     日期：</w:t>
      </w:r>
    </w:p>
    <w:p>
      <w:pPr>
        <w:adjustRightInd w:val="0"/>
        <w:rPr>
          <w:sz w:val="24"/>
        </w:rPr>
      </w:pPr>
    </w:p>
    <w:p>
      <w:pPr>
        <w:adjustRightInd w:val="0"/>
        <w:rPr>
          <w:sz w:val="24"/>
        </w:rPr>
      </w:pPr>
    </w:p>
    <w:p>
      <w:pPr>
        <w:adjustRightInd w:val="0"/>
        <w:ind w:firstLine="480"/>
        <w:rPr>
          <w:sz w:val="24"/>
        </w:rPr>
      </w:pPr>
      <w:r>
        <w:rPr>
          <w:sz w:val="24"/>
        </w:rPr>
        <w:pict>
          <v:line id="_x0000_s1029" o:spid="_x0000_s1029" o:spt="20" style="position:absolute;left:0pt;margin-left:199.5pt;margin-top:18pt;height:0pt;width:31.5pt;mso-wrap-distance-bottom:0pt;mso-wrap-distance-top:0pt;z-index:251676672;mso-width-relative:page;mso-height-relative:page;" coordsize="21600,21600" o:allowincell="f" o:gfxdata="UEsDBAoAAAAAAIdO4kAAAAAAAAAAAAAAAAAEAAAAZHJzL1BLAwQUAAAACACHTuJArH4tHNQAAAAJ&#10;AQAADwAAAGRycy9kb3ducmV2LnhtbE1PTU/DMAy9I/EfIiNxmViyDlWsNN0B6I0LA8TVa0xb0Thd&#10;k33Ar8eIA5z8bD+9j3J98oM60BT7wBYWcwOKuAmu59bCy3N9dQMqJmSHQ2Cy8EkR1tX5WYmFC0d+&#10;osMmtUpEOBZooUtpLLSOTUce4zyMxPJ7D5PHJOvUajfhUcT9oDNjcu2xZ3HocKS7jpqPzd5biPUr&#10;7eqvWTMzb8s2ULa7f3xAay8vFuYWVKJT+iPDT3yJDpVk2oY9u6gGC8vVSrokAblMIVznmYDt70FX&#10;pf7foPoGUEsDBBQAAAAIAIdO4kCIGBjZ0AEAAIkDAAAOAAAAZHJzL2Uyb0RvYy54bWytU0uOEzEQ&#10;3SNxB8t70j0RiaCVziwmDBsEkYADVPxJW/JPLpNOLsEFkNjBiiV7bsPMMSg7mQyfDUL0orpcrnpV&#10;73X14nLvLNuphCb4nl9MWs6UF0Eav+352zfXj55whhm8BBu86vlBIb9cPnywGGOnpmEIVqrECMRj&#10;N8aeDznHrmlQDMoBTkJUni51SA4yHdO2kQlGQne2mbbtvBlDkjEFoRApujpe8mXF11qJ/EprVJnZ&#10;ntNsudpU7abYZrmAbpsgDkacxoB/mMKB8dT0DLWCDOxdMn9AOSNSwKDzRATXBK2NUJUDsblof2Pz&#10;eoCoKhcSB+NZJvx/sOLlbp2YkT2fc+bB0Se6+fD1+/tPt98+kr358pnNi0hjxI5yr/w6nU4Y16kw&#10;3uvkypu4sH0V9nAWVu0zExR83LbtjOQXd1fNfV1MmJ+r4Fhxem6NL5Shg90LzNSLUu9SSth6Nvb8&#10;6Ww6IzigjdEWMrkuEgf021qLwRp5bawtFZi2myub2A7KDtSnMCLcX9JKkxXgcMyrV8ftGBTIZ16y&#10;fIikjqc15mUEpyRnVtHWF48Aoctg7N9kUmvraYIi6lHG4m2CPFR1a5y+d53xtJtloX4+1+r7P2j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x+LRzUAAAACQEAAA8AAAAAAAAAAQAgAAAAIgAAAGRy&#10;cy9kb3ducmV2LnhtbFBLAQIUABQAAAAIAIdO4kCIGBjZ0AEAAIkDAAAOAAAAAAAAAAEAIAAAACMB&#10;AABkcnMvZTJvRG9jLnhtbFBLBQYAAAAABgAGAFkBAABlBQAAAAA=&#10;">
            <v:path arrowok="t"/>
            <v:fill focussize="0,0"/>
            <v:stroke/>
            <v:imagedata o:title=""/>
            <o:lock v:ext="edit"/>
            <w10:wrap type="topAndBottom"/>
          </v:line>
        </w:pict>
      </w:r>
      <w:r>
        <w:rPr>
          <w:sz w:val="24"/>
        </w:rPr>
        <w:pict>
          <v:line id="_x0000_s1028" o:spid="_x0000_s1028" o:spt="20" style="position:absolute;left:0pt;margin-left:152.25pt;margin-top:18pt;height:0pt;width:31.5pt;mso-wrap-distance-bottom:0pt;mso-wrap-distance-top:0pt;z-index:251675648;mso-width-relative:page;mso-height-relative:page;" coordsize="21600,21600" o:allowincell="f" o:gfxdata="UEsDBAoAAAAAAIdO4kAAAAAAAAAAAAAAAAAEAAAAZHJzL1BLAwQUAAAACACHTuJAgu70SNUAAAAJ&#10;AQAADwAAAGRycy9kb3ducmV2LnhtbE2PT0/DMAzF70h8h8hIXCaWbIWCStMdgN64MEBcvca0FY3T&#10;Ndkf+PQYcYCb/fz0/Hvl6ugHtacp9oEtLOYGFHETXM+thZfn+uIGVEzIDofAZOGTIqyq05MSCxcO&#10;/ET7dWqVhHAs0EKX0lhoHZuOPMZ5GInl9h4mj0nWqdVuwoOE+0Evjcm1x57lQ4cj3XXUfKx33kKs&#10;X2lbf82amXnL2kDL7f3jA1p7frYwt6ASHdOfGX7wBR0qYdqEHbuoBguZubwSqwy5dBJDll+LsPkV&#10;dFXq/w2qb1BLAwQUAAAACACHTuJATO/eVNABAACJAwAADgAAAGRycy9lMm9Eb2MueG1srVNLjhMx&#10;EN0jcQfLe9I9EUHQSmcWE4YNgkjAASr+dFvyTy6TTi7BBZDYwYole27DcAzKTibDZ4MQvagul6te&#10;1XtdvbzcO8t2KqEJvucXs5Yz5UWQxg89f/P6+sFjzjCDl2CDVz0/KOSXq/v3llPs1DyMwUqVGIF4&#10;7KbY8zHn2DUNilE5wFmIytOlDslBpmMaGplgInRnm3nbPmqmkGRMQShEiq6Pl3xV8bVWIr/UGlVm&#10;tuc0W642VbsttlktoRsSxNGI0xjwD1M4MJ6anqHWkIG9TeYPKGdEChh0nongmqC1EapyIDYX7W9s&#10;Xo0QVeVC4mA8y4T/D1a82G0SM7LnC848OPpEN++/fHv38fvXD2RvPn9iiyLSFLGj3Cu/SacTxk0q&#10;jPc6ufImLmxfhT2chVX7zAQFH7ZtuyD5xe1Vc1cXE+ZnKjhWnJ5b4wtl6GD3HDP1otTblBK2nk09&#10;f7KY07wCaGO0hUyui8QB/VBrMVgjr421pQLTsL2yie2g7EB9CiPC/SWtNFkDjse8enXcjlGBfOol&#10;y4dI6nhaY15GcEpyZhVtffEIELoMxv5NJrW2niYooh5lLN42yENVt8bpe9cZT7tZFurnc62++4N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7vRI1QAAAAkBAAAPAAAAAAAAAAEAIAAAACIAAABk&#10;cnMvZG93bnJldi54bWxQSwECFAAUAAAACACHTuJATO/eVNABAACJAwAADgAAAAAAAAABACAAAAAk&#10;AQAAZHJzL2Uyb0RvYy54bWxQSwUGAAAAAAYABgBZAQAAZgUAAAAA&#10;">
            <v:path arrowok="t"/>
            <v:fill focussize="0,0"/>
            <v:stroke/>
            <v:imagedata o:title=""/>
            <o:lock v:ext="edit"/>
            <w10:wrap type="topAndBottom"/>
          </v:line>
        </w:pict>
      </w:r>
      <w:r>
        <w:rPr>
          <w:sz w:val="24"/>
        </w:rPr>
        <w:pict>
          <v:line id="_x0000_s1027" o:spid="_x0000_s1027" o:spt="20" style="position:absolute;left:0pt;margin-left:84pt;margin-top:18pt;height:0pt;width:52.5pt;mso-wrap-distance-bottom:0pt;mso-wrap-distance-top:0pt;z-index:251674624;mso-width-relative:page;mso-height-relative:page;" coordsize="21600,21600" o:allowincell="f" o:gfxdata="UEsDBAoAAAAAAIdO4kAAAAAAAAAAAAAAAAAEAAAAZHJzL1BLAwQUAAAACACHTuJAgToaatQAAAAJ&#10;AQAADwAAAGRycy9kb3ducmV2LnhtbE1PTU/DMAy9I/EfIiNxmVi6VipT13QHoDcujCGuXuO1FY3T&#10;NdkH/HqMOMDJfvbT+yjXFzeoE02h92xgMU9AETfe9twa2L7Wd0tQISJbHDyTgU8KsK6ur0osrD/z&#10;C502sVUiwqFAA12MY6F1aDpyGOZ+JJbf3k8Oo8Cp1XbCs4i7QadJkmuHPYtDhyM9dNR8bI7OQKjf&#10;6FB/zZpZ8p61ntLD4/MTGnN7s0hWoCJd4h8ZfuJLdKgk084f2QY1CM6X0iUayHKZQkjvM1l2vwdd&#10;lfp/g+obUEsDBBQAAAAIAIdO4kBSc35p0QEAAIsDAAAOAAAAZHJzL2Uyb0RvYy54bWytU0uOEzEQ&#10;3SNxB8t70plICdBKZxYThg2CSMABKv50W/JPLpNOLsEFkNjBiiV7bsPMMSg7mQyfDUJk4ZSryq/q&#10;vapeXu6dZTuV0ATf8YvJlDPlRZDG9x1/++b60RPOMIOXYINXHT8o5Jerhw+WY2zVLAzBSpUYgXhs&#10;x9jxIefYNg2KQTnASYjKU1CH5CDTNfWNTDASurPNbDpdNGNIMqYgFCJ518cgX1V8rZXIr7RGlZnt&#10;OPWW65nquS1ns1pC2yeIgxGnNuAfunBgPBU9Q60hA3uXzB9QzogUMOg8EcE1QWsjVOVAbC6mv7F5&#10;PUBUlQuJg/EsE/4/WPFyt0nMSJodTcqDoxndfPj6/f2n228f6bz58plRhGQaI7aUfeU36XTDuEmF&#10;814nV/6JDdtXaQ9nadU+M0HOxWLxeE4DEHeh5v5dTJifq+BYMTpujS+koYXdC8xUi1LvUorbejZ2&#10;/Ol8Nic4oJ3RFjKZLhIL9H19i8EaeW2sLS8w9dsrm9gOyhbUX2FEuL+klSJrwOGYV0PH/RgUyGde&#10;snyIJI+nRealBackZ1bR3heLAKHNYOzfZFJp66mDIupRxmJtgzxUdaufJl57PG1nWamf7/X1/T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Ohpq1AAAAAkBAAAPAAAAAAAAAAEAIAAAACIAAABk&#10;cnMvZG93bnJldi54bWxQSwECFAAUAAAACACHTuJAUnN+adEBAACLAwAADgAAAAAAAAABACAAAAAj&#10;AQAAZHJzL2Uyb0RvYy54bWxQSwUGAAAAAAYABgBZAQAAZgUAAAAA&#10;">
            <v:path arrowok="t"/>
            <v:fill focussize="0,0"/>
            <v:stroke/>
            <v:imagedata o:title=""/>
            <o:lock v:ext="edit"/>
            <w10:wrap type="topAndBottom"/>
          </v:line>
        </w:pict>
      </w:r>
      <w:r>
        <w:rPr>
          <w:rFonts w:hint="eastAsia"/>
          <w:sz w:val="24"/>
        </w:rPr>
        <w:t xml:space="preserve"> 本授权书于     年       月      日签字生效，特此声明。</w:t>
      </w:r>
    </w:p>
    <w:p>
      <w:pPr>
        <w:spacing w:line="400" w:lineRule="exact"/>
        <w:rPr>
          <w:rFonts w:ascii="宋体"/>
          <w:sz w:val="24"/>
        </w:rPr>
      </w:pPr>
    </w:p>
    <w:p>
      <w:pPr>
        <w:spacing w:line="400" w:lineRule="exact"/>
        <w:rPr>
          <w:rFonts w:ascii="宋体"/>
          <w:b/>
          <w:sz w:val="24"/>
        </w:rPr>
        <w:sectPr>
          <w:headerReference r:id="rId8" w:type="first"/>
          <w:footerReference r:id="rId11" w:type="first"/>
          <w:footerReference r:id="rId9" w:type="default"/>
          <w:footerReference r:id="rId10" w:type="even"/>
          <w:pgSz w:w="11907" w:h="16840"/>
          <w:pgMar w:top="1440" w:right="1080" w:bottom="1440" w:left="1080" w:header="851" w:footer="992" w:gutter="0"/>
          <w:cols w:space="720" w:num="1"/>
          <w:docGrid w:type="linesAndChars" w:linePitch="317" w:charSpace="0"/>
        </w:sectPr>
      </w:pPr>
    </w:p>
    <w:bookmarkEnd w:id="1"/>
    <w:p>
      <w:pPr>
        <w:numPr>
          <w:ilvl w:val="0"/>
          <w:numId w:val="5"/>
        </w:numPr>
        <w:spacing w:line="360" w:lineRule="auto"/>
        <w:jc w:val="center"/>
        <w:rPr>
          <w:rFonts w:ascii="宋体" w:hAnsi="宋体"/>
          <w:sz w:val="24"/>
          <w:szCs w:val="24"/>
        </w:rPr>
      </w:pPr>
      <w:r>
        <w:rPr>
          <w:rFonts w:hint="eastAsia" w:ascii="宋体" w:hAnsi="宋体"/>
          <w:b/>
          <w:sz w:val="36"/>
          <w:szCs w:val="36"/>
        </w:rPr>
        <w:t>招标项目报价表</w:t>
      </w:r>
    </w:p>
    <w:p>
      <w:pPr>
        <w:spacing w:line="360" w:lineRule="auto"/>
        <w:jc w:val="left"/>
        <w:rPr>
          <w:rFonts w:eastAsia="仿宋_GB2312"/>
          <w:b/>
          <w:sz w:val="28"/>
        </w:rPr>
      </w:pPr>
      <w:r>
        <w:rPr>
          <w:rFonts w:hint="eastAsia" w:ascii="宋体" w:hAnsi="宋体"/>
          <w:b/>
          <w:sz w:val="28"/>
          <w:szCs w:val="28"/>
        </w:rPr>
        <w:t>1.</w:t>
      </w:r>
      <w:r>
        <w:rPr>
          <w:rFonts w:eastAsia="仿宋_GB2312"/>
          <w:b/>
          <w:sz w:val="28"/>
        </w:rPr>
        <w:t xml:space="preserve"> </w:t>
      </w:r>
      <w:r>
        <w:rPr>
          <w:rFonts w:hint="eastAsia" w:eastAsia="仿宋_GB2312"/>
          <w:b/>
          <w:sz w:val="28"/>
        </w:rPr>
        <w:t>报价明细</w:t>
      </w:r>
    </w:p>
    <w:tbl>
      <w:tblPr>
        <w:tblStyle w:val="15"/>
        <w:tblW w:w="8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7"/>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blHeader/>
          <w:jc w:val="center"/>
        </w:trPr>
        <w:tc>
          <w:tcPr>
            <w:tcW w:w="3717" w:type="dxa"/>
            <w:vAlign w:val="center"/>
          </w:tcPr>
          <w:p>
            <w:pPr>
              <w:spacing w:line="400" w:lineRule="exact"/>
              <w:jc w:val="center"/>
              <w:rPr>
                <w:rFonts w:hint="default" w:eastAsia="宋体"/>
                <w:b/>
                <w:bCs/>
                <w:sz w:val="22"/>
                <w:szCs w:val="24"/>
                <w:lang w:val="en-US" w:eastAsia="zh-CN"/>
              </w:rPr>
            </w:pPr>
            <w:r>
              <w:rPr>
                <w:rFonts w:hint="eastAsia"/>
                <w:b/>
                <w:bCs/>
                <w:sz w:val="22"/>
                <w:szCs w:val="24"/>
                <w:lang w:val="en-US" w:eastAsia="zh-CN"/>
              </w:rPr>
              <w:t>项目名称</w:t>
            </w:r>
          </w:p>
        </w:tc>
        <w:tc>
          <w:tcPr>
            <w:tcW w:w="2630" w:type="dxa"/>
            <w:vAlign w:val="center"/>
          </w:tcPr>
          <w:p>
            <w:pPr>
              <w:spacing w:line="400" w:lineRule="exact"/>
              <w:jc w:val="center"/>
              <w:rPr>
                <w:rFonts w:hint="default" w:eastAsia="宋体"/>
                <w:b/>
                <w:bCs/>
                <w:sz w:val="24"/>
                <w:szCs w:val="24"/>
                <w:lang w:val="en-US" w:eastAsia="zh-CN"/>
              </w:rPr>
            </w:pPr>
            <w:r>
              <w:rPr>
                <w:rFonts w:hint="eastAsia"/>
                <w:b/>
                <w:bCs/>
                <w:sz w:val="24"/>
                <w:szCs w:val="24"/>
                <w:lang w:val="en-US" w:eastAsia="zh-CN"/>
              </w:rPr>
              <w:t>优惠比例（%）</w:t>
            </w:r>
          </w:p>
        </w:tc>
        <w:tc>
          <w:tcPr>
            <w:tcW w:w="2631" w:type="dxa"/>
            <w:vAlign w:val="center"/>
          </w:tcPr>
          <w:p>
            <w:pPr>
              <w:spacing w:line="400" w:lineRule="exact"/>
              <w:jc w:val="center"/>
              <w:rPr>
                <w:rFonts w:hint="default"/>
                <w:b/>
                <w:bCs/>
                <w:sz w:val="24"/>
                <w:szCs w:val="24"/>
                <w:lang w:val="en-US" w:eastAsia="zh-CN"/>
              </w:rPr>
            </w:pPr>
            <w:r>
              <w:rPr>
                <w:rFonts w:hint="eastAsia"/>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blHeader/>
          <w:jc w:val="center"/>
        </w:trPr>
        <w:tc>
          <w:tcPr>
            <w:tcW w:w="3717" w:type="dxa"/>
            <w:vAlign w:val="center"/>
          </w:tcPr>
          <w:p>
            <w:pPr>
              <w:spacing w:line="360" w:lineRule="auto"/>
              <w:jc w:val="center"/>
              <w:rPr>
                <w:rFonts w:hint="default"/>
                <w:color w:val="auto"/>
                <w:sz w:val="22"/>
                <w:szCs w:val="24"/>
                <w:lang w:val="en-US" w:eastAsia="zh-CN"/>
              </w:rPr>
            </w:pPr>
            <w:r>
              <w:rPr>
                <w:rFonts w:hint="eastAsia"/>
                <w:color w:val="auto"/>
                <w:sz w:val="22"/>
                <w:szCs w:val="24"/>
                <w:lang w:val="en-US" w:eastAsia="zh-CN"/>
              </w:rPr>
              <w:t>危废固废处置代理业务服务费</w:t>
            </w:r>
          </w:p>
        </w:tc>
        <w:tc>
          <w:tcPr>
            <w:tcW w:w="2630" w:type="dxa"/>
            <w:vMerge w:val="restart"/>
            <w:vAlign w:val="center"/>
          </w:tcPr>
          <w:p>
            <w:pPr>
              <w:spacing w:line="400" w:lineRule="exact"/>
              <w:jc w:val="center"/>
              <w:rPr>
                <w:sz w:val="24"/>
                <w:szCs w:val="24"/>
              </w:rPr>
            </w:pPr>
          </w:p>
        </w:tc>
        <w:tc>
          <w:tcPr>
            <w:tcW w:w="2631" w:type="dxa"/>
            <w:vMerge w:val="restart"/>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blHeader/>
          <w:jc w:val="center"/>
        </w:trPr>
        <w:tc>
          <w:tcPr>
            <w:tcW w:w="3717" w:type="dxa"/>
            <w:vAlign w:val="center"/>
          </w:tcPr>
          <w:p>
            <w:pPr>
              <w:spacing w:line="360" w:lineRule="auto"/>
              <w:jc w:val="center"/>
              <w:rPr>
                <w:rFonts w:hint="default"/>
                <w:color w:val="auto"/>
                <w:sz w:val="22"/>
                <w:szCs w:val="24"/>
                <w:lang w:val="en-US" w:eastAsia="zh-CN"/>
              </w:rPr>
            </w:pPr>
            <w:r>
              <w:rPr>
                <w:rFonts w:hint="eastAsia"/>
                <w:color w:val="auto"/>
                <w:sz w:val="22"/>
                <w:szCs w:val="24"/>
                <w:lang w:val="en-US" w:eastAsia="zh-CN"/>
              </w:rPr>
              <w:t>危废固废处置代理业务奖励</w:t>
            </w:r>
          </w:p>
        </w:tc>
        <w:tc>
          <w:tcPr>
            <w:tcW w:w="2630" w:type="dxa"/>
            <w:vMerge w:val="continue"/>
            <w:vAlign w:val="center"/>
          </w:tcPr>
          <w:p>
            <w:pPr>
              <w:spacing w:line="400" w:lineRule="exact"/>
              <w:jc w:val="center"/>
              <w:rPr>
                <w:rFonts w:hint="eastAsia" w:eastAsia="宋体"/>
                <w:sz w:val="24"/>
                <w:szCs w:val="24"/>
                <w:lang w:val="en-US" w:eastAsia="zh-CN"/>
              </w:rPr>
            </w:pPr>
          </w:p>
        </w:tc>
        <w:tc>
          <w:tcPr>
            <w:tcW w:w="2631" w:type="dxa"/>
            <w:vMerge w:val="continue"/>
            <w:vAlign w:val="center"/>
          </w:tcPr>
          <w:p>
            <w:pPr>
              <w:spacing w:line="400" w:lineRule="exact"/>
              <w:jc w:val="cente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blHeader/>
          <w:jc w:val="center"/>
        </w:trPr>
        <w:tc>
          <w:tcPr>
            <w:tcW w:w="3717" w:type="dxa"/>
            <w:vAlign w:val="center"/>
          </w:tcPr>
          <w:p>
            <w:pPr>
              <w:spacing w:line="360" w:lineRule="auto"/>
              <w:jc w:val="center"/>
              <w:rPr>
                <w:rFonts w:hint="default"/>
                <w:color w:val="auto"/>
                <w:sz w:val="22"/>
                <w:szCs w:val="24"/>
                <w:lang w:val="en-US" w:eastAsia="zh-CN"/>
              </w:rPr>
            </w:pPr>
            <w:r>
              <w:rPr>
                <w:rFonts w:hint="eastAsia"/>
                <w:color w:val="auto"/>
                <w:sz w:val="22"/>
                <w:szCs w:val="24"/>
                <w:lang w:val="en-US" w:eastAsia="zh-CN"/>
              </w:rPr>
              <w:t>发票税率</w:t>
            </w:r>
          </w:p>
        </w:tc>
        <w:tc>
          <w:tcPr>
            <w:tcW w:w="2630" w:type="dxa"/>
            <w:vAlign w:val="center"/>
          </w:tcPr>
          <w:p>
            <w:pPr>
              <w:spacing w:line="400" w:lineRule="exact"/>
              <w:jc w:val="center"/>
              <w:rPr>
                <w:rFonts w:hint="default"/>
                <w:color w:val="auto"/>
                <w:sz w:val="24"/>
                <w:szCs w:val="24"/>
                <w:u w:val="single"/>
                <w:lang w:val="en-US" w:eastAsia="zh-CN"/>
              </w:rPr>
            </w:pPr>
            <w:r>
              <w:rPr>
                <w:rFonts w:hint="eastAsia"/>
                <w:color w:val="auto"/>
                <w:sz w:val="24"/>
                <w:szCs w:val="24"/>
                <w:u w:val="single"/>
                <w:lang w:val="en-US" w:eastAsia="zh-CN"/>
              </w:rPr>
              <w:t xml:space="preserve">   </w:t>
            </w:r>
            <w:r>
              <w:rPr>
                <w:rFonts w:hint="eastAsia"/>
                <w:color w:val="auto"/>
                <w:sz w:val="24"/>
                <w:szCs w:val="24"/>
                <w:u w:val="none"/>
                <w:lang w:val="en-US" w:eastAsia="zh-CN"/>
              </w:rPr>
              <w:t>%</w:t>
            </w:r>
          </w:p>
        </w:tc>
        <w:tc>
          <w:tcPr>
            <w:tcW w:w="2631" w:type="dxa"/>
            <w:vAlign w:val="center"/>
          </w:tcPr>
          <w:p>
            <w:pPr>
              <w:spacing w:line="400" w:lineRule="exact"/>
              <w:jc w:val="center"/>
              <w:rPr>
                <w:rFonts w:hint="default"/>
                <w:color w:val="auto"/>
                <w:sz w:val="24"/>
                <w:szCs w:val="24"/>
                <w:u w:val="single"/>
                <w:lang w:val="en-US" w:eastAsia="zh-CN"/>
              </w:rPr>
            </w:pPr>
            <w:r>
              <w:rPr>
                <w:rFonts w:hint="eastAsia"/>
                <w:color w:val="auto"/>
                <w:sz w:val="24"/>
                <w:szCs w:val="24"/>
                <w:u w:val="none"/>
                <w:lang w:val="en-US" w:eastAsia="zh-CN"/>
              </w:rPr>
              <w:t>增值税专用发票</w:t>
            </w:r>
          </w:p>
        </w:tc>
      </w:tr>
    </w:tbl>
    <w:p>
      <w:pPr>
        <w:rPr>
          <w:rFonts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投标报价须知：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在平台报价时按如下方法报价：如无优惠即报价为：1元；如优惠至90%（标注价格0.9元）；如优惠至80%（标注价格0.8元）以此类推。</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票据类型：结算票据必须为增值税专用发票，开票信息需与最终签订合同一致。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宋体" w:hAnsi="宋体" w:eastAsia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）付款方式：</w:t>
      </w:r>
      <w:r>
        <w:rPr>
          <w:rFonts w:hint="eastAsia" w:asciiTheme="minorEastAsia" w:hAnsiTheme="minorEastAsia" w:eastAsiaTheme="minorEastAsia" w:cstheme="minorEastAsia"/>
          <w:color w:val="auto"/>
          <w:sz w:val="24"/>
          <w:szCs w:val="24"/>
          <w:lang w:val="en-US" w:eastAsia="zh-CN"/>
        </w:rPr>
        <w:t>接受招标方付款方式。</w:t>
      </w:r>
    </w:p>
    <w:p>
      <w:pPr>
        <w:spacing w:line="440" w:lineRule="exac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）此次招标价格为一次性最终报价。</w:t>
      </w:r>
    </w:p>
    <w:p>
      <w:pPr>
        <w:spacing w:line="440" w:lineRule="exact"/>
        <w:rPr>
          <w:rFonts w:hint="default" w:ascii="宋体" w:hAnsi="宋体"/>
          <w:color w:val="FF0000"/>
          <w:sz w:val="24"/>
          <w:szCs w:val="24"/>
          <w:highlight w:val="red"/>
          <w:lang w:val="en-US"/>
        </w:rPr>
      </w:pPr>
    </w:p>
    <w:p>
      <w:pPr>
        <w:spacing w:line="440" w:lineRule="exact"/>
        <w:ind w:left="424" w:leftChars="202"/>
        <w:rPr>
          <w:rFonts w:hint="eastAsia" w:ascii="宋体" w:hAnsi="宋体"/>
          <w:sz w:val="24"/>
          <w:szCs w:val="24"/>
          <w:highlight w:val="red"/>
        </w:rPr>
      </w:pPr>
    </w:p>
    <w:p>
      <w:pPr>
        <w:spacing w:line="440" w:lineRule="exact"/>
        <w:ind w:left="424" w:leftChars="202"/>
        <w:rPr>
          <w:rFonts w:hint="eastAsia" w:ascii="宋体" w:hAnsi="宋体"/>
          <w:sz w:val="24"/>
          <w:szCs w:val="24"/>
        </w:rPr>
      </w:pPr>
    </w:p>
    <w:p>
      <w:pPr>
        <w:spacing w:line="440" w:lineRule="exact"/>
        <w:ind w:left="424" w:leftChars="202"/>
        <w:rPr>
          <w:rFonts w:ascii="宋体" w:hAnsi="宋体"/>
          <w:sz w:val="24"/>
          <w:szCs w:val="24"/>
        </w:rPr>
      </w:pPr>
      <w:r>
        <w:rPr>
          <w:rFonts w:hint="eastAsia" w:ascii="宋体" w:hAnsi="宋体"/>
          <w:sz w:val="24"/>
          <w:szCs w:val="24"/>
        </w:rPr>
        <w:t>投标单位盖章：</w:t>
      </w:r>
    </w:p>
    <w:p>
      <w:pPr>
        <w:spacing w:line="440" w:lineRule="exact"/>
        <w:ind w:left="424" w:leftChars="202"/>
        <w:rPr>
          <w:rFonts w:ascii="宋体" w:hAnsi="宋体"/>
          <w:sz w:val="24"/>
          <w:szCs w:val="24"/>
        </w:rPr>
      </w:pPr>
      <w:r>
        <w:rPr>
          <w:rFonts w:hint="eastAsia" w:ascii="宋体" w:hAnsi="宋体"/>
          <w:sz w:val="24"/>
          <w:szCs w:val="24"/>
        </w:rPr>
        <w:t>法定代表人或授权委托人签字：</w:t>
      </w:r>
    </w:p>
    <w:p>
      <w:pPr>
        <w:spacing w:line="440" w:lineRule="exact"/>
        <w:ind w:left="424" w:leftChars="202"/>
        <w:rPr>
          <w:rFonts w:ascii="宋体" w:hAnsi="宋体"/>
          <w:sz w:val="24"/>
          <w:szCs w:val="24"/>
        </w:rPr>
      </w:pPr>
      <w:r>
        <w:rPr>
          <w:rFonts w:hint="eastAsia" w:ascii="宋体" w:hAnsi="宋体"/>
          <w:sz w:val="24"/>
          <w:szCs w:val="24"/>
        </w:rPr>
        <w:t>联系电话：</w:t>
      </w:r>
    </w:p>
    <w:p>
      <w:pPr>
        <w:spacing w:line="440" w:lineRule="exact"/>
        <w:ind w:left="424" w:leftChars="202"/>
        <w:rPr>
          <w:rFonts w:ascii="宋体" w:hAnsi="宋体"/>
          <w:sz w:val="24"/>
          <w:szCs w:val="24"/>
        </w:rPr>
      </w:pPr>
      <w:r>
        <w:rPr>
          <w:rFonts w:hint="eastAsia" w:ascii="宋体" w:hAnsi="宋体"/>
          <w:sz w:val="24"/>
          <w:szCs w:val="24"/>
        </w:rPr>
        <w:t>时    间：</w:t>
      </w:r>
    </w:p>
    <w:p>
      <w:pPr>
        <w:spacing w:line="400" w:lineRule="exact"/>
        <w:jc w:val="center"/>
        <w:rPr>
          <w:b/>
          <w:bCs/>
          <w:sz w:val="30"/>
          <w:szCs w:val="30"/>
        </w:rPr>
        <w:sectPr>
          <w:footerReference r:id="rId14" w:type="first"/>
          <w:footerReference r:id="rId12" w:type="default"/>
          <w:footerReference r:id="rId13" w:type="even"/>
          <w:pgSz w:w="11907" w:h="16840"/>
          <w:pgMar w:top="1440" w:right="1080" w:bottom="1440" w:left="1080" w:header="851" w:footer="992" w:gutter="0"/>
          <w:cols w:space="720" w:num="1"/>
          <w:docGrid w:type="linesAndChars" w:linePitch="317" w:charSpace="0"/>
        </w:sectPr>
      </w:pPr>
    </w:p>
    <w:p>
      <w:pPr>
        <w:spacing w:line="560" w:lineRule="exact"/>
        <w:jc w:val="center"/>
        <w:rPr>
          <w:rFonts w:ascii="宋体" w:hAnsi="宋体"/>
          <w:b/>
          <w:sz w:val="36"/>
          <w:szCs w:val="36"/>
        </w:rPr>
      </w:pPr>
      <w:r>
        <w:rPr>
          <w:rFonts w:hint="eastAsia" w:ascii="宋体" w:hAnsi="宋体"/>
          <w:b/>
          <w:sz w:val="36"/>
          <w:szCs w:val="36"/>
          <w:lang w:val="en-US" w:eastAsia="zh-CN"/>
        </w:rPr>
        <w:t>六</w:t>
      </w:r>
      <w:r>
        <w:rPr>
          <w:rFonts w:hint="eastAsia" w:ascii="宋体" w:hAnsi="宋体"/>
          <w:b/>
          <w:sz w:val="36"/>
          <w:szCs w:val="36"/>
        </w:rPr>
        <w:t>、合同模板</w:t>
      </w:r>
    </w:p>
    <w:p>
      <w:pPr>
        <w:jc w:val="center"/>
        <w:rPr>
          <w:sz w:val="15"/>
          <w:szCs w:val="15"/>
          <w:highlight w:val="yellow"/>
        </w:rPr>
      </w:pPr>
      <w:r>
        <w:rPr>
          <w:rFonts w:hint="eastAsia" w:eastAsia="方正大黑简体"/>
          <w:b/>
          <w:bCs/>
          <w:sz w:val="24"/>
          <w:szCs w:val="15"/>
          <w:highlight w:val="yellow"/>
        </w:rPr>
        <w:t>（</w:t>
      </w:r>
      <w:r>
        <w:rPr>
          <w:rFonts w:hint="eastAsia" w:eastAsia="方正大黑简体"/>
          <w:b/>
          <w:bCs/>
          <w:sz w:val="24"/>
          <w:szCs w:val="15"/>
          <w:highlight w:val="yellow"/>
          <w:lang w:val="en-US" w:eastAsia="zh-CN"/>
        </w:rPr>
        <w:t>仅作参考，</w:t>
      </w:r>
      <w:r>
        <w:rPr>
          <w:rFonts w:hint="eastAsia" w:eastAsia="方正大黑简体"/>
          <w:b/>
          <w:bCs/>
          <w:sz w:val="24"/>
          <w:szCs w:val="15"/>
          <w:highlight w:val="yellow"/>
        </w:rPr>
        <w:t>以双方签订时确定的具体内容为准）</w:t>
      </w:r>
    </w:p>
    <w:p>
      <w:pPr>
        <w:rPr>
          <w:sz w:val="20"/>
        </w:rPr>
      </w:pPr>
    </w:p>
    <w:p>
      <w:pPr>
        <w:widowControl/>
        <w:spacing w:line="500" w:lineRule="exact"/>
        <w:jc w:val="center"/>
        <w:outlineLvl w:val="1"/>
        <w:rPr>
          <w:rFonts w:hint="eastAsia" w:ascii="宋体" w:hAnsi="宋体" w:cs="Arial"/>
          <w:b/>
          <w:bCs/>
          <w:color w:val="000000"/>
          <w:spacing w:val="8"/>
          <w:kern w:val="0"/>
          <w:sz w:val="36"/>
          <w:szCs w:val="36"/>
        </w:rPr>
      </w:pPr>
      <w:bookmarkStart w:id="2" w:name="8"/>
      <w:bookmarkEnd w:id="2"/>
      <w:bookmarkStart w:id="3" w:name="8_1"/>
      <w:bookmarkEnd w:id="3"/>
      <w:r>
        <w:rPr>
          <w:rFonts w:hint="eastAsia" w:ascii="宋体" w:hAnsi="宋体" w:cs="Arial"/>
          <w:b/>
          <w:bCs/>
          <w:color w:val="000000"/>
          <w:spacing w:val="8"/>
          <w:kern w:val="0"/>
          <w:sz w:val="36"/>
          <w:szCs w:val="36"/>
        </w:rPr>
        <w:t>委 托 合 同</w:t>
      </w:r>
    </w:p>
    <w:p>
      <w:pPr>
        <w:widowControl/>
        <w:spacing w:line="500" w:lineRule="exact"/>
        <w:ind w:firstLine="3456" w:firstLineChars="1350"/>
        <w:jc w:val="left"/>
        <w:outlineLvl w:val="1"/>
        <w:rPr>
          <w:rFonts w:hint="eastAsia" w:ascii="宋体" w:hAnsi="宋体" w:cs="Arial"/>
          <w:b/>
          <w:bCs/>
          <w:color w:val="000000"/>
          <w:spacing w:val="8"/>
          <w:kern w:val="0"/>
          <w:sz w:val="24"/>
        </w:rPr>
      </w:pPr>
      <w:r>
        <w:rPr>
          <w:rFonts w:hint="eastAsia" w:ascii="宋体" w:hAnsi="宋体" w:cs="Arial"/>
          <w:b/>
          <w:bCs/>
          <w:color w:val="000000"/>
          <w:spacing w:val="8"/>
          <w:kern w:val="0"/>
          <w:sz w:val="24"/>
        </w:rPr>
        <w:t xml:space="preserve"> </w:t>
      </w:r>
    </w:p>
    <w:p>
      <w:pPr>
        <w:spacing w:line="500" w:lineRule="exact"/>
        <w:ind w:firstLine="5280" w:firstLineChars="2200"/>
        <w:rPr>
          <w:rFonts w:hint="eastAsia" w:ascii="宋体" w:hAnsi="宋体"/>
          <w:sz w:val="24"/>
        </w:rPr>
      </w:pPr>
      <w:r>
        <w:rPr>
          <w:rFonts w:hint="eastAsia" w:ascii="宋体" w:hAnsi="宋体"/>
          <w:sz w:val="24"/>
        </w:rPr>
        <w:t>签订地点：</w:t>
      </w:r>
      <w:r>
        <w:rPr>
          <w:rFonts w:hint="eastAsia" w:ascii="宋体" w:hAnsi="宋体"/>
          <w:sz w:val="24"/>
          <w:u w:val="single"/>
        </w:rPr>
        <w:t xml:space="preserve">   </w:t>
      </w:r>
      <w:r>
        <w:rPr>
          <w:rFonts w:hint="eastAsia" w:ascii="宋体" w:hAnsi="宋体"/>
          <w:sz w:val="24"/>
          <w:u w:val="single"/>
          <w:lang w:val="en-US" w:eastAsia="zh-CN"/>
        </w:rPr>
        <w:t>临澧县新安镇</w:t>
      </w:r>
      <w:r>
        <w:rPr>
          <w:rFonts w:hint="eastAsia" w:ascii="宋体" w:hAnsi="宋体"/>
          <w:sz w:val="24"/>
          <w:u w:val="single"/>
        </w:rPr>
        <w:t xml:space="preserve">                 </w:t>
      </w:r>
      <w:r>
        <w:rPr>
          <w:rFonts w:hint="eastAsia" w:ascii="宋体" w:hAnsi="宋体"/>
          <w:sz w:val="24"/>
        </w:rPr>
        <w:t xml:space="preserve"> </w:t>
      </w:r>
    </w:p>
    <w:p>
      <w:pPr>
        <w:spacing w:line="500" w:lineRule="exact"/>
        <w:ind w:firstLine="5280" w:firstLineChars="2200"/>
        <w:rPr>
          <w:rFonts w:hint="eastAsia" w:ascii="宋体" w:hAnsi="宋体"/>
          <w:sz w:val="24"/>
        </w:rPr>
      </w:pPr>
      <w:r>
        <w:rPr>
          <w:rFonts w:hint="eastAsia" w:ascii="宋体" w:hAnsi="宋体"/>
          <w:sz w:val="24"/>
        </w:rPr>
        <w:t>签订时间：</w:t>
      </w:r>
      <w:r>
        <w:rPr>
          <w:rFonts w:hint="eastAsia" w:ascii="宋体" w:hAnsi="宋体"/>
          <w:sz w:val="24"/>
          <w:u w:val="single"/>
        </w:rPr>
        <w:t xml:space="preserve">                    </w:t>
      </w:r>
    </w:p>
    <w:p>
      <w:pPr>
        <w:widowControl/>
        <w:spacing w:line="500" w:lineRule="exact"/>
        <w:jc w:val="left"/>
        <w:rPr>
          <w:rFonts w:hint="eastAsia" w:ascii="宋体" w:hAnsi="宋体" w:cs="Arial"/>
          <w:color w:val="000000"/>
          <w:spacing w:val="8"/>
          <w:kern w:val="0"/>
          <w:sz w:val="24"/>
        </w:rPr>
      </w:pPr>
      <w:r>
        <w:rPr>
          <w:rFonts w:ascii="宋体" w:hAnsi="宋体" w:cs="Arial"/>
          <w:b/>
          <w:color w:val="000000"/>
          <w:spacing w:val="8"/>
          <w:kern w:val="0"/>
          <w:sz w:val="24"/>
        </w:rPr>
        <w:t>委托人</w:t>
      </w:r>
      <w:r>
        <w:rPr>
          <w:rFonts w:hint="eastAsia" w:ascii="宋体" w:hAnsi="宋体" w:cs="Arial"/>
          <w:b/>
          <w:color w:val="000000"/>
          <w:spacing w:val="8"/>
          <w:kern w:val="0"/>
          <w:sz w:val="24"/>
          <w:lang w:eastAsia="zh-CN"/>
        </w:rPr>
        <w:t>（</w:t>
      </w:r>
      <w:r>
        <w:rPr>
          <w:rFonts w:hint="eastAsia" w:ascii="宋体" w:hAnsi="宋体" w:cs="Arial"/>
          <w:b/>
          <w:color w:val="000000"/>
          <w:spacing w:val="8"/>
          <w:kern w:val="0"/>
          <w:sz w:val="24"/>
          <w:lang w:val="en-US" w:eastAsia="zh-CN"/>
        </w:rPr>
        <w:t>甲方</w:t>
      </w:r>
      <w:r>
        <w:rPr>
          <w:rFonts w:hint="eastAsia" w:ascii="宋体" w:hAnsi="宋体" w:cs="Arial"/>
          <w:b/>
          <w:color w:val="000000"/>
          <w:spacing w:val="8"/>
          <w:kern w:val="0"/>
          <w:sz w:val="24"/>
          <w:lang w:eastAsia="zh-CN"/>
        </w:rPr>
        <w:t>）</w:t>
      </w:r>
      <w:r>
        <w:rPr>
          <w:rFonts w:ascii="宋体" w:hAnsi="宋体" w:cs="Arial"/>
          <w:color w:val="000000"/>
          <w:spacing w:val="8"/>
          <w:kern w:val="0"/>
          <w:sz w:val="24"/>
        </w:rPr>
        <w:t>：</w:t>
      </w:r>
      <w:r>
        <w:rPr>
          <w:rFonts w:hint="eastAsia" w:ascii="宋体" w:hAnsi="宋体"/>
          <w:sz w:val="24"/>
          <w:u w:val="single"/>
        </w:rPr>
        <w:t xml:space="preserve">   </w:t>
      </w:r>
      <w:r>
        <w:rPr>
          <w:rFonts w:hint="eastAsia" w:ascii="宋体" w:hAnsi="宋体"/>
          <w:sz w:val="24"/>
          <w:u w:val="single"/>
          <w:lang w:val="en-US" w:eastAsia="zh-CN"/>
        </w:rPr>
        <w:t>临澧冀东水泥有限公司</w:t>
      </w:r>
      <w:r>
        <w:rPr>
          <w:rFonts w:hint="eastAsia" w:ascii="宋体" w:hAnsi="宋体"/>
          <w:sz w:val="24"/>
          <w:u w:val="single"/>
        </w:rPr>
        <w:t xml:space="preserve">                             </w:t>
      </w:r>
      <w:r>
        <w:rPr>
          <w:rFonts w:hint="eastAsia" w:ascii="宋体" w:hAnsi="宋体" w:cs="Arial"/>
          <w:color w:val="000000"/>
          <w:spacing w:val="8"/>
          <w:kern w:val="0"/>
          <w:sz w:val="24"/>
        </w:rPr>
        <w:t xml:space="preserve"> </w:t>
      </w:r>
    </w:p>
    <w:p>
      <w:pPr>
        <w:widowControl/>
        <w:spacing w:line="500" w:lineRule="exact"/>
        <w:jc w:val="left"/>
        <w:rPr>
          <w:rFonts w:hint="eastAsia" w:ascii="宋体" w:hAnsi="宋体" w:cs="Arial"/>
          <w:color w:val="000000"/>
          <w:spacing w:val="8"/>
          <w:kern w:val="0"/>
          <w:sz w:val="24"/>
        </w:rPr>
      </w:pPr>
      <w:r>
        <w:rPr>
          <w:rFonts w:ascii="宋体" w:hAnsi="宋体" w:cs="Arial"/>
          <w:b/>
          <w:color w:val="000000"/>
          <w:spacing w:val="8"/>
          <w:kern w:val="0"/>
          <w:sz w:val="24"/>
        </w:rPr>
        <w:t>受托人</w:t>
      </w:r>
      <w:r>
        <w:rPr>
          <w:rFonts w:hint="eastAsia" w:ascii="宋体" w:hAnsi="宋体" w:cs="Arial"/>
          <w:b/>
          <w:color w:val="000000"/>
          <w:spacing w:val="8"/>
          <w:kern w:val="0"/>
          <w:sz w:val="24"/>
          <w:lang w:eastAsia="zh-CN"/>
        </w:rPr>
        <w:t>（</w:t>
      </w:r>
      <w:r>
        <w:rPr>
          <w:rFonts w:hint="eastAsia" w:ascii="宋体" w:hAnsi="宋体" w:cs="Arial"/>
          <w:b/>
          <w:color w:val="000000"/>
          <w:spacing w:val="8"/>
          <w:kern w:val="0"/>
          <w:sz w:val="24"/>
          <w:lang w:val="en-US" w:eastAsia="zh-CN"/>
        </w:rPr>
        <w:t>乙方</w:t>
      </w:r>
      <w:r>
        <w:rPr>
          <w:rFonts w:hint="eastAsia" w:ascii="宋体" w:hAnsi="宋体" w:cs="Arial"/>
          <w:b/>
          <w:color w:val="000000"/>
          <w:spacing w:val="8"/>
          <w:kern w:val="0"/>
          <w:sz w:val="24"/>
          <w:lang w:eastAsia="zh-CN"/>
        </w:rPr>
        <w:t>）</w:t>
      </w:r>
      <w:r>
        <w:rPr>
          <w:rFonts w:ascii="宋体" w:hAnsi="宋体" w:cs="Arial"/>
          <w:color w:val="000000"/>
          <w:spacing w:val="8"/>
          <w:kern w:val="0"/>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Arial"/>
          <w:color w:val="000000"/>
          <w:spacing w:val="8"/>
          <w:kern w:val="0"/>
          <w:sz w:val="24"/>
        </w:rPr>
        <w:t xml:space="preserve"> </w:t>
      </w:r>
    </w:p>
    <w:p>
      <w:pPr>
        <w:widowControl/>
        <w:spacing w:line="500" w:lineRule="exact"/>
        <w:jc w:val="left"/>
        <w:rPr>
          <w:rFonts w:hint="eastAsia" w:ascii="宋体" w:hAnsi="宋体" w:cs="Arial"/>
          <w:color w:val="000000"/>
          <w:spacing w:val="8"/>
          <w:kern w:val="0"/>
          <w:sz w:val="24"/>
        </w:rPr>
      </w:pPr>
    </w:p>
    <w:p>
      <w:pPr>
        <w:widowControl/>
        <w:spacing w:line="500" w:lineRule="exact"/>
        <w:ind w:firstLine="501" w:firstLineChars="196"/>
        <w:jc w:val="left"/>
        <w:rPr>
          <w:rFonts w:hint="eastAsia" w:ascii="宋体" w:hAnsi="宋体" w:cs="Arial"/>
          <w:color w:val="000000"/>
          <w:spacing w:val="8"/>
          <w:kern w:val="0"/>
          <w:sz w:val="24"/>
        </w:rPr>
      </w:pPr>
      <w:r>
        <w:rPr>
          <w:rFonts w:ascii="宋体" w:hAnsi="宋体" w:cs="Arial"/>
          <w:b/>
          <w:color w:val="000000"/>
          <w:spacing w:val="8"/>
          <w:kern w:val="0"/>
          <w:sz w:val="24"/>
        </w:rPr>
        <w:t>第一条</w:t>
      </w:r>
      <w:r>
        <w:rPr>
          <w:rFonts w:ascii="宋体" w:hAnsi="宋体" w:cs="Arial"/>
          <w:color w:val="000000"/>
          <w:spacing w:val="8"/>
          <w:kern w:val="0"/>
          <w:sz w:val="24"/>
        </w:rPr>
        <w:t xml:space="preserve"> </w:t>
      </w:r>
      <w:r>
        <w:rPr>
          <w:rFonts w:hint="eastAsia" w:ascii="宋体" w:hAnsi="宋体" w:cs="Arial"/>
          <w:b/>
          <w:color w:val="000000"/>
          <w:spacing w:val="8"/>
          <w:kern w:val="0"/>
          <w:sz w:val="24"/>
        </w:rPr>
        <w:t>委托事项</w:t>
      </w:r>
    </w:p>
    <w:p>
      <w:pPr>
        <w:widowControl/>
        <w:spacing w:line="500" w:lineRule="exact"/>
        <w:ind w:firstLine="512" w:firstLineChars="200"/>
        <w:jc w:val="left"/>
        <w:rPr>
          <w:rFonts w:ascii="宋体" w:hAnsi="宋体" w:cs="Arial"/>
          <w:color w:val="000000"/>
          <w:spacing w:val="8"/>
          <w:kern w:val="0"/>
          <w:sz w:val="24"/>
        </w:rPr>
      </w:pPr>
      <w:r>
        <w:rPr>
          <w:rFonts w:ascii="宋体" w:hAnsi="宋体" w:cs="Arial"/>
          <w:color w:val="000000"/>
          <w:spacing w:val="8"/>
          <w:kern w:val="0"/>
          <w:sz w:val="24"/>
        </w:rPr>
        <w:t>委托人委托受托人处理</w:t>
      </w:r>
      <w:r>
        <w:rPr>
          <w:rFonts w:hint="eastAsia" w:ascii="宋体" w:hAnsi="宋体"/>
          <w:sz w:val="24"/>
          <w:u w:val="single"/>
        </w:rPr>
        <w:t xml:space="preserve">                                  </w:t>
      </w:r>
      <w:r>
        <w:rPr>
          <w:rFonts w:ascii="宋体" w:hAnsi="宋体" w:cs="Arial"/>
          <w:color w:val="000000"/>
          <w:spacing w:val="8"/>
          <w:kern w:val="0"/>
          <w:sz w:val="24"/>
        </w:rPr>
        <w:t xml:space="preserve">事务。 </w:t>
      </w:r>
    </w:p>
    <w:p>
      <w:pPr>
        <w:widowControl/>
        <w:spacing w:line="500" w:lineRule="exact"/>
        <w:ind w:firstLine="496" w:firstLineChars="194"/>
        <w:jc w:val="left"/>
        <w:rPr>
          <w:rFonts w:ascii="宋体" w:hAnsi="宋体" w:cs="Arial"/>
          <w:color w:val="000000"/>
          <w:spacing w:val="8"/>
          <w:kern w:val="0"/>
          <w:sz w:val="24"/>
        </w:rPr>
      </w:pPr>
      <w:r>
        <w:rPr>
          <w:rFonts w:ascii="宋体" w:hAnsi="宋体" w:cs="Arial"/>
          <w:b/>
          <w:color w:val="000000"/>
          <w:spacing w:val="8"/>
          <w:kern w:val="0"/>
          <w:sz w:val="24"/>
        </w:rPr>
        <w:t>第二条 受托人处理委托事务的权限与要求</w:t>
      </w:r>
      <w:r>
        <w:rPr>
          <w:rFonts w:ascii="宋体" w:hAnsi="宋体" w:cs="Arial"/>
          <w:color w:val="000000"/>
          <w:spacing w:val="8"/>
          <w:kern w:val="0"/>
          <w:sz w:val="24"/>
        </w:rPr>
        <w:t xml:space="preserve"> </w:t>
      </w:r>
    </w:p>
    <w:p>
      <w:pPr>
        <w:widowControl/>
        <w:spacing w:line="500" w:lineRule="exact"/>
        <w:ind w:firstLine="510"/>
        <w:jc w:val="left"/>
        <w:rPr>
          <w:rFonts w:hint="eastAsia" w:ascii="宋体" w:hAnsi="宋体" w:cs="Arial"/>
          <w:color w:val="000000"/>
          <w:spacing w:val="8"/>
          <w:kern w:val="0"/>
          <w:sz w:val="24"/>
        </w:rPr>
      </w:pPr>
      <w:r>
        <w:rPr>
          <w:rFonts w:hint="eastAsia" w:ascii="宋体" w:hAnsi="宋体" w:cs="Arial"/>
          <w:color w:val="000000"/>
          <w:spacing w:val="8"/>
          <w:kern w:val="0"/>
          <w:sz w:val="24"/>
        </w:rPr>
        <w:t>本合同项下的委托权为</w:t>
      </w:r>
      <w:r>
        <w:rPr>
          <w:rFonts w:hint="eastAsia" w:ascii="宋体" w:hAnsi="宋体" w:cs="Arial"/>
          <w:color w:val="000000"/>
          <w:spacing w:val="8"/>
          <w:kern w:val="0"/>
          <w:sz w:val="24"/>
          <w:u w:val="single"/>
        </w:rPr>
        <w:t>全权</w:t>
      </w:r>
      <w:r>
        <w:rPr>
          <w:rFonts w:hint="eastAsia" w:ascii="宋体" w:hAnsi="宋体" w:cs="Arial"/>
          <w:color w:val="000000"/>
          <w:spacing w:val="8"/>
          <w:kern w:val="0"/>
          <w:sz w:val="24"/>
        </w:rPr>
        <w:t>授权，受托人应依据合同约定按期完成委托事项。具体要求如下：</w:t>
      </w:r>
    </w:p>
    <w:p>
      <w:pPr>
        <w:widowControl/>
        <w:spacing w:line="500" w:lineRule="exact"/>
        <w:ind w:firstLine="501" w:firstLineChars="196"/>
        <w:jc w:val="left"/>
        <w:rPr>
          <w:rFonts w:hint="eastAsia" w:ascii="宋体" w:hAnsi="宋体" w:cs="Arial"/>
          <w:color w:val="000000"/>
          <w:spacing w:val="8"/>
          <w:kern w:val="0"/>
          <w:sz w:val="24"/>
        </w:rPr>
      </w:pPr>
      <w:r>
        <w:rPr>
          <w:rFonts w:ascii="宋体" w:hAnsi="宋体" w:cs="Arial"/>
          <w:b/>
          <w:color w:val="000000"/>
          <w:spacing w:val="8"/>
          <w:kern w:val="0"/>
          <w:sz w:val="24"/>
        </w:rPr>
        <w:t>第三条 委托期限</w:t>
      </w:r>
    </w:p>
    <w:p>
      <w:pPr>
        <w:widowControl/>
        <w:spacing w:line="500" w:lineRule="exact"/>
        <w:ind w:firstLine="512" w:firstLineChars="200"/>
        <w:jc w:val="left"/>
        <w:rPr>
          <w:rFonts w:ascii="宋体" w:hAnsi="宋体" w:cs="Arial"/>
          <w:color w:val="000000"/>
          <w:spacing w:val="8"/>
          <w:kern w:val="0"/>
          <w:sz w:val="24"/>
        </w:rPr>
      </w:pPr>
      <w:r>
        <w:rPr>
          <w:rFonts w:ascii="宋体" w:hAnsi="宋体" w:cs="Arial"/>
          <w:color w:val="000000"/>
          <w:spacing w:val="8"/>
          <w:kern w:val="0"/>
          <w:sz w:val="24"/>
        </w:rPr>
        <w:t>自</w:t>
      </w:r>
      <w:r>
        <w:rPr>
          <w:rFonts w:hint="eastAsia" w:ascii="宋体" w:hAnsi="宋体" w:cs="Arial"/>
          <w:color w:val="000000"/>
          <w:spacing w:val="8"/>
          <w:kern w:val="0"/>
          <w:sz w:val="24"/>
          <w:u w:val="single"/>
        </w:rPr>
        <w:t xml:space="preserve">     </w:t>
      </w:r>
      <w:r>
        <w:rPr>
          <w:rFonts w:ascii="宋体" w:hAnsi="宋体" w:cs="Arial"/>
          <w:color w:val="000000"/>
          <w:spacing w:val="8"/>
          <w:kern w:val="0"/>
          <w:sz w:val="24"/>
        </w:rPr>
        <w:t>年</w:t>
      </w:r>
      <w:r>
        <w:rPr>
          <w:rFonts w:hint="eastAsia" w:ascii="宋体" w:hAnsi="宋体" w:cs="Arial"/>
          <w:color w:val="000000"/>
          <w:spacing w:val="8"/>
          <w:kern w:val="0"/>
          <w:sz w:val="24"/>
          <w:u w:val="single"/>
        </w:rPr>
        <w:t xml:space="preserve">   </w:t>
      </w:r>
      <w:r>
        <w:rPr>
          <w:rFonts w:ascii="宋体" w:hAnsi="宋体" w:cs="Arial"/>
          <w:color w:val="000000"/>
          <w:spacing w:val="8"/>
          <w:kern w:val="0"/>
          <w:sz w:val="24"/>
        </w:rPr>
        <w:t>月</w:t>
      </w:r>
      <w:r>
        <w:rPr>
          <w:rFonts w:hint="eastAsia" w:ascii="宋体" w:hAnsi="宋体" w:cs="Arial"/>
          <w:color w:val="000000"/>
          <w:spacing w:val="8"/>
          <w:kern w:val="0"/>
          <w:sz w:val="24"/>
          <w:u w:val="single"/>
        </w:rPr>
        <w:t xml:space="preserve">   </w:t>
      </w:r>
      <w:r>
        <w:rPr>
          <w:rFonts w:ascii="宋体" w:hAnsi="宋体" w:cs="Arial"/>
          <w:color w:val="000000"/>
          <w:spacing w:val="8"/>
          <w:kern w:val="0"/>
          <w:sz w:val="24"/>
        </w:rPr>
        <w:t>日至</w:t>
      </w:r>
      <w:r>
        <w:rPr>
          <w:rFonts w:hint="eastAsia" w:ascii="宋体" w:hAnsi="宋体" w:cs="Arial"/>
          <w:color w:val="000000"/>
          <w:spacing w:val="8"/>
          <w:kern w:val="0"/>
          <w:sz w:val="24"/>
          <w:u w:val="single"/>
        </w:rPr>
        <w:t xml:space="preserve">     </w:t>
      </w:r>
      <w:r>
        <w:rPr>
          <w:rFonts w:ascii="宋体" w:hAnsi="宋体" w:cs="Arial"/>
          <w:color w:val="000000"/>
          <w:spacing w:val="8"/>
          <w:kern w:val="0"/>
          <w:sz w:val="24"/>
        </w:rPr>
        <w:t>年</w:t>
      </w:r>
      <w:r>
        <w:rPr>
          <w:rFonts w:hint="eastAsia" w:ascii="宋体" w:hAnsi="宋体" w:cs="Arial"/>
          <w:color w:val="000000"/>
          <w:spacing w:val="8"/>
          <w:kern w:val="0"/>
          <w:sz w:val="24"/>
          <w:u w:val="single"/>
        </w:rPr>
        <w:t xml:space="preserve">   </w:t>
      </w:r>
      <w:r>
        <w:rPr>
          <w:rFonts w:ascii="宋体" w:hAnsi="宋体" w:cs="Arial"/>
          <w:color w:val="000000"/>
          <w:spacing w:val="8"/>
          <w:kern w:val="0"/>
          <w:sz w:val="24"/>
        </w:rPr>
        <w:t>月</w:t>
      </w:r>
      <w:r>
        <w:rPr>
          <w:rFonts w:hint="eastAsia" w:ascii="宋体" w:hAnsi="宋体" w:cs="Arial"/>
          <w:color w:val="000000"/>
          <w:spacing w:val="8"/>
          <w:kern w:val="0"/>
          <w:sz w:val="24"/>
          <w:u w:val="single"/>
        </w:rPr>
        <w:t xml:space="preserve">   </w:t>
      </w:r>
      <w:r>
        <w:rPr>
          <w:rFonts w:ascii="宋体" w:hAnsi="宋体" w:cs="Arial"/>
          <w:color w:val="000000"/>
          <w:spacing w:val="8"/>
          <w:kern w:val="0"/>
          <w:sz w:val="24"/>
        </w:rPr>
        <w:t>日止。</w:t>
      </w:r>
    </w:p>
    <w:p>
      <w:pPr>
        <w:widowControl/>
        <w:spacing w:line="500" w:lineRule="exact"/>
        <w:ind w:firstLine="501" w:firstLineChars="196"/>
        <w:jc w:val="left"/>
        <w:rPr>
          <w:rFonts w:hint="eastAsia" w:ascii="宋体" w:hAnsi="宋体" w:cs="Arial"/>
          <w:color w:val="000000"/>
          <w:spacing w:val="8"/>
          <w:kern w:val="0"/>
          <w:sz w:val="24"/>
        </w:rPr>
      </w:pPr>
      <w:r>
        <w:rPr>
          <w:rFonts w:ascii="宋体" w:hAnsi="宋体" w:cs="Arial"/>
          <w:b/>
          <w:color w:val="000000"/>
          <w:spacing w:val="8"/>
          <w:kern w:val="0"/>
          <w:sz w:val="24"/>
        </w:rPr>
        <w:t xml:space="preserve">第四条 </w:t>
      </w:r>
      <w:r>
        <w:rPr>
          <w:rFonts w:hint="eastAsia" w:ascii="宋体" w:hAnsi="宋体" w:cs="Arial"/>
          <w:b/>
          <w:color w:val="000000"/>
          <w:spacing w:val="8"/>
          <w:kern w:val="0"/>
          <w:sz w:val="24"/>
        </w:rPr>
        <w:t>转委托</w:t>
      </w:r>
    </w:p>
    <w:p>
      <w:pPr>
        <w:widowControl/>
        <w:spacing w:line="500" w:lineRule="exact"/>
        <w:ind w:firstLine="512" w:firstLineChars="200"/>
        <w:jc w:val="left"/>
        <w:rPr>
          <w:rFonts w:ascii="宋体" w:hAnsi="宋体" w:cs="Arial"/>
          <w:color w:val="000000"/>
          <w:spacing w:val="8"/>
          <w:kern w:val="0"/>
          <w:sz w:val="24"/>
        </w:rPr>
      </w:pPr>
      <w:r>
        <w:rPr>
          <w:rFonts w:ascii="宋体" w:hAnsi="宋体" w:cs="Arial"/>
          <w:color w:val="000000"/>
          <w:spacing w:val="8"/>
          <w:kern w:val="0"/>
          <w:sz w:val="24"/>
        </w:rPr>
        <w:t>委托人</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u w:val="single"/>
          <w:lang w:val="en-US" w:eastAsia="zh-CN"/>
        </w:rPr>
        <w:t>不</w:t>
      </w:r>
      <w:r>
        <w:rPr>
          <w:rFonts w:ascii="宋体" w:hAnsi="宋体" w:cs="Arial"/>
          <w:color w:val="000000"/>
          <w:spacing w:val="8"/>
          <w:kern w:val="0"/>
          <w:sz w:val="24"/>
        </w:rPr>
        <w:t>允许受托人把委托处理的事务转委托给第三人处理。</w:t>
      </w:r>
    </w:p>
    <w:p>
      <w:pPr>
        <w:widowControl/>
        <w:spacing w:line="500" w:lineRule="exact"/>
        <w:ind w:firstLine="501" w:firstLineChars="196"/>
        <w:jc w:val="left"/>
        <w:rPr>
          <w:rFonts w:hint="eastAsia" w:ascii="宋体" w:hAnsi="宋体" w:cs="Arial"/>
          <w:color w:val="000000"/>
          <w:spacing w:val="8"/>
          <w:kern w:val="0"/>
          <w:sz w:val="24"/>
        </w:rPr>
      </w:pPr>
      <w:r>
        <w:rPr>
          <w:rFonts w:ascii="宋体" w:hAnsi="宋体" w:cs="Arial"/>
          <w:b/>
          <w:color w:val="000000"/>
          <w:spacing w:val="8"/>
          <w:kern w:val="0"/>
          <w:sz w:val="24"/>
        </w:rPr>
        <w:t xml:space="preserve">第五条 </w:t>
      </w:r>
      <w:r>
        <w:rPr>
          <w:rFonts w:hint="eastAsia" w:ascii="宋体" w:hAnsi="宋体" w:cs="Arial"/>
          <w:b/>
          <w:color w:val="000000"/>
          <w:spacing w:val="8"/>
          <w:kern w:val="0"/>
          <w:sz w:val="24"/>
        </w:rPr>
        <w:t>受托人的报告义务</w:t>
      </w:r>
    </w:p>
    <w:p>
      <w:pPr>
        <w:widowControl/>
        <w:spacing w:line="500" w:lineRule="exact"/>
        <w:ind w:firstLine="512" w:firstLineChars="200"/>
        <w:jc w:val="left"/>
        <w:rPr>
          <w:rFonts w:ascii="宋体" w:hAnsi="宋体" w:cs="Arial"/>
          <w:color w:val="000000"/>
          <w:spacing w:val="8"/>
          <w:kern w:val="0"/>
          <w:sz w:val="24"/>
        </w:rPr>
      </w:pPr>
      <w:r>
        <w:rPr>
          <w:rFonts w:ascii="宋体" w:hAnsi="宋体" w:cs="Arial"/>
          <w:color w:val="000000"/>
          <w:spacing w:val="8"/>
          <w:kern w:val="0"/>
          <w:sz w:val="24"/>
        </w:rPr>
        <w:t>受托人</w:t>
      </w:r>
      <w:r>
        <w:rPr>
          <w:rFonts w:hint="eastAsia" w:ascii="宋体" w:hAnsi="宋体" w:cs="Arial"/>
          <w:color w:val="000000"/>
          <w:spacing w:val="8"/>
          <w:kern w:val="0"/>
          <w:sz w:val="24"/>
        </w:rPr>
        <w:t>有</w:t>
      </w:r>
      <w:r>
        <w:rPr>
          <w:rFonts w:ascii="宋体" w:hAnsi="宋体" w:cs="Arial"/>
          <w:color w:val="000000"/>
          <w:spacing w:val="8"/>
          <w:kern w:val="0"/>
          <w:sz w:val="24"/>
        </w:rPr>
        <w:t>将委托事务</w:t>
      </w:r>
      <w:r>
        <w:rPr>
          <w:rFonts w:hint="eastAsia" w:ascii="宋体" w:hAnsi="宋体" w:cs="Arial"/>
          <w:color w:val="000000"/>
          <w:spacing w:val="8"/>
          <w:kern w:val="0"/>
          <w:sz w:val="24"/>
        </w:rPr>
        <w:t>的</w:t>
      </w:r>
      <w:r>
        <w:rPr>
          <w:rFonts w:ascii="宋体" w:hAnsi="宋体" w:cs="Arial"/>
          <w:color w:val="000000"/>
          <w:spacing w:val="8"/>
          <w:kern w:val="0"/>
          <w:sz w:val="24"/>
        </w:rPr>
        <w:t>处理情况向委托</w:t>
      </w:r>
      <w:r>
        <w:rPr>
          <w:rFonts w:hint="eastAsia" w:ascii="宋体" w:hAnsi="宋体" w:cs="Arial"/>
          <w:color w:val="000000"/>
          <w:spacing w:val="8"/>
          <w:kern w:val="0"/>
          <w:sz w:val="24"/>
        </w:rPr>
        <w:t>人</w:t>
      </w:r>
      <w:r>
        <w:rPr>
          <w:rFonts w:ascii="宋体" w:hAnsi="宋体" w:cs="Arial"/>
          <w:color w:val="000000"/>
          <w:spacing w:val="8"/>
          <w:kern w:val="0"/>
          <w:sz w:val="24"/>
        </w:rPr>
        <w:t>报告的义务</w:t>
      </w:r>
      <w:r>
        <w:rPr>
          <w:rFonts w:hint="eastAsia" w:ascii="宋体" w:hAnsi="宋体" w:cs="Arial"/>
          <w:color w:val="000000"/>
          <w:spacing w:val="8"/>
          <w:kern w:val="0"/>
          <w:sz w:val="24"/>
        </w:rPr>
        <w:t>。由于受托人未及时履行报告义而影响委托事务的处理、给委托人造成损失的，受托人应承担损害赔偿责任。</w:t>
      </w:r>
    </w:p>
    <w:p>
      <w:pPr>
        <w:widowControl/>
        <w:spacing w:line="500" w:lineRule="exact"/>
        <w:ind w:firstLine="501" w:firstLineChars="196"/>
        <w:jc w:val="left"/>
        <w:rPr>
          <w:rFonts w:ascii="宋体" w:hAnsi="宋体" w:cs="Arial"/>
          <w:b/>
          <w:color w:val="000000"/>
          <w:spacing w:val="8"/>
          <w:kern w:val="0"/>
          <w:sz w:val="24"/>
        </w:rPr>
      </w:pPr>
      <w:r>
        <w:rPr>
          <w:rFonts w:ascii="宋体" w:hAnsi="宋体" w:cs="Arial"/>
          <w:b/>
          <w:color w:val="000000"/>
          <w:spacing w:val="8"/>
          <w:kern w:val="0"/>
          <w:sz w:val="24"/>
        </w:rPr>
        <w:t>第六条</w:t>
      </w:r>
      <w:r>
        <w:rPr>
          <w:rFonts w:ascii="宋体" w:hAnsi="宋体" w:cs="Arial"/>
          <w:color w:val="000000"/>
          <w:spacing w:val="8"/>
          <w:kern w:val="0"/>
          <w:sz w:val="24"/>
        </w:rPr>
        <w:t xml:space="preserve"> </w:t>
      </w:r>
      <w:r>
        <w:rPr>
          <w:rFonts w:ascii="宋体" w:hAnsi="宋体" w:cs="Arial"/>
          <w:b/>
          <w:color w:val="000000"/>
          <w:spacing w:val="8"/>
          <w:kern w:val="0"/>
          <w:sz w:val="24"/>
        </w:rPr>
        <w:t>委托事务所取得的财产</w:t>
      </w:r>
    </w:p>
    <w:p>
      <w:pPr>
        <w:widowControl/>
        <w:spacing w:line="500" w:lineRule="exact"/>
        <w:jc w:val="left"/>
        <w:rPr>
          <w:rFonts w:hint="eastAsia" w:ascii="宋体" w:hAnsi="宋体" w:cs="Arial"/>
          <w:color w:val="000000"/>
          <w:spacing w:val="8"/>
          <w:kern w:val="0"/>
          <w:sz w:val="24"/>
        </w:rPr>
      </w:pPr>
      <w:r>
        <w:rPr>
          <w:rFonts w:hint="eastAsia" w:ascii="宋体" w:hAnsi="宋体" w:cs="Arial"/>
          <w:color w:val="000000"/>
          <w:spacing w:val="8"/>
          <w:kern w:val="0"/>
          <w:sz w:val="24"/>
        </w:rPr>
        <w:t xml:space="preserve">    受托人在处理委托事项过程中，应自取得财产后</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rPr>
        <w:t>小时之内以书面形式告知委托人，并在</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rPr>
        <w:t>日内完成财产的交付。</w:t>
      </w:r>
    </w:p>
    <w:p>
      <w:pPr>
        <w:widowControl/>
        <w:spacing w:line="500" w:lineRule="exact"/>
        <w:ind w:firstLine="501" w:firstLineChars="196"/>
        <w:jc w:val="left"/>
        <w:rPr>
          <w:rFonts w:ascii="宋体" w:hAnsi="宋体" w:cs="Arial"/>
          <w:b/>
          <w:color w:val="000000"/>
          <w:spacing w:val="8"/>
          <w:kern w:val="0"/>
          <w:sz w:val="24"/>
          <w:u w:val="single"/>
        </w:rPr>
      </w:pPr>
      <w:r>
        <w:rPr>
          <w:rFonts w:ascii="宋体" w:hAnsi="宋体" w:cs="Arial"/>
          <w:b/>
          <w:color w:val="000000"/>
          <w:spacing w:val="8"/>
          <w:kern w:val="0"/>
          <w:sz w:val="24"/>
        </w:rPr>
        <w:t>第七条</w:t>
      </w:r>
      <w:r>
        <w:rPr>
          <w:rFonts w:hint="eastAsia" w:ascii="宋体" w:hAnsi="宋体" w:cs="Arial"/>
          <w:b/>
          <w:color w:val="000000"/>
          <w:spacing w:val="8"/>
          <w:kern w:val="0"/>
          <w:sz w:val="24"/>
        </w:rPr>
        <w:t xml:space="preserve"> </w:t>
      </w:r>
      <w:r>
        <w:rPr>
          <w:rFonts w:ascii="宋体" w:hAnsi="宋体" w:cs="Arial"/>
          <w:b/>
          <w:color w:val="000000"/>
          <w:spacing w:val="8"/>
          <w:kern w:val="0"/>
          <w:sz w:val="24"/>
        </w:rPr>
        <w:t>报酬及支付方式</w:t>
      </w:r>
    </w:p>
    <w:p>
      <w:pPr>
        <w:widowControl/>
        <w:spacing w:line="500" w:lineRule="exact"/>
        <w:ind w:firstLine="510"/>
        <w:jc w:val="left"/>
        <w:rPr>
          <w:rFonts w:hint="eastAsia" w:ascii="宋体" w:hAnsi="宋体" w:cs="Arial"/>
          <w:color w:val="000000"/>
          <w:spacing w:val="8"/>
          <w:kern w:val="0"/>
          <w:sz w:val="24"/>
        </w:rPr>
      </w:pPr>
      <w:r>
        <w:rPr>
          <w:rFonts w:hint="eastAsia" w:ascii="宋体" w:hAnsi="宋体" w:cs="Arial"/>
          <w:color w:val="000000"/>
          <w:spacing w:val="8"/>
          <w:kern w:val="0"/>
          <w:sz w:val="24"/>
        </w:rPr>
        <w:t>1、委托报酬为</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rPr>
        <w:t>元（大写：</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12" w:firstLineChars="200"/>
        <w:textAlignment w:val="auto"/>
        <w:rPr>
          <w:rFonts w:hint="default" w:ascii="宋体" w:hAnsi="宋体" w:eastAsia="宋体" w:cs="Arial"/>
          <w:color w:val="000000"/>
          <w:spacing w:val="8"/>
          <w:kern w:val="0"/>
          <w:sz w:val="24"/>
          <w:szCs w:val="22"/>
          <w:lang w:val="en-US" w:eastAsia="zh-CN" w:bidi="ar-SA"/>
        </w:rPr>
      </w:pPr>
      <w:r>
        <w:rPr>
          <w:rFonts w:hint="eastAsia" w:ascii="宋体" w:hAnsi="宋体" w:cs="Arial"/>
          <w:color w:val="000000"/>
          <w:spacing w:val="8"/>
          <w:kern w:val="0"/>
          <w:sz w:val="24"/>
          <w:szCs w:val="22"/>
          <w:lang w:val="en-US" w:eastAsia="zh-CN" w:bidi="ar-SA"/>
        </w:rPr>
        <w:t>2、乙方开具合规发票给甲方。</w:t>
      </w:r>
    </w:p>
    <w:p>
      <w:pPr>
        <w:widowControl/>
        <w:spacing w:line="500" w:lineRule="exact"/>
        <w:ind w:firstLine="501" w:firstLineChars="196"/>
        <w:jc w:val="left"/>
        <w:rPr>
          <w:rFonts w:hint="eastAsia" w:ascii="宋体" w:hAnsi="宋体" w:cs="Arial"/>
          <w:b/>
          <w:color w:val="000000"/>
          <w:spacing w:val="8"/>
          <w:kern w:val="0"/>
          <w:sz w:val="24"/>
        </w:rPr>
      </w:pPr>
      <w:r>
        <w:rPr>
          <w:rFonts w:ascii="宋体" w:hAnsi="宋体" w:cs="Arial"/>
          <w:b/>
          <w:color w:val="000000"/>
          <w:spacing w:val="8"/>
          <w:kern w:val="0"/>
          <w:sz w:val="24"/>
        </w:rPr>
        <w:t>第八</w:t>
      </w:r>
      <w:r>
        <w:rPr>
          <w:rFonts w:hint="eastAsia" w:ascii="宋体" w:hAnsi="宋体" w:cs="Arial"/>
          <w:b/>
          <w:color w:val="000000"/>
          <w:spacing w:val="8"/>
          <w:kern w:val="0"/>
          <w:sz w:val="24"/>
        </w:rPr>
        <w:t>条  受托人的保密义务</w:t>
      </w:r>
    </w:p>
    <w:p>
      <w:pPr>
        <w:pStyle w:val="24"/>
        <w:spacing w:line="500" w:lineRule="exact"/>
        <w:ind w:firstLine="480"/>
        <w:rPr>
          <w:rFonts w:hint="eastAsia" w:ascii="宋体" w:hAnsi="宋体" w:eastAsia="宋体"/>
          <w:sz w:val="24"/>
          <w:szCs w:val="24"/>
        </w:rPr>
      </w:pPr>
      <w:r>
        <w:rPr>
          <w:rFonts w:hint="eastAsia" w:ascii="宋体" w:hAnsi="宋体" w:eastAsia="宋体" w:cs="Arial"/>
          <w:color w:val="000000"/>
          <w:spacing w:val="8"/>
          <w:sz w:val="24"/>
          <w:szCs w:val="24"/>
        </w:rPr>
        <w:t xml:space="preserve"> 受托人应</w:t>
      </w:r>
      <w:r>
        <w:rPr>
          <w:rFonts w:hint="eastAsia" w:ascii="宋体" w:hAnsi="宋体" w:eastAsia="宋体"/>
          <w:sz w:val="24"/>
          <w:szCs w:val="24"/>
        </w:rPr>
        <w:t>承担保密义务，未经委托人书面同意，不得以任何方式使用其通过其处理委托事务而获取的有关委托人的商业信息或公开该信息，否则应赔偿委托人的损失并承担违约责任。</w:t>
      </w:r>
    </w:p>
    <w:p>
      <w:pPr>
        <w:widowControl/>
        <w:spacing w:line="500" w:lineRule="exact"/>
        <w:ind w:firstLine="501" w:firstLineChars="196"/>
        <w:jc w:val="left"/>
        <w:rPr>
          <w:rFonts w:ascii="宋体" w:hAnsi="宋体" w:cs="Arial"/>
          <w:color w:val="000000"/>
          <w:spacing w:val="8"/>
          <w:kern w:val="0"/>
          <w:sz w:val="24"/>
        </w:rPr>
      </w:pPr>
      <w:r>
        <w:rPr>
          <w:rFonts w:ascii="宋体" w:hAnsi="宋体" w:cs="Arial"/>
          <w:b/>
          <w:color w:val="000000"/>
          <w:spacing w:val="8"/>
          <w:kern w:val="0"/>
          <w:sz w:val="24"/>
        </w:rPr>
        <w:t>第九条 合同</w:t>
      </w:r>
      <w:r>
        <w:rPr>
          <w:rFonts w:hint="eastAsia" w:ascii="宋体" w:hAnsi="宋体" w:cs="Arial"/>
          <w:b/>
          <w:color w:val="000000"/>
          <w:spacing w:val="8"/>
          <w:kern w:val="0"/>
          <w:sz w:val="24"/>
        </w:rPr>
        <w:t>的</w:t>
      </w:r>
      <w:r>
        <w:rPr>
          <w:rFonts w:ascii="宋体" w:hAnsi="宋体" w:cs="Arial"/>
          <w:b/>
          <w:color w:val="000000"/>
          <w:spacing w:val="8"/>
          <w:kern w:val="0"/>
          <w:sz w:val="24"/>
        </w:rPr>
        <w:t>解除</w:t>
      </w:r>
    </w:p>
    <w:p>
      <w:pPr>
        <w:widowControl/>
        <w:spacing w:line="500" w:lineRule="exact"/>
        <w:jc w:val="left"/>
        <w:rPr>
          <w:rFonts w:hint="eastAsia" w:ascii="宋体" w:hAnsi="宋体" w:cs="Arial"/>
          <w:color w:val="000000"/>
          <w:spacing w:val="8"/>
          <w:kern w:val="0"/>
          <w:sz w:val="24"/>
        </w:rPr>
      </w:pPr>
      <w:r>
        <w:rPr>
          <w:rFonts w:hint="eastAsia" w:ascii="宋体" w:hAnsi="宋体" w:cs="Arial"/>
          <w:color w:val="000000"/>
          <w:spacing w:val="8"/>
          <w:kern w:val="0"/>
          <w:sz w:val="24"/>
        </w:rPr>
        <w:t>　　1、委托人可以提前</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u w:val="single"/>
          <w:lang w:val="en-US" w:eastAsia="zh-CN"/>
        </w:rPr>
        <w:t>3</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rPr>
        <w:t>日通知受托人终止本合同，并不承担违约责任，未履行提前通知义务的除外；</w:t>
      </w:r>
    </w:p>
    <w:p>
      <w:pPr>
        <w:widowControl/>
        <w:spacing w:line="500" w:lineRule="exact"/>
        <w:ind w:firstLine="512" w:firstLineChars="200"/>
        <w:jc w:val="left"/>
        <w:rPr>
          <w:rFonts w:ascii="宋体" w:hAnsi="宋体" w:cs="Arial"/>
          <w:color w:val="000000"/>
          <w:spacing w:val="8"/>
          <w:kern w:val="0"/>
          <w:sz w:val="24"/>
        </w:rPr>
      </w:pPr>
      <w:r>
        <w:rPr>
          <w:rFonts w:hint="eastAsia" w:ascii="宋体" w:hAnsi="宋体" w:cs="Arial"/>
          <w:color w:val="000000"/>
          <w:spacing w:val="8"/>
          <w:kern w:val="0"/>
          <w:sz w:val="24"/>
        </w:rPr>
        <w:t>2、受托人未在约定的期限内完成委托事项或处理委托事务过程中存在过错而给委托人造成损失的，委托人可随时解除合同，并要求受托人承担违约责任。</w:t>
      </w:r>
    </w:p>
    <w:p>
      <w:pPr>
        <w:widowControl/>
        <w:spacing w:line="500" w:lineRule="exact"/>
        <w:ind w:firstLine="501" w:firstLineChars="196"/>
        <w:jc w:val="left"/>
        <w:rPr>
          <w:rFonts w:hint="eastAsia" w:ascii="宋体" w:hAnsi="宋体" w:cs="Arial"/>
          <w:b/>
          <w:color w:val="000000"/>
          <w:spacing w:val="8"/>
          <w:kern w:val="0"/>
          <w:sz w:val="24"/>
        </w:rPr>
      </w:pPr>
      <w:r>
        <w:rPr>
          <w:rFonts w:ascii="宋体" w:hAnsi="宋体" w:cs="Arial"/>
          <w:b/>
          <w:color w:val="000000"/>
          <w:spacing w:val="8"/>
          <w:kern w:val="0"/>
          <w:sz w:val="24"/>
        </w:rPr>
        <w:t>第十条 违约责任</w:t>
      </w:r>
      <w:r>
        <w:rPr>
          <w:rFonts w:hint="eastAsia" w:ascii="宋体" w:hAnsi="宋体" w:cs="Arial"/>
          <w:b/>
          <w:color w:val="000000"/>
          <w:spacing w:val="8"/>
          <w:kern w:val="0"/>
          <w:sz w:val="24"/>
        </w:rPr>
        <w:t xml:space="preserve"> </w:t>
      </w:r>
    </w:p>
    <w:p>
      <w:pPr>
        <w:widowControl/>
        <w:spacing w:line="500" w:lineRule="exact"/>
        <w:ind w:firstLine="506" w:firstLineChars="198"/>
        <w:jc w:val="left"/>
        <w:rPr>
          <w:rFonts w:ascii="宋体" w:hAnsi="宋体" w:cs="Arial"/>
          <w:color w:val="000000"/>
          <w:spacing w:val="8"/>
          <w:kern w:val="0"/>
          <w:sz w:val="24"/>
        </w:rPr>
      </w:pPr>
      <w:r>
        <w:rPr>
          <w:rFonts w:hint="eastAsia" w:ascii="宋体" w:hAnsi="宋体" w:cs="Arial"/>
          <w:color w:val="000000"/>
          <w:spacing w:val="8"/>
          <w:kern w:val="0"/>
          <w:sz w:val="24"/>
        </w:rPr>
        <w:t>任何一方违反本合同约定，给对方造成损失的，应承担赔偿责任，并承担合同额</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u w:val="single"/>
          <w:lang w:val="en-US" w:eastAsia="zh-CN"/>
        </w:rPr>
        <w:t>20</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rPr>
        <w:t xml:space="preserve"> %的违约金。</w:t>
      </w:r>
    </w:p>
    <w:p>
      <w:pPr>
        <w:widowControl/>
        <w:spacing w:line="500" w:lineRule="exact"/>
        <w:ind w:firstLine="501" w:firstLineChars="196"/>
        <w:jc w:val="left"/>
        <w:rPr>
          <w:rFonts w:hint="eastAsia" w:ascii="宋体" w:hAnsi="宋体" w:cs="Arial"/>
          <w:color w:val="000000"/>
          <w:spacing w:val="8"/>
          <w:kern w:val="0"/>
          <w:sz w:val="24"/>
        </w:rPr>
      </w:pPr>
      <w:r>
        <w:rPr>
          <w:rFonts w:ascii="宋体" w:hAnsi="宋体" w:cs="Arial"/>
          <w:b/>
          <w:color w:val="000000"/>
          <w:spacing w:val="8"/>
          <w:kern w:val="0"/>
          <w:sz w:val="24"/>
        </w:rPr>
        <w:t xml:space="preserve">第十一条 </w:t>
      </w:r>
      <w:r>
        <w:rPr>
          <w:rFonts w:hint="eastAsia" w:ascii="宋体" w:hAnsi="宋体" w:cs="Arial"/>
          <w:b/>
          <w:color w:val="000000"/>
          <w:spacing w:val="8"/>
          <w:kern w:val="0"/>
          <w:sz w:val="24"/>
        </w:rPr>
        <w:t>纠纷</w:t>
      </w:r>
      <w:r>
        <w:rPr>
          <w:rFonts w:ascii="宋体" w:hAnsi="宋体" w:cs="Arial"/>
          <w:b/>
          <w:color w:val="000000"/>
          <w:spacing w:val="8"/>
          <w:kern w:val="0"/>
          <w:sz w:val="24"/>
        </w:rPr>
        <w:t>解决方式</w:t>
      </w:r>
    </w:p>
    <w:p>
      <w:pPr>
        <w:widowControl/>
        <w:spacing w:line="500" w:lineRule="exact"/>
        <w:ind w:firstLine="480" w:firstLineChars="200"/>
        <w:jc w:val="left"/>
        <w:rPr>
          <w:rFonts w:ascii="宋体" w:hAnsi="宋体" w:cs="Arial"/>
          <w:color w:val="000000"/>
          <w:spacing w:val="8"/>
          <w:kern w:val="0"/>
          <w:sz w:val="24"/>
        </w:rPr>
      </w:pPr>
      <w:r>
        <w:rPr>
          <w:rFonts w:hint="eastAsia" w:ascii="宋体" w:hAnsi="宋体"/>
          <w:sz w:val="24"/>
        </w:rPr>
        <w:t>在本合同履行中如发生争议，由双方协商解决，协商不成的，任何一方均可向</w:t>
      </w:r>
      <w:r>
        <w:rPr>
          <w:rFonts w:hint="eastAsia" w:ascii="宋体" w:hAnsi="宋体"/>
          <w:sz w:val="24"/>
          <w:u w:val="single"/>
        </w:rPr>
        <w:t xml:space="preserve">   </w:t>
      </w:r>
      <w:r>
        <w:rPr>
          <w:rFonts w:hint="eastAsia" w:ascii="宋体" w:hAnsi="宋体"/>
          <w:sz w:val="24"/>
          <w:u w:val="single"/>
          <w:lang w:val="en-US" w:eastAsia="zh-CN"/>
        </w:rPr>
        <w:t>甲方</w:t>
      </w:r>
      <w:r>
        <w:rPr>
          <w:rFonts w:hint="eastAsia" w:ascii="宋体" w:hAnsi="宋体"/>
          <w:sz w:val="24"/>
          <w:u w:val="single"/>
        </w:rPr>
        <w:t xml:space="preserve">      </w:t>
      </w:r>
      <w:r>
        <w:rPr>
          <w:rFonts w:hint="eastAsia" w:ascii="宋体" w:hAnsi="宋体"/>
          <w:sz w:val="24"/>
        </w:rPr>
        <w:t>有管辖权的人民法院提起诉讼。</w:t>
      </w:r>
      <w:r>
        <w:rPr>
          <w:rFonts w:ascii="宋体" w:hAnsi="宋体" w:cs="Arial"/>
          <w:color w:val="000000"/>
          <w:spacing w:val="8"/>
          <w:kern w:val="0"/>
          <w:sz w:val="24"/>
        </w:rPr>
        <w:t xml:space="preserve"> </w:t>
      </w:r>
    </w:p>
    <w:p>
      <w:pPr>
        <w:widowControl/>
        <w:spacing w:line="500" w:lineRule="exact"/>
        <w:ind w:firstLine="501" w:firstLineChars="196"/>
        <w:jc w:val="left"/>
        <w:rPr>
          <w:rFonts w:hint="eastAsia" w:ascii="宋体" w:hAnsi="宋体" w:cs="Arial"/>
          <w:b/>
          <w:color w:val="000000"/>
          <w:spacing w:val="8"/>
          <w:kern w:val="0"/>
          <w:sz w:val="24"/>
        </w:rPr>
      </w:pPr>
      <w:r>
        <w:rPr>
          <w:rFonts w:ascii="宋体" w:hAnsi="宋体" w:cs="Arial"/>
          <w:b/>
          <w:color w:val="000000"/>
          <w:spacing w:val="8"/>
          <w:kern w:val="0"/>
          <w:sz w:val="24"/>
        </w:rPr>
        <w:t xml:space="preserve">第十二条 </w:t>
      </w:r>
      <w:r>
        <w:rPr>
          <w:rFonts w:hint="eastAsia" w:ascii="宋体" w:hAnsi="宋体" w:cs="Arial"/>
          <w:b/>
          <w:color w:val="000000"/>
          <w:spacing w:val="8"/>
          <w:kern w:val="0"/>
          <w:sz w:val="24"/>
        </w:rPr>
        <w:t>合同生效及</w:t>
      </w:r>
      <w:r>
        <w:rPr>
          <w:rFonts w:ascii="宋体" w:hAnsi="宋体" w:cs="Arial"/>
          <w:b/>
          <w:color w:val="000000"/>
          <w:spacing w:val="8"/>
          <w:kern w:val="0"/>
          <w:sz w:val="24"/>
        </w:rPr>
        <w:t>其他</w:t>
      </w:r>
      <w:r>
        <w:rPr>
          <w:rFonts w:hint="eastAsia" w:ascii="宋体" w:hAnsi="宋体" w:cs="Arial"/>
          <w:b/>
          <w:color w:val="000000"/>
          <w:spacing w:val="8"/>
          <w:kern w:val="0"/>
          <w:sz w:val="24"/>
        </w:rPr>
        <w:t xml:space="preserve"> </w:t>
      </w:r>
    </w:p>
    <w:p>
      <w:pPr>
        <w:widowControl/>
        <w:spacing w:line="500" w:lineRule="exact"/>
        <w:ind w:firstLine="525"/>
        <w:jc w:val="left"/>
        <w:rPr>
          <w:rFonts w:hint="eastAsia" w:ascii="宋体" w:hAnsi="宋体" w:cs="Arial"/>
          <w:color w:val="000000"/>
          <w:spacing w:val="8"/>
          <w:kern w:val="0"/>
          <w:sz w:val="24"/>
        </w:rPr>
      </w:pPr>
      <w:r>
        <w:rPr>
          <w:rFonts w:hint="eastAsia" w:ascii="宋体" w:hAnsi="宋体" w:cs="Arial"/>
          <w:color w:val="000000"/>
          <w:spacing w:val="8"/>
          <w:kern w:val="0"/>
          <w:sz w:val="24"/>
        </w:rPr>
        <w:t>本合同自双方签字并盖章后生效，未约定事项经双方协商签订补充协议，补充协议作为合同组成部分，具有同等法律效力。</w:t>
      </w:r>
    </w:p>
    <w:p>
      <w:pPr>
        <w:widowControl/>
        <w:spacing w:line="500" w:lineRule="exact"/>
        <w:ind w:firstLine="525"/>
        <w:jc w:val="left"/>
        <w:rPr>
          <w:rFonts w:hint="eastAsia" w:ascii="宋体" w:hAnsi="宋体" w:cs="Arial"/>
          <w:color w:val="000000"/>
          <w:spacing w:val="8"/>
          <w:kern w:val="0"/>
          <w:sz w:val="24"/>
        </w:rPr>
      </w:pPr>
      <w:r>
        <w:rPr>
          <w:rFonts w:hint="eastAsia" w:ascii="宋体" w:hAnsi="宋体" w:cs="Arial"/>
          <w:color w:val="000000"/>
          <w:spacing w:val="8"/>
          <w:kern w:val="0"/>
          <w:sz w:val="24"/>
        </w:rPr>
        <w:t>本合同一式</w:t>
      </w:r>
      <w:r>
        <w:rPr>
          <w:rFonts w:hint="eastAsia" w:ascii="宋体" w:hAnsi="宋体" w:cs="Arial"/>
          <w:color w:val="000000"/>
          <w:spacing w:val="8"/>
          <w:kern w:val="0"/>
          <w:sz w:val="24"/>
          <w:u w:val="single"/>
          <w:lang w:val="en-US" w:eastAsia="zh-CN"/>
        </w:rPr>
        <w:t>伍</w:t>
      </w:r>
      <w:r>
        <w:rPr>
          <w:rFonts w:hint="eastAsia" w:ascii="宋体" w:hAnsi="宋体" w:cs="Arial"/>
          <w:color w:val="000000"/>
          <w:spacing w:val="8"/>
          <w:kern w:val="0"/>
          <w:sz w:val="24"/>
          <w:u w:val="single"/>
        </w:rPr>
        <w:t xml:space="preserve"> </w:t>
      </w:r>
      <w:r>
        <w:rPr>
          <w:rFonts w:hint="eastAsia" w:ascii="宋体" w:hAnsi="宋体" w:cs="Arial"/>
          <w:color w:val="000000"/>
          <w:spacing w:val="8"/>
          <w:kern w:val="0"/>
          <w:sz w:val="24"/>
        </w:rPr>
        <w:t>份，</w:t>
      </w:r>
      <w:r>
        <w:rPr>
          <w:rFonts w:hint="eastAsia" w:ascii="宋体" w:hAnsi="宋体" w:cs="Arial"/>
          <w:color w:val="000000"/>
          <w:spacing w:val="8"/>
          <w:kern w:val="0"/>
          <w:sz w:val="24"/>
          <w:lang w:val="en-US" w:eastAsia="zh-CN"/>
        </w:rPr>
        <w:t>甲方执</w:t>
      </w:r>
      <w:r>
        <w:rPr>
          <w:rFonts w:hint="eastAsia" w:ascii="宋体" w:hAnsi="宋体" w:cs="Arial"/>
          <w:color w:val="000000"/>
          <w:spacing w:val="8"/>
          <w:kern w:val="0"/>
          <w:sz w:val="24"/>
          <w:u w:val="single"/>
          <w:lang w:val="en-US" w:eastAsia="zh-CN"/>
        </w:rPr>
        <w:t>叁</w:t>
      </w:r>
      <w:r>
        <w:rPr>
          <w:rFonts w:hint="eastAsia" w:ascii="宋体" w:hAnsi="宋体" w:cs="Arial"/>
          <w:color w:val="000000"/>
          <w:spacing w:val="8"/>
          <w:kern w:val="0"/>
          <w:sz w:val="24"/>
          <w:lang w:val="en-US" w:eastAsia="zh-CN"/>
        </w:rPr>
        <w:t>份，乙方执</w:t>
      </w:r>
      <w:r>
        <w:rPr>
          <w:rFonts w:hint="eastAsia" w:ascii="宋体" w:hAnsi="宋体" w:cs="Arial"/>
          <w:color w:val="000000"/>
          <w:spacing w:val="8"/>
          <w:kern w:val="0"/>
          <w:sz w:val="24"/>
          <w:u w:val="single"/>
          <w:lang w:val="en-US" w:eastAsia="zh-CN"/>
        </w:rPr>
        <w:t>贰</w:t>
      </w:r>
      <w:r>
        <w:rPr>
          <w:rFonts w:hint="eastAsia" w:ascii="宋体" w:hAnsi="宋体" w:cs="Arial"/>
          <w:color w:val="000000"/>
          <w:spacing w:val="8"/>
          <w:kern w:val="0"/>
          <w:sz w:val="24"/>
          <w:lang w:val="en-US" w:eastAsia="zh-CN"/>
        </w:rPr>
        <w:t>份</w:t>
      </w:r>
      <w:r>
        <w:rPr>
          <w:rFonts w:hint="eastAsia" w:ascii="宋体" w:hAnsi="宋体" w:cs="Arial"/>
          <w:color w:val="000000"/>
          <w:spacing w:val="8"/>
          <w:kern w:val="0"/>
          <w:sz w:val="24"/>
        </w:rPr>
        <w:t>。</w:t>
      </w:r>
    </w:p>
    <w:p>
      <w:pPr>
        <w:widowControl/>
        <w:spacing w:line="500" w:lineRule="exact"/>
        <w:ind w:firstLine="501" w:firstLineChars="196"/>
        <w:jc w:val="left"/>
        <w:rPr>
          <w:rFonts w:ascii="宋体" w:hAnsi="宋体" w:cs="Arial"/>
          <w:b/>
          <w:color w:val="000000"/>
          <w:spacing w:val="8"/>
          <w:kern w:val="0"/>
          <w:sz w:val="24"/>
        </w:rPr>
      </w:pPr>
      <w:r>
        <w:rPr>
          <w:rFonts w:hint="eastAsia" w:ascii="宋体" w:hAnsi="宋体" w:cs="Arial"/>
          <w:b/>
          <w:color w:val="000000"/>
          <w:spacing w:val="8"/>
          <w:kern w:val="0"/>
          <w:sz w:val="24"/>
        </w:rPr>
        <w:t>第十</w:t>
      </w:r>
      <w:r>
        <w:rPr>
          <w:rFonts w:hint="eastAsia" w:ascii="宋体" w:hAnsi="宋体" w:cs="Arial"/>
          <w:b/>
          <w:color w:val="000000"/>
          <w:spacing w:val="8"/>
          <w:kern w:val="0"/>
          <w:sz w:val="24"/>
          <w:lang w:val="en-US" w:eastAsia="zh-CN"/>
        </w:rPr>
        <w:t>三</w:t>
      </w:r>
      <w:r>
        <w:rPr>
          <w:rFonts w:hint="eastAsia" w:ascii="宋体" w:hAnsi="宋体" w:cs="Arial"/>
          <w:b/>
          <w:color w:val="000000"/>
          <w:spacing w:val="8"/>
          <w:kern w:val="0"/>
          <w:sz w:val="24"/>
        </w:rPr>
        <w:t>条 廉政条款</w:t>
      </w:r>
    </w:p>
    <w:p>
      <w:pPr>
        <w:widowControl/>
        <w:spacing w:line="500" w:lineRule="exact"/>
        <w:ind w:firstLine="525"/>
        <w:jc w:val="left"/>
        <w:rPr>
          <w:rFonts w:hint="eastAsia"/>
        </w:rPr>
      </w:pPr>
      <w:r>
        <w:rPr>
          <w:rFonts w:hint="eastAsia" w:ascii="宋体" w:hAnsi="宋体" w:cs="Arial"/>
          <w:color w:val="000000"/>
          <w:spacing w:val="8"/>
          <w:kern w:val="0"/>
          <w:sz w:val="24"/>
        </w:rPr>
        <w:t>受托方不以任何理由邀请委托方人员参加由受托方出资的各种餐饮、娱乐、休闲、健身等活动；不向委托方人员及其家属、朋友送礼（含礼金、购物卡、有价证券和物品）、报销应由其个人负担的费用；不为委托方人员及其家属、朋友的个人事务提供低酬劳、无偿帮助或任何形式的好处；不为委托方及其亲属、朋友提供使用交通工具、通讯工具；遵守公平竞争原则，不通过非正常手段进行商业竞争，损害委托方及其他商家利益，如违反上述承诺之一的，视为受托方违约，受托方同意向委托方支付合同价款30%的违约金。</w:t>
      </w:r>
    </w:p>
    <w:p>
      <w:pPr>
        <w:spacing w:line="500" w:lineRule="exact"/>
        <w:rPr>
          <w:rFonts w:hint="eastAsia" w:ascii="宋体" w:hAnsi="宋体"/>
          <w:b/>
          <w:sz w:val="24"/>
        </w:rPr>
      </w:pPr>
      <w:r>
        <w:rPr>
          <w:rFonts w:hint="eastAsia" w:ascii="宋体" w:hAnsi="宋体"/>
          <w:b/>
          <w:sz w:val="24"/>
        </w:rPr>
        <w:t>特别声明：</w:t>
      </w:r>
    </w:p>
    <w:p>
      <w:pPr>
        <w:spacing w:before="50" w:line="500" w:lineRule="exact"/>
        <w:ind w:firstLine="480" w:firstLineChars="200"/>
        <w:rPr>
          <w:rFonts w:hint="eastAsia" w:ascii="宋体" w:hAnsi="宋体"/>
          <w:b/>
          <w:sz w:val="24"/>
        </w:rPr>
      </w:pPr>
      <w:r>
        <w:rPr>
          <w:rFonts w:hint="eastAsia" w:ascii="宋体" w:hAnsi="宋体"/>
          <w:b/>
          <w:sz w:val="24"/>
        </w:rPr>
        <w:t>本合同双方对合同的全部条款均无疑义，并对当事人有关权利义务和责任限制或免除条款的法律含义有准确无误的理解。</w:t>
      </w:r>
    </w:p>
    <w:p>
      <w:pPr>
        <w:widowControl/>
        <w:spacing w:line="500" w:lineRule="exact"/>
        <w:ind w:firstLine="525"/>
        <w:jc w:val="left"/>
        <w:rPr>
          <w:rFonts w:hint="eastAsia" w:ascii="宋体" w:hAnsi="宋体" w:cs="Arial"/>
          <w:color w:val="000000"/>
          <w:spacing w:val="8"/>
          <w:kern w:val="0"/>
          <w:sz w:val="24"/>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4248" w:type="dxa"/>
            <w:noWrap w:val="0"/>
            <w:vAlign w:val="top"/>
          </w:tcPr>
          <w:p>
            <w:pPr>
              <w:spacing w:line="500" w:lineRule="exact"/>
              <w:rPr>
                <w:rFonts w:hint="eastAsia" w:ascii="宋体" w:hAnsi="宋体"/>
                <w:sz w:val="24"/>
              </w:rPr>
            </w:pPr>
            <w:r>
              <w:rPr>
                <w:rFonts w:hint="eastAsia" w:ascii="宋体" w:hAnsi="宋体"/>
                <w:sz w:val="24"/>
              </w:rPr>
              <w:t>委托人：</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住所地：</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电话：</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账号：</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税号：</w:t>
            </w:r>
            <w:r>
              <w:rPr>
                <w:rFonts w:hint="eastAsia" w:ascii="宋体" w:hAnsi="宋体"/>
                <w:sz w:val="24"/>
                <w:u w:val="single"/>
              </w:rPr>
              <w:t xml:space="preserve">                           </w:t>
            </w:r>
          </w:p>
        </w:tc>
        <w:tc>
          <w:tcPr>
            <w:tcW w:w="4274" w:type="dxa"/>
            <w:noWrap w:val="0"/>
            <w:vAlign w:val="top"/>
          </w:tcPr>
          <w:p>
            <w:pPr>
              <w:spacing w:line="500" w:lineRule="exact"/>
              <w:rPr>
                <w:rFonts w:hint="eastAsia" w:ascii="宋体" w:hAnsi="宋体"/>
                <w:sz w:val="24"/>
              </w:rPr>
            </w:pPr>
            <w:r>
              <w:rPr>
                <w:rFonts w:hint="eastAsia" w:ascii="宋体" w:hAnsi="宋体"/>
                <w:sz w:val="24"/>
              </w:rPr>
              <w:t>受托人：</w:t>
            </w:r>
            <w:r>
              <w:rPr>
                <w:rFonts w:hint="eastAsia" w:ascii="宋体" w:hAnsi="宋体"/>
                <w:sz w:val="24"/>
                <w:u w:val="single"/>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住所地：</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电话：</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账号：</w:t>
            </w:r>
            <w:r>
              <w:rPr>
                <w:rFonts w:hint="eastAsia" w:ascii="宋体" w:hAnsi="宋体"/>
                <w:sz w:val="24"/>
                <w:u w:val="single"/>
              </w:rPr>
              <w:t xml:space="preserve">                           </w:t>
            </w:r>
          </w:p>
          <w:p>
            <w:pPr>
              <w:spacing w:line="500" w:lineRule="exact"/>
              <w:rPr>
                <w:rFonts w:hint="eastAsia" w:ascii="宋体" w:hAnsi="宋体"/>
                <w:sz w:val="24"/>
              </w:rPr>
            </w:pPr>
            <w:r>
              <w:rPr>
                <w:rFonts w:hint="eastAsia" w:ascii="宋体" w:hAnsi="宋体"/>
                <w:sz w:val="24"/>
              </w:rPr>
              <w:t>税号：</w:t>
            </w:r>
            <w:r>
              <w:rPr>
                <w:rFonts w:hint="eastAsia" w:ascii="宋体" w:hAnsi="宋体"/>
                <w:sz w:val="24"/>
                <w:u w:val="single"/>
              </w:rPr>
              <w:t xml:space="preserve">                           </w:t>
            </w:r>
          </w:p>
        </w:tc>
      </w:tr>
    </w:tbl>
    <w:p>
      <w:pPr>
        <w:pStyle w:val="7"/>
        <w:rPr>
          <w:sz w:val="20"/>
        </w:rPr>
      </w:pPr>
    </w:p>
    <w:p>
      <w:pPr>
        <w:pStyle w:val="7"/>
        <w:rPr>
          <w:sz w:val="20"/>
        </w:rPr>
      </w:pPr>
    </w:p>
    <w:sectPr>
      <w:footerReference r:id="rId18" w:type="first"/>
      <w:headerReference r:id="rId15" w:type="default"/>
      <w:footerReference r:id="rId16" w:type="default"/>
      <w:footerReference r:id="rId17" w:type="even"/>
      <w:pgSz w:w="11907" w:h="16840"/>
      <w:pgMar w:top="1440" w:right="1080" w:bottom="1440" w:left="1080" w:header="851" w:footer="992" w:gutter="0"/>
      <w:cols w:space="72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楷体简">
    <w:altName w:val="宋体"/>
    <w:panose1 w:val="00000000000000000000"/>
    <w:charset w:val="86"/>
    <w:family w:val="modern"/>
    <w:pitch w:val="default"/>
    <w:sig w:usb0="00000000" w:usb1="00000000" w:usb2="00000012"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大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21</w:t>
    </w:r>
    <w:r>
      <w:fldChar w:fldCharType="end"/>
    </w:r>
  </w:p>
  <w:p>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18</w:t>
    </w:r>
    <w:r>
      <w:fldChar w:fldCharType="end"/>
    </w:r>
  </w:p>
  <w:p>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8</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13</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10</w:t>
    </w:r>
    <w:r>
      <w:fldChar w:fldCharType="end"/>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r>
      <w:fldChar w:fldCharType="begin"/>
    </w:r>
    <w:r>
      <w:instrText xml:space="preserve"> PAGE   \* MERGEFORMAT </w:instrText>
    </w:r>
    <w:r>
      <w:fldChar w:fldCharType="separate"/>
    </w:r>
    <w:r>
      <w:rPr>
        <w:lang w:val="zh-CN"/>
      </w:rPr>
      <w:t>10</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18</w:t>
    </w:r>
    <w:r>
      <w:fldChar w:fldCharType="end"/>
    </w:r>
  </w:p>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18</w:t>
    </w:r>
    <w:r>
      <w:fldChar w:fldCharType="end"/>
    </w:r>
  </w:p>
  <w:p>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3"/>
      </w:pBdr>
      <w:rPr>
        <w:rFonts w:hint="default" w:eastAsia="宋体"/>
        <w:sz w:val="20"/>
        <w:lang w:val="en-US" w:eastAsia="zh-CN"/>
      </w:rPr>
    </w:pPr>
    <w:r>
      <w:rPr>
        <w:rFonts w:hint="eastAsia"/>
        <w:sz w:val="20"/>
      </w:rPr>
      <w:t>临澧冀东水泥有限公司</w:t>
    </w:r>
    <w:r>
      <w:rPr>
        <w:rFonts w:hint="eastAsia"/>
        <w:sz w:val="20"/>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b/>
      </w:rPr>
    </w:pPr>
    <w:r>
      <w:rPr>
        <w:rFonts w:hint="eastAsia"/>
      </w:rPr>
      <w:t>临澧冀东水泥有限公司破碎下料口和破碎机周边噪音治理项目招标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8D699"/>
    <w:multiLevelType w:val="singleLevel"/>
    <w:tmpl w:val="AA68D699"/>
    <w:lvl w:ilvl="0" w:tentative="0">
      <w:start w:val="3"/>
      <w:numFmt w:val="chineseCounting"/>
      <w:suff w:val="nothing"/>
      <w:lvlText w:val="%1．"/>
      <w:lvlJc w:val="left"/>
      <w:rPr>
        <w:rFonts w:hint="eastAsia"/>
      </w:rPr>
    </w:lvl>
  </w:abstractNum>
  <w:abstractNum w:abstractNumId="1">
    <w:nsid w:val="2F3C4744"/>
    <w:multiLevelType w:val="singleLevel"/>
    <w:tmpl w:val="2F3C4744"/>
    <w:lvl w:ilvl="0" w:tentative="0">
      <w:start w:val="1"/>
      <w:numFmt w:val="decimal"/>
      <w:lvlText w:val="%1、"/>
      <w:lvlJc w:val="left"/>
      <w:pPr>
        <w:tabs>
          <w:tab w:val="left" w:pos="960"/>
        </w:tabs>
        <w:ind w:left="960" w:hanging="420"/>
      </w:pPr>
      <w:rPr>
        <w:rFonts w:hint="default"/>
        <w:color w:val="auto"/>
      </w:rPr>
    </w:lvl>
  </w:abstractNum>
  <w:abstractNum w:abstractNumId="2">
    <w:nsid w:val="451F7FC4"/>
    <w:multiLevelType w:val="multilevel"/>
    <w:tmpl w:val="451F7FC4"/>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542746"/>
    <w:multiLevelType w:val="singleLevel"/>
    <w:tmpl w:val="71542746"/>
    <w:lvl w:ilvl="0" w:tentative="0">
      <w:start w:val="2"/>
      <w:numFmt w:val="chineseCounting"/>
      <w:suff w:val="nothing"/>
      <w:lvlText w:val="%1．"/>
      <w:lvlJc w:val="left"/>
      <w:rPr>
        <w:rFonts w:hint="eastAsia"/>
      </w:rPr>
    </w:lvl>
  </w:abstractNum>
  <w:abstractNum w:abstractNumId="4">
    <w:nsid w:val="72FD1FC2"/>
    <w:multiLevelType w:val="multilevel"/>
    <w:tmpl w:val="72FD1FC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lNjA0YmY4YzdmMjIzNTg2MDQ5ZmM4NWZlMWQzMzAifQ=="/>
  </w:docVars>
  <w:rsids>
    <w:rsidRoot w:val="18F63F27"/>
    <w:rsid w:val="00031DEC"/>
    <w:rsid w:val="00090C1B"/>
    <w:rsid w:val="000963AC"/>
    <w:rsid w:val="000B28F9"/>
    <w:rsid w:val="000B5DE8"/>
    <w:rsid w:val="000E399E"/>
    <w:rsid w:val="00114E67"/>
    <w:rsid w:val="00120EC3"/>
    <w:rsid w:val="00142D7F"/>
    <w:rsid w:val="001609CC"/>
    <w:rsid w:val="001B1A76"/>
    <w:rsid w:val="001C2473"/>
    <w:rsid w:val="00200131"/>
    <w:rsid w:val="00221092"/>
    <w:rsid w:val="002B5EA6"/>
    <w:rsid w:val="002D21A9"/>
    <w:rsid w:val="003178C6"/>
    <w:rsid w:val="003234D5"/>
    <w:rsid w:val="00344320"/>
    <w:rsid w:val="00374991"/>
    <w:rsid w:val="003842E5"/>
    <w:rsid w:val="003A00CE"/>
    <w:rsid w:val="003A26B5"/>
    <w:rsid w:val="003B2BF4"/>
    <w:rsid w:val="003B2E95"/>
    <w:rsid w:val="003B5EEC"/>
    <w:rsid w:val="003C17B0"/>
    <w:rsid w:val="00441DB2"/>
    <w:rsid w:val="004428DF"/>
    <w:rsid w:val="00486CC0"/>
    <w:rsid w:val="004913D7"/>
    <w:rsid w:val="004A0B77"/>
    <w:rsid w:val="004C344E"/>
    <w:rsid w:val="004F13BC"/>
    <w:rsid w:val="005049E3"/>
    <w:rsid w:val="00505F34"/>
    <w:rsid w:val="00522B9A"/>
    <w:rsid w:val="00545151"/>
    <w:rsid w:val="00560EAB"/>
    <w:rsid w:val="0056678D"/>
    <w:rsid w:val="005738ED"/>
    <w:rsid w:val="00593561"/>
    <w:rsid w:val="005C2B42"/>
    <w:rsid w:val="005F151C"/>
    <w:rsid w:val="005F1B48"/>
    <w:rsid w:val="00642CFC"/>
    <w:rsid w:val="00667072"/>
    <w:rsid w:val="00680544"/>
    <w:rsid w:val="00692859"/>
    <w:rsid w:val="00692C44"/>
    <w:rsid w:val="006B4700"/>
    <w:rsid w:val="0070369A"/>
    <w:rsid w:val="00722B90"/>
    <w:rsid w:val="0078259D"/>
    <w:rsid w:val="007B0335"/>
    <w:rsid w:val="00865E8E"/>
    <w:rsid w:val="00874B24"/>
    <w:rsid w:val="00875145"/>
    <w:rsid w:val="008E2D55"/>
    <w:rsid w:val="00902EC4"/>
    <w:rsid w:val="0090692B"/>
    <w:rsid w:val="00920454"/>
    <w:rsid w:val="009607FD"/>
    <w:rsid w:val="0097162A"/>
    <w:rsid w:val="00A34F85"/>
    <w:rsid w:val="00AB6DC4"/>
    <w:rsid w:val="00B157FA"/>
    <w:rsid w:val="00B2139F"/>
    <w:rsid w:val="00B61971"/>
    <w:rsid w:val="00B65F23"/>
    <w:rsid w:val="00B9624D"/>
    <w:rsid w:val="00BA7D29"/>
    <w:rsid w:val="00BC0817"/>
    <w:rsid w:val="00BF350B"/>
    <w:rsid w:val="00C6219C"/>
    <w:rsid w:val="00C97119"/>
    <w:rsid w:val="00CA3B5B"/>
    <w:rsid w:val="00CB5440"/>
    <w:rsid w:val="00D00D2B"/>
    <w:rsid w:val="00D3004B"/>
    <w:rsid w:val="00D31A77"/>
    <w:rsid w:val="00DA1711"/>
    <w:rsid w:val="00DB0307"/>
    <w:rsid w:val="00DC0619"/>
    <w:rsid w:val="00DC5B87"/>
    <w:rsid w:val="00DF0B1E"/>
    <w:rsid w:val="00E532F6"/>
    <w:rsid w:val="00E87BA8"/>
    <w:rsid w:val="00EB429D"/>
    <w:rsid w:val="00F25BB8"/>
    <w:rsid w:val="00F25C05"/>
    <w:rsid w:val="00F86CC9"/>
    <w:rsid w:val="00FB69F2"/>
    <w:rsid w:val="00FE57ED"/>
    <w:rsid w:val="00FE7633"/>
    <w:rsid w:val="00FF5931"/>
    <w:rsid w:val="01420DEB"/>
    <w:rsid w:val="01E43C3C"/>
    <w:rsid w:val="022D4040"/>
    <w:rsid w:val="02D7234E"/>
    <w:rsid w:val="03BB5A94"/>
    <w:rsid w:val="03CA721F"/>
    <w:rsid w:val="0454669C"/>
    <w:rsid w:val="048F7B00"/>
    <w:rsid w:val="04987CC7"/>
    <w:rsid w:val="04A866CE"/>
    <w:rsid w:val="04B24AA3"/>
    <w:rsid w:val="04E31ECE"/>
    <w:rsid w:val="05580C54"/>
    <w:rsid w:val="056A79A6"/>
    <w:rsid w:val="057E10FB"/>
    <w:rsid w:val="05BF7E71"/>
    <w:rsid w:val="05EE545D"/>
    <w:rsid w:val="06115D5A"/>
    <w:rsid w:val="0641557A"/>
    <w:rsid w:val="06A55F39"/>
    <w:rsid w:val="06D570BE"/>
    <w:rsid w:val="06F4482A"/>
    <w:rsid w:val="07084CDF"/>
    <w:rsid w:val="07197EAB"/>
    <w:rsid w:val="077473B5"/>
    <w:rsid w:val="08064A6D"/>
    <w:rsid w:val="081C2F77"/>
    <w:rsid w:val="082B4D75"/>
    <w:rsid w:val="08AE4AAF"/>
    <w:rsid w:val="09104051"/>
    <w:rsid w:val="0958496C"/>
    <w:rsid w:val="09E079F3"/>
    <w:rsid w:val="0A170984"/>
    <w:rsid w:val="0A480FE6"/>
    <w:rsid w:val="0AA56009"/>
    <w:rsid w:val="0B0C5264"/>
    <w:rsid w:val="0B4318B5"/>
    <w:rsid w:val="0C9A757E"/>
    <w:rsid w:val="0CDD24B0"/>
    <w:rsid w:val="0CE62DFE"/>
    <w:rsid w:val="0E0D12B3"/>
    <w:rsid w:val="100F493D"/>
    <w:rsid w:val="1048251F"/>
    <w:rsid w:val="10B12FB3"/>
    <w:rsid w:val="10DA6C4A"/>
    <w:rsid w:val="116800C1"/>
    <w:rsid w:val="123863B8"/>
    <w:rsid w:val="126B2B17"/>
    <w:rsid w:val="129E6A00"/>
    <w:rsid w:val="12A70DCF"/>
    <w:rsid w:val="13167C57"/>
    <w:rsid w:val="13450F7F"/>
    <w:rsid w:val="13824C22"/>
    <w:rsid w:val="13882F9B"/>
    <w:rsid w:val="13923DE4"/>
    <w:rsid w:val="146428EE"/>
    <w:rsid w:val="14BF18F7"/>
    <w:rsid w:val="14E33F2E"/>
    <w:rsid w:val="15502731"/>
    <w:rsid w:val="15AA2321"/>
    <w:rsid w:val="16714702"/>
    <w:rsid w:val="16846E8E"/>
    <w:rsid w:val="16982113"/>
    <w:rsid w:val="16C56F4D"/>
    <w:rsid w:val="16D26EAE"/>
    <w:rsid w:val="17494052"/>
    <w:rsid w:val="176423FA"/>
    <w:rsid w:val="1800076B"/>
    <w:rsid w:val="185C2C22"/>
    <w:rsid w:val="1866484B"/>
    <w:rsid w:val="18AC6784"/>
    <w:rsid w:val="18BD67BB"/>
    <w:rsid w:val="18F63F27"/>
    <w:rsid w:val="19002EB1"/>
    <w:rsid w:val="190C3493"/>
    <w:rsid w:val="198D427D"/>
    <w:rsid w:val="199030E0"/>
    <w:rsid w:val="19A64AC5"/>
    <w:rsid w:val="19CE6E13"/>
    <w:rsid w:val="19EC03D5"/>
    <w:rsid w:val="19ED00C1"/>
    <w:rsid w:val="1A145F8F"/>
    <w:rsid w:val="1A7D6608"/>
    <w:rsid w:val="1AE11EF2"/>
    <w:rsid w:val="1B3640F0"/>
    <w:rsid w:val="1CD1443F"/>
    <w:rsid w:val="1E1413FB"/>
    <w:rsid w:val="1E2012C1"/>
    <w:rsid w:val="1E6F2964"/>
    <w:rsid w:val="1F955A58"/>
    <w:rsid w:val="1FC21270"/>
    <w:rsid w:val="1FFF23E5"/>
    <w:rsid w:val="203E6E07"/>
    <w:rsid w:val="204A0F71"/>
    <w:rsid w:val="205536F4"/>
    <w:rsid w:val="207C0E67"/>
    <w:rsid w:val="208D232D"/>
    <w:rsid w:val="213B57E2"/>
    <w:rsid w:val="21481BAF"/>
    <w:rsid w:val="21A13D96"/>
    <w:rsid w:val="22293D6F"/>
    <w:rsid w:val="224D7203"/>
    <w:rsid w:val="227B45F0"/>
    <w:rsid w:val="235C681A"/>
    <w:rsid w:val="244A0981"/>
    <w:rsid w:val="24523949"/>
    <w:rsid w:val="25370EE3"/>
    <w:rsid w:val="257E748E"/>
    <w:rsid w:val="25D85B31"/>
    <w:rsid w:val="26020039"/>
    <w:rsid w:val="263472F5"/>
    <w:rsid w:val="26722B7A"/>
    <w:rsid w:val="26980259"/>
    <w:rsid w:val="26EB315A"/>
    <w:rsid w:val="26FB7E1F"/>
    <w:rsid w:val="27C92168"/>
    <w:rsid w:val="27FD31BD"/>
    <w:rsid w:val="28056AE0"/>
    <w:rsid w:val="29140146"/>
    <w:rsid w:val="299A6297"/>
    <w:rsid w:val="29A70D9F"/>
    <w:rsid w:val="29AF24BD"/>
    <w:rsid w:val="29B84E4E"/>
    <w:rsid w:val="2ABE1031"/>
    <w:rsid w:val="2BAD58BD"/>
    <w:rsid w:val="2C567EF8"/>
    <w:rsid w:val="2CA367E9"/>
    <w:rsid w:val="2CEE77DC"/>
    <w:rsid w:val="2CFF11CC"/>
    <w:rsid w:val="2D4C2CFE"/>
    <w:rsid w:val="2D6C622C"/>
    <w:rsid w:val="2D8827CC"/>
    <w:rsid w:val="2DA74CA1"/>
    <w:rsid w:val="2DB11458"/>
    <w:rsid w:val="2E9468E5"/>
    <w:rsid w:val="309A27E3"/>
    <w:rsid w:val="311F19AE"/>
    <w:rsid w:val="314106E4"/>
    <w:rsid w:val="31776A91"/>
    <w:rsid w:val="33411BC0"/>
    <w:rsid w:val="3393296F"/>
    <w:rsid w:val="348E755D"/>
    <w:rsid w:val="34EA7E03"/>
    <w:rsid w:val="34F56059"/>
    <w:rsid w:val="35097CFF"/>
    <w:rsid w:val="35233794"/>
    <w:rsid w:val="352F4AD7"/>
    <w:rsid w:val="35692243"/>
    <w:rsid w:val="35A33492"/>
    <w:rsid w:val="35C976AD"/>
    <w:rsid w:val="36284ED0"/>
    <w:rsid w:val="367C6531"/>
    <w:rsid w:val="36D937C1"/>
    <w:rsid w:val="36DE44B7"/>
    <w:rsid w:val="3714057B"/>
    <w:rsid w:val="371936A9"/>
    <w:rsid w:val="37355011"/>
    <w:rsid w:val="374020AB"/>
    <w:rsid w:val="37464614"/>
    <w:rsid w:val="37BB59D4"/>
    <w:rsid w:val="37D93525"/>
    <w:rsid w:val="37F31848"/>
    <w:rsid w:val="386A338A"/>
    <w:rsid w:val="387C2F70"/>
    <w:rsid w:val="38913AD5"/>
    <w:rsid w:val="38C2193E"/>
    <w:rsid w:val="38DB2C65"/>
    <w:rsid w:val="38F44084"/>
    <w:rsid w:val="393F7C7A"/>
    <w:rsid w:val="3A22606E"/>
    <w:rsid w:val="3A4E293F"/>
    <w:rsid w:val="3AA57375"/>
    <w:rsid w:val="3AF56582"/>
    <w:rsid w:val="3B893AB0"/>
    <w:rsid w:val="3BB77D88"/>
    <w:rsid w:val="3C297F41"/>
    <w:rsid w:val="3C6A2B8C"/>
    <w:rsid w:val="3C707A4E"/>
    <w:rsid w:val="3CAF64CE"/>
    <w:rsid w:val="3DAC449B"/>
    <w:rsid w:val="3DCB6579"/>
    <w:rsid w:val="3E483ACF"/>
    <w:rsid w:val="3F1942E5"/>
    <w:rsid w:val="3F4E54CB"/>
    <w:rsid w:val="3FE344F9"/>
    <w:rsid w:val="403031B7"/>
    <w:rsid w:val="405B6FCF"/>
    <w:rsid w:val="4120125F"/>
    <w:rsid w:val="41354C9A"/>
    <w:rsid w:val="417D6557"/>
    <w:rsid w:val="41F20F31"/>
    <w:rsid w:val="42243002"/>
    <w:rsid w:val="42310426"/>
    <w:rsid w:val="424E7A01"/>
    <w:rsid w:val="4253597D"/>
    <w:rsid w:val="43226EBE"/>
    <w:rsid w:val="43653AFB"/>
    <w:rsid w:val="43BF60A4"/>
    <w:rsid w:val="44081F11"/>
    <w:rsid w:val="44623C23"/>
    <w:rsid w:val="452215F0"/>
    <w:rsid w:val="45885336"/>
    <w:rsid w:val="45DA3559"/>
    <w:rsid w:val="45F87740"/>
    <w:rsid w:val="460B7BE1"/>
    <w:rsid w:val="46330B1B"/>
    <w:rsid w:val="4727131C"/>
    <w:rsid w:val="47A030DD"/>
    <w:rsid w:val="48283944"/>
    <w:rsid w:val="48284D46"/>
    <w:rsid w:val="483C59F7"/>
    <w:rsid w:val="48C02278"/>
    <w:rsid w:val="491A73C8"/>
    <w:rsid w:val="49984944"/>
    <w:rsid w:val="49C86A5B"/>
    <w:rsid w:val="49D252A9"/>
    <w:rsid w:val="4B8C6218"/>
    <w:rsid w:val="4BAD6F69"/>
    <w:rsid w:val="4BD770CD"/>
    <w:rsid w:val="4C120C2F"/>
    <w:rsid w:val="4C4C301C"/>
    <w:rsid w:val="4D400CD2"/>
    <w:rsid w:val="4D454CD2"/>
    <w:rsid w:val="4E460ECD"/>
    <w:rsid w:val="4E8D038C"/>
    <w:rsid w:val="4E8E6237"/>
    <w:rsid w:val="4EC526AF"/>
    <w:rsid w:val="4ECE3903"/>
    <w:rsid w:val="4F425D5B"/>
    <w:rsid w:val="4F4A04CE"/>
    <w:rsid w:val="4FB41764"/>
    <w:rsid w:val="4FDE5CF9"/>
    <w:rsid w:val="4FE077FE"/>
    <w:rsid w:val="4FED66E0"/>
    <w:rsid w:val="4FFE72CE"/>
    <w:rsid w:val="502F379A"/>
    <w:rsid w:val="50463DE5"/>
    <w:rsid w:val="50540D0E"/>
    <w:rsid w:val="507C102E"/>
    <w:rsid w:val="50C85524"/>
    <w:rsid w:val="50D02214"/>
    <w:rsid w:val="51854AE4"/>
    <w:rsid w:val="51FB4D6F"/>
    <w:rsid w:val="521A416D"/>
    <w:rsid w:val="53686A54"/>
    <w:rsid w:val="53781BD0"/>
    <w:rsid w:val="53C43B45"/>
    <w:rsid w:val="547B21AA"/>
    <w:rsid w:val="549B2C9F"/>
    <w:rsid w:val="55330177"/>
    <w:rsid w:val="55814C74"/>
    <w:rsid w:val="55884986"/>
    <w:rsid w:val="5604752F"/>
    <w:rsid w:val="56693883"/>
    <w:rsid w:val="58667A24"/>
    <w:rsid w:val="586D6CF6"/>
    <w:rsid w:val="58CB79B3"/>
    <w:rsid w:val="5954318D"/>
    <w:rsid w:val="5A421CCC"/>
    <w:rsid w:val="5A424964"/>
    <w:rsid w:val="5A9D4D1F"/>
    <w:rsid w:val="5AAC5C88"/>
    <w:rsid w:val="5ABC7B79"/>
    <w:rsid w:val="5B317457"/>
    <w:rsid w:val="5B3721BE"/>
    <w:rsid w:val="5BA1469A"/>
    <w:rsid w:val="5BCC3780"/>
    <w:rsid w:val="5C0C74E8"/>
    <w:rsid w:val="5DF111B9"/>
    <w:rsid w:val="5E2D4775"/>
    <w:rsid w:val="5E987654"/>
    <w:rsid w:val="5EAA1692"/>
    <w:rsid w:val="5EDE6A0D"/>
    <w:rsid w:val="5F022B6F"/>
    <w:rsid w:val="5F272A42"/>
    <w:rsid w:val="5F6E57B0"/>
    <w:rsid w:val="5FDF6B10"/>
    <w:rsid w:val="605E6B34"/>
    <w:rsid w:val="614F2A47"/>
    <w:rsid w:val="617A09ED"/>
    <w:rsid w:val="62022E03"/>
    <w:rsid w:val="626673CC"/>
    <w:rsid w:val="62867FAA"/>
    <w:rsid w:val="62B3456D"/>
    <w:rsid w:val="62B84F15"/>
    <w:rsid w:val="62C311C7"/>
    <w:rsid w:val="643220C5"/>
    <w:rsid w:val="64E15CFA"/>
    <w:rsid w:val="650C1A90"/>
    <w:rsid w:val="65196021"/>
    <w:rsid w:val="666C264C"/>
    <w:rsid w:val="669771EF"/>
    <w:rsid w:val="67527670"/>
    <w:rsid w:val="679168E5"/>
    <w:rsid w:val="67C024CB"/>
    <w:rsid w:val="686038DE"/>
    <w:rsid w:val="69307C6F"/>
    <w:rsid w:val="69AC560B"/>
    <w:rsid w:val="6A3A6264"/>
    <w:rsid w:val="6AB04BBB"/>
    <w:rsid w:val="6AC90535"/>
    <w:rsid w:val="6B0F256A"/>
    <w:rsid w:val="6BAF1EDF"/>
    <w:rsid w:val="6C062B09"/>
    <w:rsid w:val="6C3A4B33"/>
    <w:rsid w:val="6CAE537C"/>
    <w:rsid w:val="6CC97AC5"/>
    <w:rsid w:val="6D31501F"/>
    <w:rsid w:val="6D5B6A2D"/>
    <w:rsid w:val="6E1E7D89"/>
    <w:rsid w:val="6F0B4017"/>
    <w:rsid w:val="6F1F5B8F"/>
    <w:rsid w:val="6F54778A"/>
    <w:rsid w:val="6FCB3114"/>
    <w:rsid w:val="707E62AE"/>
    <w:rsid w:val="70AF7686"/>
    <w:rsid w:val="715018F3"/>
    <w:rsid w:val="72616DA4"/>
    <w:rsid w:val="72DA06B1"/>
    <w:rsid w:val="72DA7B11"/>
    <w:rsid w:val="738166F7"/>
    <w:rsid w:val="73830B7D"/>
    <w:rsid w:val="73967CC5"/>
    <w:rsid w:val="73DB63D3"/>
    <w:rsid w:val="74110207"/>
    <w:rsid w:val="748C5751"/>
    <w:rsid w:val="749F0E52"/>
    <w:rsid w:val="74B7221F"/>
    <w:rsid w:val="74FE4CD9"/>
    <w:rsid w:val="75B06A37"/>
    <w:rsid w:val="75CB6371"/>
    <w:rsid w:val="76054EA1"/>
    <w:rsid w:val="76970E1D"/>
    <w:rsid w:val="76C05AEC"/>
    <w:rsid w:val="76EB14E0"/>
    <w:rsid w:val="774F7060"/>
    <w:rsid w:val="77772DF7"/>
    <w:rsid w:val="77791F44"/>
    <w:rsid w:val="77A2093E"/>
    <w:rsid w:val="77A27B14"/>
    <w:rsid w:val="77C41D69"/>
    <w:rsid w:val="77CE14DD"/>
    <w:rsid w:val="77F44F20"/>
    <w:rsid w:val="783C2688"/>
    <w:rsid w:val="7868500F"/>
    <w:rsid w:val="78C2177E"/>
    <w:rsid w:val="78CB7172"/>
    <w:rsid w:val="794120B7"/>
    <w:rsid w:val="797C3473"/>
    <w:rsid w:val="79A866AC"/>
    <w:rsid w:val="7A3B7C3C"/>
    <w:rsid w:val="7A4E721B"/>
    <w:rsid w:val="7A5C5224"/>
    <w:rsid w:val="7A63725C"/>
    <w:rsid w:val="7A6407EC"/>
    <w:rsid w:val="7B10208C"/>
    <w:rsid w:val="7B657514"/>
    <w:rsid w:val="7B872472"/>
    <w:rsid w:val="7BBC218A"/>
    <w:rsid w:val="7BDF7985"/>
    <w:rsid w:val="7BE4468D"/>
    <w:rsid w:val="7C3D430E"/>
    <w:rsid w:val="7C843815"/>
    <w:rsid w:val="7CB03DDB"/>
    <w:rsid w:val="7CE3404B"/>
    <w:rsid w:val="7CEA6915"/>
    <w:rsid w:val="7D1307C9"/>
    <w:rsid w:val="7D1D6DAC"/>
    <w:rsid w:val="7D2C2FD3"/>
    <w:rsid w:val="7DDE24E5"/>
    <w:rsid w:val="7E0B1714"/>
    <w:rsid w:val="7E224083"/>
    <w:rsid w:val="7E8C03D3"/>
    <w:rsid w:val="7E9F3F71"/>
    <w:rsid w:val="7F1D7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2">
    <w:name w:val="heading 4"/>
    <w:basedOn w:val="1"/>
    <w:next w:val="1"/>
    <w:qFormat/>
    <w:uiPriority w:val="9"/>
    <w:pPr>
      <w:keepNext/>
      <w:keepLines/>
      <w:spacing w:before="280" w:after="290" w:line="376" w:lineRule="auto"/>
      <w:outlineLvl w:val="3"/>
    </w:pPr>
    <w:rPr>
      <w:rFonts w:ascii="Calibri Light" w:hAnsi="Calibri Light"/>
      <w:b/>
      <w:bCs/>
      <w:kern w:val="0"/>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99"/>
    <w:rPr>
      <w:kern w:val="0"/>
      <w:sz w:val="24"/>
    </w:rPr>
  </w:style>
  <w:style w:type="paragraph" w:styleId="8">
    <w:name w:val="Body Text Indent"/>
    <w:basedOn w:val="1"/>
    <w:qFormat/>
    <w:uiPriority w:val="0"/>
    <w:pPr>
      <w:spacing w:line="500" w:lineRule="exact"/>
      <w:ind w:firstLine="560" w:firstLineChars="200"/>
    </w:pPr>
    <w:rPr>
      <w:rFonts w:asciiTheme="minorHAnsi" w:hAnsiTheme="minorHAnsi" w:eastAsiaTheme="minorEastAsia" w:cstheme="minorBidi"/>
      <w:sz w:val="28"/>
    </w:rPr>
  </w:style>
  <w:style w:type="paragraph" w:styleId="9">
    <w:name w:val="Body Text Indent 2"/>
    <w:basedOn w:val="1"/>
    <w:qFormat/>
    <w:uiPriority w:val="0"/>
    <w:pPr>
      <w:spacing w:line="600" w:lineRule="exact"/>
      <w:ind w:firstLine="1680" w:firstLineChars="600"/>
    </w:pPr>
    <w:rPr>
      <w:rFonts w:ascii="仿宋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500" w:lineRule="exact"/>
      <w:ind w:firstLine="560" w:firstLineChars="200"/>
    </w:pPr>
    <w:rPr>
      <w:sz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Hyperlink"/>
    <w:qFormat/>
    <w:uiPriority w:val="99"/>
    <w:rPr>
      <w:color w:val="0000FF"/>
      <w:u w:val="single"/>
    </w:rPr>
  </w:style>
  <w:style w:type="character" w:customStyle="1" w:styleId="19">
    <w:name w:val="font11"/>
    <w:qFormat/>
    <w:uiPriority w:val="0"/>
    <w:rPr>
      <w:rFonts w:hint="eastAsia" w:ascii="宋体" w:hAnsi="宋体" w:eastAsia="宋体" w:cs="宋体"/>
      <w:color w:val="000000"/>
      <w:sz w:val="18"/>
      <w:szCs w:val="18"/>
      <w:u w:val="none"/>
    </w:rPr>
  </w:style>
  <w:style w:type="character" w:customStyle="1" w:styleId="20">
    <w:name w:val="font01"/>
    <w:qFormat/>
    <w:uiPriority w:val="0"/>
    <w:rPr>
      <w:rFonts w:hint="default" w:ascii="Times New Roman" w:hAnsi="Times New Roman" w:cs="Times New Roman"/>
      <w:color w:val="000000"/>
      <w:sz w:val="18"/>
      <w:szCs w:val="18"/>
      <w:u w:val="none"/>
    </w:rPr>
  </w:style>
  <w:style w:type="paragraph" w:customStyle="1" w:styleId="21">
    <w:name w:val="制度-正文"/>
    <w:basedOn w:val="1"/>
    <w:qFormat/>
    <w:uiPriority w:val="0"/>
    <w:pPr>
      <w:widowControl/>
      <w:adjustRightInd w:val="0"/>
      <w:spacing w:line="560" w:lineRule="exact"/>
      <w:ind w:firstLine="200" w:firstLineChars="200"/>
      <w:jc w:val="left"/>
    </w:pPr>
    <w:rPr>
      <w:rFonts w:hint="eastAsia" w:ascii="仿宋_GB2312" w:eastAsia="仿宋_GB2312"/>
      <w:sz w:val="32"/>
      <w:szCs w:val="32"/>
    </w:rPr>
  </w:style>
  <w:style w:type="character" w:customStyle="1" w:styleId="22">
    <w:name w:val="标题 1 字符"/>
    <w:basedOn w:val="16"/>
    <w:link w:val="3"/>
    <w:qFormat/>
    <w:uiPriority w:val="0"/>
    <w:rPr>
      <w:b/>
      <w:bCs/>
      <w:kern w:val="44"/>
      <w:sz w:val="44"/>
      <w:szCs w:val="44"/>
    </w:rPr>
  </w:style>
  <w:style w:type="character" w:customStyle="1" w:styleId="23">
    <w:name w:val="页眉 字符"/>
    <w:link w:val="11"/>
    <w:qFormat/>
    <w:uiPriority w:val="99"/>
    <w:rPr>
      <w:kern w:val="2"/>
      <w:sz w:val="18"/>
    </w:rPr>
  </w:style>
  <w:style w:type="paragraph" w:customStyle="1" w:styleId="24">
    <w:name w:val="正文K"/>
    <w:qFormat/>
    <w:uiPriority w:val="0"/>
    <w:pPr>
      <w:widowControl w:val="0"/>
      <w:autoSpaceDE w:val="0"/>
      <w:autoSpaceDN w:val="0"/>
      <w:adjustRightInd w:val="0"/>
      <w:spacing w:line="340" w:lineRule="atLeast"/>
      <w:ind w:firstLine="428"/>
      <w:jc w:val="both"/>
    </w:pPr>
    <w:rPr>
      <w:rFonts w:ascii="汉仪楷体简" w:hAnsi="Times New Roman" w:eastAsia="汉仪楷体简" w:cs="汉仪楷体简"/>
      <w:kern w:val="0"/>
      <w:sz w:val="21"/>
      <w:szCs w:val="21"/>
      <w:lang w:val="en-US" w:eastAsia="zh-CN" w:bidi="ar-SA"/>
    </w:rPr>
  </w:style>
  <w:style w:type="character" w:customStyle="1" w:styleId="25">
    <w:name w:val="NormalCharacter"/>
    <w:semiHidden/>
    <w:qFormat/>
    <w:uiPriority w:val="0"/>
  </w:style>
  <w:style w:type="paragraph" w:styleId="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Null"/>
    <w:qFormat/>
    <w:uiPriority w:val="0"/>
    <w:pPr>
      <w:jc w:val="both"/>
      <w:textAlignment w:val="baseline"/>
    </w:pPr>
    <w:rPr>
      <w:rFonts w:ascii="Times New Roman" w:hAnsi="Times New Roman" w:eastAsia="宋体" w:cs="宋体"/>
      <w:kern w:val="2"/>
      <w:sz w:val="21"/>
      <w:szCs w:val="24"/>
      <w:lang w:val="en-US" w:eastAsia="zh-CN" w:bidi="ar-SA"/>
    </w:rPr>
  </w:style>
  <w:style w:type="paragraph" w:customStyle="1" w:styleId="28">
    <w:name w:val="BodyText"/>
    <w:basedOn w:val="1"/>
    <w:qFormat/>
    <w:uiPriority w:val="0"/>
    <w:pPr>
      <w:textAlignment w:val="baseline"/>
    </w:pPr>
    <w:rPr>
      <w:rFonts w:ascii="宋体" w:hAnsi="宋体" w:eastAsia="宋体"/>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1821</Words>
  <Characters>10382</Characters>
  <Lines>86</Lines>
  <Paragraphs>24</Paragraphs>
  <TotalTime>3</TotalTime>
  <ScaleCrop>false</ScaleCrop>
  <LinksUpToDate>false</LinksUpToDate>
  <CharactersWithSpaces>12179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2022-01-10T06:29:00Z</dcterms:created>
  <dc:creator>奔放小农民</dc:creator>
  <cp:lastModifiedBy>唐威</cp:lastModifiedBy>
  <dcterms:modified xsi:type="dcterms:W3CDTF">2023-05-17T09:30:22Z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F1B80053AB9049E8A0811303D7D305A1</vt:lpwstr>
  </property>
</Properties>
</file>