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b/>
          <w:bCs/>
          <w:sz w:val="30"/>
          <w:szCs w:val="30"/>
        </w:rPr>
      </w:pPr>
    </w:p>
    <w:p>
      <w:pPr>
        <w:pStyle w:val="7"/>
        <w:rPr>
          <w:rFonts w:ascii="黑体" w:hAnsi="黑体" w:eastAsia="黑体"/>
          <w:sz w:val="52"/>
          <w:szCs w:val="52"/>
        </w:rPr>
      </w:pPr>
      <w:r>
        <w:rPr>
          <w:rFonts w:hint="eastAsia" w:ascii="黑体" w:hAnsi="黑体" w:eastAsia="黑体"/>
          <w:sz w:val="52"/>
          <w:szCs w:val="52"/>
        </w:rPr>
        <w:t>鞍山冀东水泥有限责任公司</w:t>
      </w:r>
    </w:p>
    <w:p>
      <w:pPr>
        <w:jc w:val="center"/>
        <w:rPr>
          <w:sz w:val="36"/>
          <w:szCs w:val="36"/>
        </w:rPr>
      </w:pPr>
    </w:p>
    <w:p>
      <w:pPr>
        <w:jc w:val="center"/>
        <w:rPr>
          <w:sz w:val="36"/>
          <w:szCs w:val="36"/>
        </w:rPr>
      </w:pPr>
    </w:p>
    <w:p>
      <w:pPr>
        <w:jc w:val="center"/>
        <w:rPr>
          <w:b/>
          <w:bCs/>
          <w:sz w:val="36"/>
          <w:szCs w:val="36"/>
        </w:rPr>
      </w:pPr>
      <w:r>
        <w:rPr>
          <w:rFonts w:hint="eastAsia"/>
          <w:b/>
          <w:bCs/>
          <w:sz w:val="36"/>
          <w:szCs w:val="36"/>
        </w:rPr>
        <w:t>生料库东侧原脱硫罐维修</w:t>
      </w:r>
      <w:r>
        <w:rPr>
          <w:b/>
          <w:bCs/>
          <w:sz w:val="36"/>
          <w:szCs w:val="36"/>
        </w:rPr>
        <w:t xml:space="preserve"> </w:t>
      </w:r>
    </w:p>
    <w:p>
      <w:pPr>
        <w:jc w:val="center"/>
        <w:rPr>
          <w:b/>
          <w:bCs/>
          <w:sz w:val="36"/>
          <w:szCs w:val="36"/>
        </w:rPr>
      </w:pPr>
    </w:p>
    <w:p>
      <w:pPr>
        <w:spacing w:line="900" w:lineRule="exact"/>
        <w:ind w:left="1436" w:hanging="1436" w:hangingChars="325"/>
        <w:jc w:val="center"/>
        <w:rPr>
          <w:rFonts w:eastAsia="黑体"/>
          <w:b/>
          <w:bCs/>
          <w:sz w:val="44"/>
          <w:szCs w:val="44"/>
        </w:rPr>
      </w:pPr>
      <w:r>
        <w:rPr>
          <w:rFonts w:hint="eastAsia" w:eastAsia="黑体"/>
          <w:b/>
          <w:bCs/>
          <w:sz w:val="44"/>
          <w:szCs w:val="44"/>
        </w:rPr>
        <w:t xml:space="preserve">招 </w:t>
      </w:r>
    </w:p>
    <w:p>
      <w:pPr>
        <w:spacing w:line="900" w:lineRule="exact"/>
        <w:ind w:left="1436" w:hanging="1436" w:hangingChars="325"/>
        <w:jc w:val="center"/>
        <w:rPr>
          <w:rFonts w:eastAsia="黑体"/>
          <w:b/>
          <w:bCs/>
          <w:sz w:val="44"/>
          <w:szCs w:val="44"/>
        </w:rPr>
      </w:pPr>
      <w:r>
        <w:rPr>
          <w:rFonts w:hint="eastAsia" w:eastAsia="黑体"/>
          <w:b/>
          <w:bCs/>
          <w:sz w:val="44"/>
          <w:szCs w:val="44"/>
        </w:rPr>
        <w:t>标</w:t>
      </w:r>
    </w:p>
    <w:p>
      <w:pPr>
        <w:spacing w:line="900" w:lineRule="exact"/>
        <w:ind w:left="1436" w:hanging="1436" w:hangingChars="325"/>
        <w:jc w:val="center"/>
        <w:rPr>
          <w:rFonts w:eastAsia="黑体"/>
          <w:b/>
          <w:bCs/>
          <w:sz w:val="44"/>
          <w:szCs w:val="44"/>
        </w:rPr>
      </w:pPr>
      <w:r>
        <w:rPr>
          <w:rFonts w:hint="eastAsia" w:eastAsia="黑体"/>
          <w:b/>
          <w:bCs/>
          <w:sz w:val="44"/>
          <w:szCs w:val="44"/>
        </w:rPr>
        <w:t>文</w:t>
      </w:r>
    </w:p>
    <w:p>
      <w:pPr>
        <w:spacing w:line="900" w:lineRule="exact"/>
        <w:ind w:left="1436" w:hanging="1436" w:hangingChars="325"/>
        <w:jc w:val="center"/>
        <w:rPr>
          <w:rFonts w:eastAsia="黑体"/>
          <w:b/>
          <w:bCs/>
          <w:sz w:val="44"/>
          <w:szCs w:val="44"/>
        </w:rPr>
      </w:pPr>
      <w:r>
        <w:rPr>
          <w:rFonts w:hint="eastAsia" w:eastAsia="黑体"/>
          <w:b/>
          <w:bCs/>
          <w:sz w:val="44"/>
          <w:szCs w:val="44"/>
        </w:rPr>
        <w:t>件</w:t>
      </w:r>
    </w:p>
    <w:p>
      <w:pPr>
        <w:spacing w:line="800" w:lineRule="exact"/>
        <w:ind w:firstLine="4200" w:firstLineChars="498"/>
        <w:jc w:val="center"/>
        <w:rPr>
          <w:rFonts w:eastAsia="黑体"/>
          <w:b/>
          <w:bCs/>
          <w:sz w:val="84"/>
        </w:rPr>
      </w:pPr>
    </w:p>
    <w:p>
      <w:pPr>
        <w:spacing w:line="800" w:lineRule="exact"/>
        <w:jc w:val="left"/>
        <w:rPr>
          <w:rFonts w:eastAsia="黑体"/>
          <w:b/>
          <w:bCs/>
          <w:sz w:val="36"/>
        </w:rPr>
      </w:pPr>
    </w:p>
    <w:p>
      <w:pPr>
        <w:spacing w:line="800" w:lineRule="exact"/>
        <w:jc w:val="left"/>
        <w:rPr>
          <w:rFonts w:eastAsia="黑体"/>
          <w:b/>
          <w:bCs/>
          <w:sz w:val="36"/>
        </w:rPr>
      </w:pPr>
    </w:p>
    <w:p>
      <w:pPr>
        <w:spacing w:line="800" w:lineRule="exact"/>
        <w:jc w:val="center"/>
        <w:rPr>
          <w:rFonts w:eastAsia="黑体"/>
          <w:b/>
          <w:bCs/>
          <w:sz w:val="28"/>
          <w:szCs w:val="28"/>
          <w:u w:val="single"/>
        </w:rPr>
      </w:pPr>
      <w:r>
        <w:rPr>
          <w:rFonts w:hint="eastAsia" w:eastAsia="黑体"/>
          <w:b/>
          <w:bCs/>
          <w:sz w:val="28"/>
          <w:szCs w:val="28"/>
        </w:rPr>
        <w:t>项 目 名 称：</w:t>
      </w:r>
      <w:r>
        <w:rPr>
          <w:rFonts w:hint="eastAsia" w:eastAsia="黑体"/>
          <w:b/>
          <w:bCs/>
          <w:sz w:val="28"/>
          <w:szCs w:val="28"/>
          <w:u w:val="single"/>
        </w:rPr>
        <w:t>鞍山冀东水泥有限责任公司</w:t>
      </w:r>
    </w:p>
    <w:p>
      <w:pPr>
        <w:spacing w:line="800" w:lineRule="exact"/>
        <w:jc w:val="center"/>
        <w:rPr>
          <w:rFonts w:eastAsia="黑体"/>
          <w:b/>
          <w:bCs/>
          <w:sz w:val="28"/>
          <w:szCs w:val="28"/>
          <w:u w:val="single"/>
        </w:rPr>
      </w:pPr>
      <w:r>
        <w:rPr>
          <w:rFonts w:hint="eastAsia" w:eastAsia="黑体"/>
          <w:b/>
          <w:bCs/>
          <w:sz w:val="28"/>
          <w:szCs w:val="28"/>
          <w:u w:val="single"/>
        </w:rPr>
        <w:t>生料库东侧原脱硫罐维修</w:t>
      </w:r>
    </w:p>
    <w:p>
      <w:pPr>
        <w:spacing w:line="800" w:lineRule="exact"/>
        <w:jc w:val="center"/>
        <w:rPr>
          <w:rFonts w:eastAsia="黑体"/>
          <w:b/>
          <w:bCs/>
          <w:sz w:val="28"/>
          <w:szCs w:val="28"/>
        </w:rPr>
      </w:pPr>
      <w:r>
        <w:rPr>
          <w:rFonts w:hint="eastAsia" w:eastAsia="黑体"/>
          <w:b/>
          <w:bCs/>
          <w:sz w:val="28"/>
          <w:szCs w:val="28"/>
        </w:rPr>
        <w:t xml:space="preserve">日 </w:t>
      </w:r>
      <w:r>
        <w:rPr>
          <w:rFonts w:eastAsia="黑体"/>
          <w:b/>
          <w:bCs/>
          <w:sz w:val="28"/>
          <w:szCs w:val="28"/>
        </w:rPr>
        <w:t xml:space="preserve">   </w:t>
      </w:r>
      <w:r>
        <w:rPr>
          <w:rFonts w:hint="eastAsia" w:eastAsia="黑体"/>
          <w:b/>
          <w:bCs/>
          <w:sz w:val="28"/>
          <w:szCs w:val="28"/>
        </w:rPr>
        <w:t>期：</w:t>
      </w:r>
      <w:r>
        <w:rPr>
          <w:rFonts w:hint="eastAsia" w:eastAsia="黑体"/>
          <w:b/>
          <w:bCs/>
          <w:sz w:val="28"/>
          <w:szCs w:val="28"/>
          <w:u w:val="single"/>
        </w:rPr>
        <w:t>2</w:t>
      </w:r>
      <w:r>
        <w:rPr>
          <w:rFonts w:eastAsia="黑体"/>
          <w:b/>
          <w:bCs/>
          <w:sz w:val="28"/>
          <w:szCs w:val="28"/>
          <w:u w:val="single"/>
        </w:rPr>
        <w:t>02</w:t>
      </w:r>
      <w:r>
        <w:rPr>
          <w:rFonts w:hint="eastAsia" w:eastAsia="黑体"/>
          <w:b/>
          <w:bCs/>
          <w:sz w:val="28"/>
          <w:szCs w:val="28"/>
          <w:u w:val="single"/>
        </w:rPr>
        <w:t>3</w:t>
      </w:r>
      <w:r>
        <w:rPr>
          <w:rFonts w:hint="eastAsia" w:eastAsia="黑体"/>
          <w:b/>
          <w:bCs/>
          <w:sz w:val="28"/>
          <w:szCs w:val="28"/>
        </w:rPr>
        <w:t>年</w:t>
      </w:r>
      <w:r>
        <w:rPr>
          <w:rFonts w:hint="eastAsia" w:eastAsia="黑体"/>
          <w:b/>
          <w:bCs/>
          <w:sz w:val="28"/>
          <w:szCs w:val="28"/>
          <w:u w:val="single"/>
        </w:rPr>
        <w:t>4</w:t>
      </w:r>
      <w:r>
        <w:rPr>
          <w:rFonts w:hint="eastAsia" w:eastAsia="黑体"/>
          <w:b/>
          <w:bCs/>
          <w:sz w:val="28"/>
          <w:szCs w:val="28"/>
        </w:rPr>
        <w:t>月</w:t>
      </w:r>
    </w:p>
    <w:p>
      <w:pPr>
        <w:spacing w:line="800" w:lineRule="exact"/>
        <w:jc w:val="center"/>
        <w:rPr>
          <w:rFonts w:eastAsia="黑体"/>
          <w:b/>
          <w:bCs/>
          <w:sz w:val="28"/>
          <w:szCs w:val="28"/>
        </w:rPr>
      </w:pPr>
    </w:p>
    <w:p>
      <w:pPr>
        <w:jc w:val="left"/>
      </w:pPr>
    </w:p>
    <w:p>
      <w:pPr>
        <w:pStyle w:val="6"/>
      </w:pPr>
      <w:r>
        <w:rPr>
          <w:rFonts w:hint="eastAsia"/>
        </w:rPr>
        <w:t>目录</w:t>
      </w:r>
    </w:p>
    <w:p/>
    <w:p>
      <w:pPr>
        <w:spacing w:line="480" w:lineRule="auto"/>
      </w:pPr>
    </w:p>
    <w:p>
      <w:pPr>
        <w:pStyle w:val="15"/>
        <w:numPr>
          <w:ilvl w:val="0"/>
          <w:numId w:val="1"/>
        </w:numPr>
        <w:spacing w:line="600" w:lineRule="auto"/>
        <w:ind w:firstLineChars="0"/>
        <w:rPr>
          <w:b/>
          <w:bCs/>
        </w:rPr>
      </w:pPr>
      <w:r>
        <w:rPr>
          <w:rFonts w:hint="eastAsia"/>
          <w:b/>
          <w:bCs/>
        </w:rPr>
        <w:t>-</w:t>
      </w:r>
      <w:r>
        <w:rPr>
          <w:b/>
          <w:bCs/>
        </w:rPr>
        <w:t xml:space="preserve">-------------------------------------------------------------------- </w:t>
      </w:r>
      <w:r>
        <w:rPr>
          <w:rFonts w:hint="eastAsia"/>
          <w:b/>
          <w:bCs/>
        </w:rPr>
        <w:t>投标邀请函</w:t>
      </w:r>
    </w:p>
    <w:p>
      <w:pPr>
        <w:pStyle w:val="15"/>
        <w:numPr>
          <w:ilvl w:val="0"/>
          <w:numId w:val="1"/>
        </w:numPr>
        <w:spacing w:line="600" w:lineRule="auto"/>
        <w:ind w:firstLineChars="0"/>
        <w:rPr>
          <w:b/>
          <w:bCs/>
        </w:rPr>
      </w:pPr>
      <w:r>
        <w:rPr>
          <w:b/>
          <w:bCs/>
        </w:rPr>
        <w:t xml:space="preserve">--------------------------------------------------------------------- </w:t>
      </w:r>
      <w:r>
        <w:rPr>
          <w:rFonts w:hint="eastAsia"/>
          <w:b/>
          <w:bCs/>
        </w:rPr>
        <w:t>投标须知</w:t>
      </w:r>
    </w:p>
    <w:p>
      <w:pPr>
        <w:pStyle w:val="15"/>
        <w:numPr>
          <w:ilvl w:val="0"/>
          <w:numId w:val="1"/>
        </w:numPr>
        <w:spacing w:line="600" w:lineRule="auto"/>
        <w:ind w:firstLineChars="0"/>
        <w:rPr>
          <w:b/>
          <w:bCs/>
        </w:rPr>
      </w:pPr>
      <w:r>
        <w:rPr>
          <w:rFonts w:hint="eastAsia"/>
          <w:b/>
          <w:bCs/>
        </w:rPr>
        <w:t>-</w:t>
      </w:r>
      <w:r>
        <w:rPr>
          <w:b/>
          <w:bCs/>
        </w:rPr>
        <w:t xml:space="preserve">-------------------------------------------------------------------- </w:t>
      </w:r>
      <w:r>
        <w:rPr>
          <w:rFonts w:hint="eastAsia"/>
          <w:b/>
          <w:bCs/>
        </w:rPr>
        <w:t>合同条件及形式</w:t>
      </w:r>
    </w:p>
    <w:p>
      <w:pPr>
        <w:pStyle w:val="15"/>
        <w:numPr>
          <w:ilvl w:val="0"/>
          <w:numId w:val="1"/>
        </w:numPr>
        <w:spacing w:line="600" w:lineRule="auto"/>
        <w:ind w:firstLineChars="0"/>
        <w:rPr>
          <w:b/>
          <w:bCs/>
        </w:rPr>
      </w:pPr>
      <w:r>
        <w:rPr>
          <w:rFonts w:hint="eastAsia"/>
          <w:b/>
          <w:bCs/>
        </w:rPr>
        <w:t>-</w:t>
      </w:r>
      <w:r>
        <w:rPr>
          <w:b/>
          <w:bCs/>
        </w:rPr>
        <w:t xml:space="preserve">-------------------------------------------------------------------- </w:t>
      </w:r>
      <w:r>
        <w:rPr>
          <w:rFonts w:hint="eastAsia"/>
          <w:b/>
          <w:bCs/>
        </w:rPr>
        <w:t>技术规范及要求</w:t>
      </w:r>
    </w:p>
    <w:p>
      <w:pPr>
        <w:pStyle w:val="15"/>
        <w:numPr>
          <w:ilvl w:val="0"/>
          <w:numId w:val="1"/>
        </w:numPr>
        <w:spacing w:line="600" w:lineRule="auto"/>
        <w:ind w:firstLineChars="0"/>
        <w:rPr>
          <w:b/>
          <w:bCs/>
        </w:rPr>
      </w:pPr>
      <w:r>
        <w:rPr>
          <w:rFonts w:hint="eastAsia"/>
          <w:b/>
          <w:bCs/>
        </w:rPr>
        <w:t>-</w:t>
      </w:r>
      <w:r>
        <w:rPr>
          <w:b/>
          <w:bCs/>
        </w:rPr>
        <w:t xml:space="preserve">-------------------------------------------------------------------- </w:t>
      </w:r>
      <w:r>
        <w:rPr>
          <w:rFonts w:hint="eastAsia"/>
          <w:b/>
          <w:bCs/>
        </w:rPr>
        <w:t>评标、定标方法</w:t>
      </w:r>
    </w:p>
    <w:p>
      <w:pPr>
        <w:pStyle w:val="15"/>
        <w:numPr>
          <w:ilvl w:val="0"/>
          <w:numId w:val="1"/>
        </w:numPr>
        <w:spacing w:line="600" w:lineRule="auto"/>
        <w:ind w:firstLineChars="0"/>
        <w:rPr>
          <w:b/>
          <w:bCs/>
        </w:rPr>
      </w:pPr>
      <w:r>
        <w:rPr>
          <w:rFonts w:hint="eastAsia"/>
          <w:b/>
          <w:bCs/>
        </w:rPr>
        <w:t>-</w:t>
      </w:r>
      <w:r>
        <w:rPr>
          <w:b/>
          <w:bCs/>
        </w:rPr>
        <w:t xml:space="preserve">-------------------------------------------------------------------- </w:t>
      </w:r>
      <w:r>
        <w:rPr>
          <w:rFonts w:hint="eastAsia"/>
          <w:b/>
          <w:bCs/>
        </w:rPr>
        <w:t>付款方式</w:t>
      </w:r>
    </w:p>
    <w:p>
      <w:pPr>
        <w:pStyle w:val="15"/>
        <w:numPr>
          <w:ilvl w:val="0"/>
          <w:numId w:val="1"/>
        </w:numPr>
        <w:spacing w:line="600" w:lineRule="auto"/>
        <w:ind w:firstLineChars="0"/>
        <w:rPr>
          <w:b/>
          <w:bCs/>
        </w:rPr>
      </w:pPr>
      <w:r>
        <w:rPr>
          <w:rFonts w:hint="eastAsia"/>
          <w:b/>
          <w:bCs/>
        </w:rPr>
        <w:t>---------------------------------------------------------------------附件（报价表）</w:t>
      </w:r>
    </w:p>
    <w:p>
      <w:pPr>
        <w:pStyle w:val="15"/>
        <w:spacing w:line="600" w:lineRule="auto"/>
        <w:ind w:left="846" w:firstLine="0" w:firstLineChars="0"/>
        <w:rPr>
          <w:b/>
          <w:bCs/>
        </w:rPr>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spacing w:line="600" w:lineRule="auto"/>
        <w:ind w:left="840" w:firstLine="0" w:firstLineChars="0"/>
      </w:pPr>
    </w:p>
    <w:p>
      <w:pPr>
        <w:pStyle w:val="15"/>
        <w:numPr>
          <w:ilvl w:val="0"/>
          <w:numId w:val="2"/>
        </w:numPr>
        <w:ind w:firstLineChars="0"/>
        <w:rPr>
          <w:b/>
          <w:bCs/>
          <w:sz w:val="28"/>
          <w:szCs w:val="28"/>
        </w:rPr>
      </w:pPr>
      <w:r>
        <w:rPr>
          <w:rFonts w:hint="eastAsia"/>
          <w:b/>
          <w:bCs/>
          <w:sz w:val="28"/>
          <w:szCs w:val="28"/>
        </w:rPr>
        <w:t>投标邀请函：</w:t>
      </w:r>
    </w:p>
    <w:p>
      <w:pPr>
        <w:pStyle w:val="15"/>
        <w:spacing w:line="360" w:lineRule="auto"/>
        <w:ind w:left="645"/>
        <w:rPr>
          <w:szCs w:val="21"/>
        </w:rPr>
      </w:pPr>
      <w:r>
        <w:rPr>
          <w:rFonts w:hint="eastAsia"/>
          <w:szCs w:val="21"/>
        </w:rPr>
        <w:t>针对本公司生料库东侧原脱硫罐两个罐体为互通结构，计划利用该两个罐储存炭黑和脱硫粉，需要将原两个罐互通的结构改为独立的两个罐体等维修项目（维修后，南罐储存脱硫粉，北罐储存炭黑），就此问题现邀请具备相应维修能力的企业针对该工作进行现场解决处理。</w:t>
      </w:r>
    </w:p>
    <w:p>
      <w:pPr>
        <w:pStyle w:val="15"/>
        <w:numPr>
          <w:ilvl w:val="0"/>
          <w:numId w:val="3"/>
        </w:numPr>
        <w:spacing w:line="360" w:lineRule="auto"/>
        <w:ind w:firstLineChars="0"/>
        <w:rPr>
          <w:szCs w:val="21"/>
        </w:rPr>
      </w:pPr>
      <w:r>
        <w:rPr>
          <w:rFonts w:hint="eastAsia"/>
          <w:b/>
          <w:bCs/>
          <w:szCs w:val="21"/>
        </w:rPr>
        <w:t>委托方：</w:t>
      </w:r>
      <w:r>
        <w:rPr>
          <w:rFonts w:hint="eastAsia"/>
          <w:szCs w:val="21"/>
        </w:rPr>
        <w:t>鞍山冀东水泥有限责任公司；</w:t>
      </w:r>
    </w:p>
    <w:p>
      <w:pPr>
        <w:pStyle w:val="15"/>
        <w:numPr>
          <w:ilvl w:val="0"/>
          <w:numId w:val="3"/>
        </w:numPr>
        <w:spacing w:line="360" w:lineRule="auto"/>
        <w:ind w:firstLineChars="0"/>
        <w:rPr>
          <w:szCs w:val="21"/>
        </w:rPr>
      </w:pPr>
      <w:r>
        <w:rPr>
          <w:rFonts w:hint="eastAsia"/>
          <w:b/>
          <w:bCs/>
          <w:szCs w:val="21"/>
        </w:rPr>
        <w:t>维修场地</w:t>
      </w:r>
      <w:r>
        <w:rPr>
          <w:rFonts w:hint="eastAsia"/>
          <w:szCs w:val="21"/>
        </w:rPr>
        <w:t>：鞍山冀东水泥有限责任公司厂区生料库东侧；</w:t>
      </w:r>
    </w:p>
    <w:p>
      <w:pPr>
        <w:pStyle w:val="15"/>
        <w:numPr>
          <w:ilvl w:val="0"/>
          <w:numId w:val="3"/>
        </w:numPr>
        <w:spacing w:line="360" w:lineRule="auto"/>
        <w:ind w:firstLineChars="0"/>
        <w:jc w:val="left"/>
        <w:rPr>
          <w:szCs w:val="21"/>
        </w:rPr>
      </w:pPr>
      <w:r>
        <w:rPr>
          <w:rFonts w:hint="eastAsia"/>
          <w:b/>
          <w:bCs/>
          <w:szCs w:val="21"/>
        </w:rPr>
        <w:t>维修内容</w:t>
      </w:r>
      <w:r>
        <w:rPr>
          <w:rFonts w:hint="eastAsia"/>
          <w:szCs w:val="21"/>
        </w:rPr>
        <w:t>：</w:t>
      </w:r>
    </w:p>
    <w:p>
      <w:pPr>
        <w:pStyle w:val="15"/>
        <w:spacing w:line="360" w:lineRule="auto"/>
        <w:ind w:left="1412" w:firstLine="315" w:firstLineChars="15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：在两个罐中间上、下互通管道靠北罐侧加盲板，盲板厚度为8mm(Q235);要求两罐物料0窜仓；</w:t>
      </w:r>
    </w:p>
    <w:p>
      <w:pPr>
        <w:pStyle w:val="15"/>
        <w:spacing w:line="360" w:lineRule="auto"/>
        <w:ind w:left="1412" w:firstLine="315" w:firstLineChars="150"/>
        <w:jc w:val="left"/>
        <w:rPr>
          <w:rFonts w:ascii="宋体" w:hAnsi="宋体"/>
          <w:szCs w:val="21"/>
        </w:rPr>
      </w:pPr>
      <w:r>
        <w:rPr>
          <w:rFonts w:hint="eastAsia" w:ascii="宋体" w:hAnsi="宋体"/>
          <w:szCs w:val="21"/>
        </w:rPr>
        <w:t>3.2:将南罐罐内斜板拆除；</w:t>
      </w:r>
    </w:p>
    <w:p>
      <w:pPr>
        <w:pStyle w:val="15"/>
        <w:spacing w:line="360" w:lineRule="auto"/>
        <w:ind w:left="1412" w:firstLine="315" w:firstLineChars="150"/>
        <w:jc w:val="left"/>
        <w:rPr>
          <w:rFonts w:ascii="宋体" w:hAnsi="宋体"/>
          <w:szCs w:val="21"/>
        </w:rPr>
      </w:pPr>
      <w:r>
        <w:rPr>
          <w:rFonts w:hint="eastAsia" w:ascii="宋体" w:hAnsi="宋体"/>
          <w:szCs w:val="21"/>
        </w:rPr>
        <w:t>3.3：利用南罐锥体出口安装手动插板阀1个（400mm</w:t>
      </w:r>
      <w:r>
        <w:rPr>
          <w:rFonts w:ascii="Arial" w:hAnsi="Arial" w:cs="Arial"/>
          <w:szCs w:val="21"/>
        </w:rPr>
        <w:t>×</w:t>
      </w:r>
      <w:r>
        <w:rPr>
          <w:rFonts w:hint="eastAsia" w:ascii="宋体" w:hAnsi="宋体"/>
          <w:szCs w:val="21"/>
        </w:rPr>
        <w:t>400mm）、回转锁风阀下料器1台（规格：500mm），插板阀与下料器间制作过渡非标连接短节，下料器下部安装下料管（DN300，壁厚6mm）并与原脱硫灰斜槽连接；</w:t>
      </w:r>
    </w:p>
    <w:p>
      <w:pPr>
        <w:pStyle w:val="15"/>
        <w:spacing w:line="360" w:lineRule="auto"/>
        <w:ind w:left="1412" w:firstLine="315" w:firstLineChars="150"/>
        <w:jc w:val="left"/>
        <w:rPr>
          <w:rFonts w:ascii="宋体" w:hAnsi="宋体"/>
          <w:szCs w:val="21"/>
        </w:rPr>
      </w:pPr>
      <w:r>
        <w:rPr>
          <w:rFonts w:hint="eastAsia" w:ascii="宋体" w:hAnsi="宋体"/>
          <w:szCs w:val="21"/>
        </w:rPr>
        <w:t>3.4：北罐计量秤下部由连接斜槽改为连接螺旋密封泵，入斜槽侧封死；</w:t>
      </w:r>
    </w:p>
    <w:p>
      <w:pPr>
        <w:pStyle w:val="15"/>
        <w:spacing w:line="360" w:lineRule="auto"/>
        <w:ind w:left="1412" w:firstLine="315" w:firstLineChars="150"/>
        <w:jc w:val="left"/>
        <w:rPr>
          <w:rFonts w:ascii="宋体" w:hAnsi="宋体"/>
          <w:szCs w:val="21"/>
        </w:rPr>
      </w:pPr>
      <w:r>
        <w:rPr>
          <w:rFonts w:hint="eastAsia" w:ascii="宋体" w:hAnsi="宋体"/>
          <w:szCs w:val="21"/>
        </w:rPr>
        <w:t>3.5：铺设YJV3*4+1*2.5电缆约50米（电缆甲供），由现场至窑尾电气室，现场焊接DN20穿线镀锌管约10米；</w:t>
      </w:r>
    </w:p>
    <w:p>
      <w:pPr>
        <w:pStyle w:val="15"/>
        <w:spacing w:line="360" w:lineRule="auto"/>
        <w:ind w:left="1412" w:firstLine="315" w:firstLineChars="150"/>
        <w:jc w:val="left"/>
        <w:rPr>
          <w:rFonts w:ascii="宋体" w:hAnsi="宋体"/>
          <w:szCs w:val="21"/>
        </w:rPr>
      </w:pPr>
      <w:r>
        <w:rPr>
          <w:rFonts w:hint="eastAsia" w:ascii="宋体" w:hAnsi="宋体"/>
          <w:szCs w:val="21"/>
        </w:rPr>
        <w:t>3.6：在南罐下部安装2个2米</w:t>
      </w:r>
      <w:r>
        <w:rPr>
          <w:rFonts w:ascii="Arial" w:hAnsi="Arial" w:cs="Arial"/>
          <w:szCs w:val="21"/>
        </w:rPr>
        <w:t>×</w:t>
      </w:r>
      <w:r>
        <w:rPr>
          <w:rFonts w:hint="eastAsia" w:ascii="宋体" w:hAnsi="宋体"/>
          <w:szCs w:val="21"/>
        </w:rPr>
        <w:t>2米作业平台（平台外框用100槽钢，中间支撑用60角钢及4mm厚麻纹板），平台3面满足安标要求的1.2高护栏（护栏刷黄色油漆），制作安装3个600mm长、600mm宽高差平台间缓步台，制作安装3米长锥体与下部斜槽间作业平台巡检用单侧护栏斜走梯；罐顶安装两仓连接用600mm宽、1500mm长走桥（100槽钢、4mm厚麻纹板）和单侧安标标准要求护栏；南罐顶部安装一个手动量库孔门，安装1个电子料位计；维修后，将下料管及焊接部位等维修处涂刷现罐本体颜色；</w:t>
      </w:r>
    </w:p>
    <w:p>
      <w:pPr>
        <w:pStyle w:val="15"/>
        <w:spacing w:line="360" w:lineRule="auto"/>
        <w:ind w:left="1412" w:firstLine="315" w:firstLineChars="150"/>
        <w:jc w:val="left"/>
        <w:rPr>
          <w:rFonts w:hint="eastAsia" w:ascii="宋体" w:hAnsi="宋体"/>
          <w:szCs w:val="21"/>
        </w:rPr>
      </w:pPr>
      <w:r>
        <w:rPr>
          <w:rFonts w:hint="eastAsia" w:ascii="宋体" w:hAnsi="宋体"/>
          <w:szCs w:val="21"/>
        </w:rPr>
        <w:t>3.7:窑尾秤保护性拆除，利用上部给料器下料口安装2台锁风下料器及制作安装下料管；</w:t>
      </w:r>
    </w:p>
    <w:p>
      <w:pPr>
        <w:pStyle w:val="15"/>
        <w:spacing w:line="360" w:lineRule="auto"/>
        <w:ind w:left="1412" w:firstLine="315" w:firstLineChars="150"/>
        <w:jc w:val="left"/>
        <w:rPr>
          <w:rFonts w:ascii="宋体" w:hAnsi="宋体"/>
          <w:szCs w:val="21"/>
        </w:rPr>
      </w:pPr>
      <w:r>
        <w:rPr>
          <w:rFonts w:hint="eastAsia" w:ascii="宋体" w:hAnsi="宋体"/>
          <w:szCs w:val="21"/>
        </w:rPr>
        <w:t>3.8:在分解炉安装2个直径160mm</w:t>
      </w:r>
      <w:r>
        <w:rPr>
          <w:rFonts w:hint="eastAsia" w:ascii="宋体" w:hAnsi="宋体"/>
          <w:szCs w:val="21"/>
          <w:lang w:eastAsia="zh-CN"/>
        </w:rPr>
        <w:t>，</w:t>
      </w:r>
      <w:r>
        <w:rPr>
          <w:rFonts w:hint="eastAsia" w:ascii="宋体" w:hAnsi="宋体"/>
          <w:szCs w:val="21"/>
        </w:rPr>
        <w:t>400mm长喷加管。</w:t>
      </w:r>
    </w:p>
    <w:p>
      <w:pPr>
        <w:pStyle w:val="15"/>
        <w:numPr>
          <w:ilvl w:val="0"/>
          <w:numId w:val="3"/>
        </w:numPr>
        <w:spacing w:line="360" w:lineRule="auto"/>
        <w:ind w:firstLineChars="0"/>
        <w:jc w:val="left"/>
        <w:rPr>
          <w:szCs w:val="21"/>
        </w:rPr>
      </w:pPr>
      <w:r>
        <w:rPr>
          <w:rFonts w:hint="eastAsia"/>
          <w:b/>
          <w:bCs/>
          <w:szCs w:val="21"/>
        </w:rPr>
        <w:t>投标方式</w:t>
      </w:r>
      <w:r>
        <w:rPr>
          <w:rFonts w:hint="eastAsia"/>
          <w:szCs w:val="21"/>
        </w:rPr>
        <w:t>：</w:t>
      </w:r>
    </w:p>
    <w:p>
      <w:pPr>
        <w:pStyle w:val="15"/>
        <w:spacing w:line="360" w:lineRule="auto"/>
        <w:ind w:left="1554" w:firstLine="0" w:firstLineChars="0"/>
        <w:jc w:val="left"/>
        <w:rPr>
          <w:szCs w:val="21"/>
        </w:rPr>
      </w:pPr>
      <w:r>
        <w:rPr>
          <w:rFonts w:hint="eastAsia"/>
          <w:szCs w:val="21"/>
        </w:rPr>
        <w:t>依托互联网进行网上投标工作的方式执行，并且参与投标的单位必须在报价前就该项工作进行现场实际勘察和答疑工作。</w:t>
      </w:r>
    </w:p>
    <w:p>
      <w:pPr>
        <w:pStyle w:val="15"/>
        <w:numPr>
          <w:ilvl w:val="0"/>
          <w:numId w:val="2"/>
        </w:numPr>
        <w:spacing w:line="360" w:lineRule="auto"/>
        <w:ind w:firstLineChars="0"/>
        <w:rPr>
          <w:b/>
          <w:bCs/>
          <w:sz w:val="28"/>
          <w:szCs w:val="28"/>
        </w:rPr>
      </w:pPr>
      <w:r>
        <w:rPr>
          <w:rFonts w:hint="eastAsia"/>
          <w:b/>
          <w:bCs/>
          <w:sz w:val="28"/>
          <w:szCs w:val="28"/>
        </w:rPr>
        <w:t>投标须知：</w:t>
      </w:r>
    </w:p>
    <w:p>
      <w:pPr>
        <w:pStyle w:val="15"/>
        <w:numPr>
          <w:ilvl w:val="0"/>
          <w:numId w:val="4"/>
        </w:numPr>
        <w:spacing w:line="360" w:lineRule="auto"/>
        <w:ind w:firstLineChars="0"/>
        <w:rPr>
          <w:b/>
          <w:bCs/>
          <w:szCs w:val="21"/>
        </w:rPr>
      </w:pPr>
      <w:r>
        <w:rPr>
          <w:rFonts w:hint="eastAsia"/>
          <w:szCs w:val="21"/>
        </w:rPr>
        <w:t>严格履行中标所报的时间进行维修服务，如维修时间未能按照履约工期的要求进行时，委托方有权对此问题做出相应考核，考核标准按照合同内容执行。</w:t>
      </w:r>
    </w:p>
    <w:p>
      <w:pPr>
        <w:pStyle w:val="15"/>
        <w:numPr>
          <w:ilvl w:val="0"/>
          <w:numId w:val="4"/>
        </w:numPr>
        <w:spacing w:line="360" w:lineRule="auto"/>
        <w:ind w:firstLineChars="0"/>
        <w:rPr>
          <w:b/>
          <w:bCs/>
          <w:szCs w:val="21"/>
        </w:rPr>
      </w:pPr>
      <w:r>
        <w:rPr>
          <w:rFonts w:hint="eastAsia"/>
          <w:szCs w:val="21"/>
        </w:rPr>
        <w:t>依据本次招标工作内容，请参与投标单位必须制定详细的维修方案并随报价单一同上传至平台。</w:t>
      </w:r>
    </w:p>
    <w:p>
      <w:pPr>
        <w:pStyle w:val="15"/>
        <w:numPr>
          <w:ilvl w:val="0"/>
          <w:numId w:val="4"/>
        </w:numPr>
        <w:spacing w:line="360" w:lineRule="auto"/>
        <w:ind w:firstLineChars="0"/>
        <w:rPr>
          <w:b/>
          <w:bCs/>
          <w:szCs w:val="21"/>
        </w:rPr>
      </w:pPr>
      <w:r>
        <w:rPr>
          <w:rFonts w:hint="eastAsia"/>
          <w:szCs w:val="21"/>
        </w:rPr>
        <w:t>在相关维修作业中如承揽方由于自身问题，出现无故停工或未经双方协商撤离作业区域等情况出现时，委托方可以根据承揽方上述行为造成的严重性，给予处罚或者将其通报集团相关招采平台给予拉黑处理。</w:t>
      </w:r>
    </w:p>
    <w:p>
      <w:pPr>
        <w:pStyle w:val="15"/>
        <w:numPr>
          <w:ilvl w:val="0"/>
          <w:numId w:val="4"/>
        </w:numPr>
        <w:spacing w:line="360" w:lineRule="auto"/>
        <w:ind w:firstLineChars="0"/>
        <w:rPr>
          <w:b/>
          <w:bCs/>
          <w:szCs w:val="21"/>
        </w:rPr>
      </w:pPr>
      <w:r>
        <w:rPr>
          <w:rFonts w:hint="eastAsia"/>
          <w:szCs w:val="21"/>
        </w:rPr>
        <w:t>委托方根据具备维修条件后（备件已到货情况及现场具备维修条件等）提前三日告知承揽方。</w:t>
      </w:r>
    </w:p>
    <w:p>
      <w:pPr>
        <w:pStyle w:val="15"/>
        <w:numPr>
          <w:ilvl w:val="0"/>
          <w:numId w:val="4"/>
        </w:numPr>
        <w:spacing w:line="360" w:lineRule="auto"/>
        <w:ind w:firstLineChars="0"/>
        <w:rPr>
          <w:b/>
          <w:bCs/>
          <w:szCs w:val="21"/>
        </w:rPr>
      </w:pPr>
      <w:r>
        <w:rPr>
          <w:rFonts w:hint="eastAsia"/>
          <w:szCs w:val="21"/>
        </w:rPr>
        <w:t>承揽方必须具备相应维修工作的能力和过往相关设备的维修经验以及包含完成此项工作的特殊工种人员的资质证明（例如：电工证、焊工证、起重工证、特种车辆驾驶证、登高作业证等）。</w:t>
      </w:r>
    </w:p>
    <w:p>
      <w:pPr>
        <w:pStyle w:val="15"/>
        <w:numPr>
          <w:ilvl w:val="0"/>
          <w:numId w:val="4"/>
        </w:numPr>
        <w:spacing w:line="360" w:lineRule="auto"/>
        <w:ind w:firstLineChars="0"/>
        <w:rPr>
          <w:szCs w:val="21"/>
        </w:rPr>
      </w:pPr>
      <w:r>
        <w:rPr>
          <w:rFonts w:hint="eastAsia"/>
          <w:szCs w:val="21"/>
        </w:rPr>
        <w:t>承揽方必须严格遵循《中华人民共和国民法典》涉及用工方面的相应条款及法规，并且要求进入本单位施工人员必须按照每人</w:t>
      </w:r>
      <w:r>
        <w:rPr>
          <w:szCs w:val="21"/>
        </w:rPr>
        <w:t>/</w:t>
      </w:r>
      <w:r>
        <w:rPr>
          <w:rFonts w:hint="eastAsia"/>
          <w:szCs w:val="21"/>
        </w:rPr>
        <w:t>每年投保1</w:t>
      </w:r>
      <w:r>
        <w:rPr>
          <w:szCs w:val="21"/>
        </w:rPr>
        <w:t>00</w:t>
      </w:r>
      <w:r>
        <w:rPr>
          <w:rFonts w:hint="eastAsia"/>
          <w:szCs w:val="21"/>
        </w:rPr>
        <w:t>万元以上的人身意外伤害险或社保并与委托方安全管理部门签订安全协议后方可进入现场进行施工作业。</w:t>
      </w:r>
    </w:p>
    <w:p>
      <w:pPr>
        <w:pStyle w:val="15"/>
        <w:numPr>
          <w:ilvl w:val="0"/>
          <w:numId w:val="4"/>
        </w:numPr>
        <w:spacing w:line="360" w:lineRule="auto"/>
        <w:ind w:firstLineChars="0"/>
        <w:rPr>
          <w:szCs w:val="21"/>
        </w:rPr>
      </w:pPr>
      <w:r>
        <w:rPr>
          <w:rFonts w:hint="eastAsia"/>
          <w:szCs w:val="21"/>
        </w:rPr>
        <w:t>此次维修施工中除</w:t>
      </w:r>
      <w:r>
        <w:rPr>
          <w:rFonts w:hint="eastAsia" w:ascii="宋体" w:hAnsi="宋体"/>
          <w:szCs w:val="21"/>
        </w:rPr>
        <w:t>回转锁风阀下料3台、手动插板阀1台、测量孔门、电子料位计1个</w:t>
      </w:r>
      <w:r>
        <w:rPr>
          <w:rFonts w:hint="eastAsia"/>
          <w:szCs w:val="21"/>
        </w:rPr>
        <w:t>由委托方提供外，其他非标过度短节、管道、钢材、密封、辅助备件、焊条、氧气、乙炔等杂品及工器具和特种设备及车辆等均由承揽方承担，拆下的旧材料等件送到委托方指定地点；</w:t>
      </w:r>
    </w:p>
    <w:p>
      <w:pPr>
        <w:pStyle w:val="15"/>
        <w:numPr>
          <w:ilvl w:val="0"/>
          <w:numId w:val="4"/>
        </w:numPr>
        <w:spacing w:line="360" w:lineRule="auto"/>
        <w:ind w:firstLineChars="0"/>
        <w:rPr>
          <w:szCs w:val="21"/>
        </w:rPr>
      </w:pPr>
      <w:r>
        <w:rPr>
          <w:szCs w:val="21"/>
        </w:rPr>
        <w:t>支付方式：</w:t>
      </w:r>
      <w:r>
        <w:rPr>
          <w:rFonts w:hint="eastAsia"/>
          <w:szCs w:val="21"/>
        </w:rPr>
        <w:t>以电子承兑或汇票形式支付。</w:t>
      </w:r>
    </w:p>
    <w:p>
      <w:pPr>
        <w:pStyle w:val="15"/>
        <w:numPr>
          <w:ilvl w:val="0"/>
          <w:numId w:val="4"/>
        </w:numPr>
        <w:spacing w:line="360" w:lineRule="auto"/>
        <w:ind w:firstLineChars="0"/>
        <w:rPr>
          <w:szCs w:val="21"/>
        </w:rPr>
      </w:pPr>
      <w:r>
        <w:rPr>
          <w:rFonts w:hint="eastAsia"/>
          <w:szCs w:val="21"/>
        </w:rPr>
        <w:t>维修的报价标准以完成该项维修工作所发生的各项附加费用的总和，作为该项工作的唯一有效报价（视为</w:t>
      </w:r>
      <w:r>
        <w:rPr>
          <w:szCs w:val="21"/>
        </w:rPr>
        <w:t>固定总价）</w:t>
      </w:r>
      <w:r>
        <w:rPr>
          <w:rFonts w:hint="eastAsia"/>
          <w:szCs w:val="21"/>
        </w:rPr>
        <w:t>。</w:t>
      </w:r>
    </w:p>
    <w:p>
      <w:pPr>
        <w:pStyle w:val="15"/>
        <w:numPr>
          <w:ilvl w:val="0"/>
          <w:numId w:val="4"/>
        </w:numPr>
        <w:spacing w:line="360" w:lineRule="auto"/>
        <w:ind w:firstLineChars="0"/>
        <w:rPr>
          <w:szCs w:val="21"/>
        </w:rPr>
      </w:pPr>
      <w:r>
        <w:rPr>
          <w:rFonts w:hint="eastAsia"/>
          <w:szCs w:val="21"/>
        </w:rPr>
        <w:t>投标方参照委托方提供的施工时间及技术要求进行报价，并在报价表的右下部盖印本单位公章后视为有效报价。</w:t>
      </w:r>
    </w:p>
    <w:p>
      <w:pPr>
        <w:pStyle w:val="15"/>
        <w:numPr>
          <w:ilvl w:val="0"/>
          <w:numId w:val="4"/>
        </w:numPr>
        <w:spacing w:line="360" w:lineRule="auto"/>
        <w:ind w:firstLineChars="0"/>
        <w:rPr>
          <w:szCs w:val="21"/>
        </w:rPr>
      </w:pPr>
      <w:r>
        <w:rPr>
          <w:rFonts w:hint="eastAsia"/>
          <w:szCs w:val="21"/>
        </w:rPr>
        <w:t>投标方应承担编制投标文件与递交投标文件所涉及的一切费用，不管投标结果如何，招标单位对上述费用不负任何责任</w:t>
      </w:r>
      <w:r>
        <w:rPr>
          <w:rFonts w:hint="eastAsia" w:ascii="宋体" w:hAnsi="宋体"/>
          <w:sz w:val="32"/>
          <w:szCs w:val="32"/>
        </w:rPr>
        <w:t>。</w:t>
      </w:r>
    </w:p>
    <w:p>
      <w:pPr>
        <w:pStyle w:val="15"/>
        <w:numPr>
          <w:ilvl w:val="0"/>
          <w:numId w:val="4"/>
        </w:numPr>
        <w:spacing w:line="360" w:lineRule="auto"/>
        <w:ind w:firstLineChars="0"/>
        <w:rPr>
          <w:szCs w:val="21"/>
        </w:rPr>
      </w:pPr>
      <w:r>
        <w:rPr>
          <w:rFonts w:hint="eastAsia"/>
          <w:szCs w:val="21"/>
        </w:rPr>
        <w:t>工期要求：本次招标维修项目要求2023年5月13日之前完成并具备试车条件。</w:t>
      </w:r>
    </w:p>
    <w:p>
      <w:pPr>
        <w:pStyle w:val="15"/>
        <w:numPr>
          <w:ilvl w:val="0"/>
          <w:numId w:val="4"/>
        </w:numPr>
        <w:spacing w:line="360" w:lineRule="auto"/>
        <w:ind w:firstLineChars="0"/>
        <w:rPr>
          <w:szCs w:val="21"/>
        </w:rPr>
      </w:pPr>
      <w:r>
        <w:rPr>
          <w:rFonts w:hint="eastAsia"/>
          <w:szCs w:val="21"/>
        </w:rPr>
        <w:t>参与投标条件：</w:t>
      </w:r>
      <w:r>
        <w:rPr>
          <w:rFonts w:hint="eastAsia"/>
          <w:color w:val="auto"/>
          <w:szCs w:val="21"/>
          <w:lang w:eastAsia="zh-CN"/>
        </w:rPr>
        <w:t>必须是入围</w:t>
      </w:r>
      <w:r>
        <w:rPr>
          <w:rFonts w:hint="eastAsia"/>
          <w:color w:val="auto"/>
          <w:szCs w:val="21"/>
          <w:lang w:val="en-US" w:eastAsia="zh-CN"/>
        </w:rPr>
        <w:t>唐山冀东水泥股份公司2021年外包检修单位</w:t>
      </w:r>
      <w:r>
        <w:rPr>
          <w:rFonts w:hint="eastAsia"/>
          <w:szCs w:val="21"/>
          <w:lang w:eastAsia="zh-CN"/>
        </w:rPr>
        <w:t>和</w:t>
      </w:r>
      <w:r>
        <w:rPr>
          <w:rFonts w:hint="eastAsia"/>
          <w:szCs w:val="21"/>
          <w:lang w:val="en-US" w:eastAsia="zh-CN"/>
        </w:rPr>
        <w:t>2022年</w:t>
      </w:r>
      <w:r>
        <w:rPr>
          <w:rFonts w:hint="eastAsia"/>
          <w:szCs w:val="21"/>
          <w:lang w:eastAsia="zh-CN"/>
        </w:rPr>
        <w:t>鞍山冀东有限责任公司扩展入围集团外包施工单位</w:t>
      </w:r>
      <w:r>
        <w:rPr>
          <w:rFonts w:hint="eastAsia"/>
          <w:szCs w:val="21"/>
        </w:rPr>
        <w:t>。</w:t>
      </w:r>
    </w:p>
    <w:p>
      <w:pPr>
        <w:pStyle w:val="15"/>
        <w:numPr>
          <w:ilvl w:val="0"/>
          <w:numId w:val="4"/>
        </w:numPr>
        <w:autoSpaceDE w:val="0"/>
        <w:autoSpaceDN w:val="0"/>
        <w:adjustRightInd w:val="0"/>
        <w:spacing w:line="520" w:lineRule="exact"/>
        <w:ind w:firstLineChars="0"/>
        <w:rPr>
          <w:szCs w:val="21"/>
        </w:rPr>
      </w:pPr>
      <w:r>
        <w:rPr>
          <w:rFonts w:hint="eastAsia"/>
          <w:szCs w:val="21"/>
        </w:rPr>
        <w:t>参加投标人需交纳壹仟伍佰元的投标保证金，必须以公司名义交纳保证金，不得以个人帐户交纳，投标报价之前将款项通过电汇方式交纳至鞍山冀东水泥有限责任公司指定账户并注明“脱硫罐维修投标保证金”（开户行：交行鞍山分行营业部；账号：213311601010020048023）行号：301223004104电汇以银行回单为据，并在报价时将银行回单复印件（或截图）提交平台审核；投标结束后，中标人的投标保证金将转为履约保证金（在我单位有履约保证金未退还的，退还此次投标保证金）落标人的投标保证金将在招标结束后30天内全额退还给投标方。投标保证金回退时要求必须回退到投标人企业账户，凡要求退到其他帐户的概不受理。</w:t>
      </w:r>
    </w:p>
    <w:p>
      <w:pPr>
        <w:pStyle w:val="15"/>
        <w:numPr>
          <w:ilvl w:val="0"/>
          <w:numId w:val="4"/>
        </w:numPr>
        <w:autoSpaceDE w:val="0"/>
        <w:autoSpaceDN w:val="0"/>
        <w:adjustRightInd w:val="0"/>
        <w:spacing w:line="520" w:lineRule="exact"/>
        <w:ind w:firstLineChars="0"/>
        <w:rPr>
          <w:rFonts w:hint="eastAsia"/>
          <w:szCs w:val="21"/>
        </w:rPr>
      </w:pPr>
      <w:r>
        <w:rPr>
          <w:rFonts w:hint="eastAsia"/>
          <w:szCs w:val="21"/>
        </w:rPr>
        <w:t>投标单位有以下情况之一者，投标保证金不予退回：投标单位出现恶意串标、托标、围标等现象；中标单位未按时与招标单位签订合同；投标单位应承担编制投标文件与递交投标文件所涉及的一切费用，不管投标结果如何，招标单位对上述费用不负任何责任。</w:t>
      </w:r>
    </w:p>
    <w:p>
      <w:pPr>
        <w:pStyle w:val="15"/>
        <w:numPr>
          <w:ilvl w:val="0"/>
          <w:numId w:val="5"/>
        </w:numPr>
        <w:spacing w:line="360" w:lineRule="auto"/>
        <w:ind w:firstLineChars="0"/>
        <w:rPr>
          <w:b/>
          <w:bCs/>
          <w:sz w:val="28"/>
          <w:szCs w:val="28"/>
        </w:rPr>
      </w:pPr>
      <w:r>
        <w:rPr>
          <w:rFonts w:hint="eastAsia"/>
          <w:b/>
          <w:bCs/>
          <w:sz w:val="28"/>
          <w:szCs w:val="28"/>
        </w:rPr>
        <w:t>合同条件及形式</w:t>
      </w:r>
      <w:bookmarkStart w:id="0" w:name="_GoBack"/>
      <w:bookmarkEnd w:id="0"/>
    </w:p>
    <w:p>
      <w:pPr>
        <w:pStyle w:val="15"/>
        <w:numPr>
          <w:ilvl w:val="0"/>
          <w:numId w:val="6"/>
        </w:numPr>
        <w:spacing w:line="360" w:lineRule="auto"/>
        <w:ind w:firstLineChars="0"/>
        <w:rPr>
          <w:szCs w:val="21"/>
        </w:rPr>
      </w:pPr>
      <w:r>
        <w:rPr>
          <w:rFonts w:hint="eastAsia"/>
          <w:szCs w:val="21"/>
        </w:rPr>
        <w:t>一般条件要求：</w:t>
      </w:r>
    </w:p>
    <w:p>
      <w:pPr>
        <w:pStyle w:val="15"/>
        <w:spacing w:line="360" w:lineRule="auto"/>
        <w:ind w:left="1554" w:firstLine="0" w:firstLineChars="0"/>
        <w:rPr>
          <w:szCs w:val="21"/>
        </w:rPr>
      </w:pPr>
      <w:r>
        <w:rPr>
          <w:rFonts w:hint="eastAsia"/>
          <w:szCs w:val="21"/>
        </w:rPr>
        <w:t>合同订制的标准（包含合同格式的要求）以及相关条件解释均参照《设备维修合同（示范文本）》的形式。</w:t>
      </w:r>
    </w:p>
    <w:p>
      <w:pPr>
        <w:pStyle w:val="15"/>
        <w:numPr>
          <w:ilvl w:val="0"/>
          <w:numId w:val="6"/>
        </w:numPr>
        <w:spacing w:line="360" w:lineRule="auto"/>
        <w:ind w:firstLineChars="0"/>
        <w:rPr>
          <w:szCs w:val="21"/>
        </w:rPr>
      </w:pPr>
      <w:r>
        <w:rPr>
          <w:rFonts w:hint="eastAsia"/>
          <w:szCs w:val="21"/>
        </w:rPr>
        <w:t>专项条件要求：</w:t>
      </w:r>
    </w:p>
    <w:p>
      <w:pPr>
        <w:pStyle w:val="15"/>
        <w:numPr>
          <w:ilvl w:val="0"/>
          <w:numId w:val="7"/>
        </w:numPr>
        <w:spacing w:line="360" w:lineRule="auto"/>
        <w:ind w:firstLineChars="0"/>
      </w:pPr>
      <w:r>
        <w:rPr>
          <w:rFonts w:hint="eastAsia"/>
          <w:szCs w:val="21"/>
        </w:rPr>
        <w:t>双方</w:t>
      </w:r>
      <w:r>
        <w:rPr>
          <w:szCs w:val="21"/>
        </w:rPr>
        <w:t>合同签订后，</w:t>
      </w:r>
      <w:r>
        <w:rPr>
          <w:rFonts w:hint="eastAsia"/>
          <w:szCs w:val="21"/>
        </w:rPr>
        <w:t>承揽方还</w:t>
      </w:r>
      <w:r>
        <w:rPr>
          <w:szCs w:val="21"/>
        </w:rPr>
        <w:t>应</w:t>
      </w:r>
      <w:r>
        <w:rPr>
          <w:rFonts w:hint="eastAsia"/>
          <w:szCs w:val="21"/>
        </w:rPr>
        <w:t>与委托方安全管理部门</w:t>
      </w:r>
      <w:r>
        <w:rPr>
          <w:szCs w:val="21"/>
        </w:rPr>
        <w:t>签订</w:t>
      </w:r>
      <w:r>
        <w:rPr>
          <w:rFonts w:hint="eastAsia"/>
          <w:szCs w:val="21"/>
        </w:rPr>
        <w:t>安全生产管理协议书、有限空间危险作业许可证、高空作业安全许可审批单、大型吊装作业安全许可审批单、动火作业安全许可审批单、等一系列配合相应维修工作的许可要求</w:t>
      </w:r>
      <w:r>
        <w:rPr>
          <w:szCs w:val="21"/>
        </w:rPr>
        <w:t>，</w:t>
      </w:r>
      <w:r>
        <w:t>施工过程中发生事故由</w:t>
      </w:r>
      <w:r>
        <w:rPr>
          <w:rFonts w:hint="eastAsia"/>
        </w:rPr>
        <w:t>承揽方</w:t>
      </w:r>
      <w:r>
        <w:t>负全责</w:t>
      </w:r>
      <w:r>
        <w:rPr>
          <w:rFonts w:hint="eastAsia"/>
        </w:rPr>
        <w:t>。</w:t>
      </w:r>
    </w:p>
    <w:p>
      <w:pPr>
        <w:pStyle w:val="15"/>
        <w:numPr>
          <w:ilvl w:val="0"/>
          <w:numId w:val="7"/>
        </w:numPr>
        <w:spacing w:line="360" w:lineRule="auto"/>
        <w:ind w:firstLineChars="0"/>
      </w:pPr>
      <w:r>
        <w:rPr>
          <w:rFonts w:hint="eastAsia"/>
        </w:rPr>
        <w:t>承揽方完成该项维修工作后在试运行7</w:t>
      </w:r>
      <w:r>
        <w:t>2</w:t>
      </w:r>
      <w:r>
        <w:rPr>
          <w:rFonts w:hint="eastAsia"/>
        </w:rPr>
        <w:t>小时期间，出现两罐物料相互窜仓或漏灰等异常等情况时，承揽方需要无条件配合委托方进行整改工作，并安排相关专业人员进行特护工作，特护人员数量安排必须满足委托方要求。</w:t>
      </w:r>
    </w:p>
    <w:p>
      <w:pPr>
        <w:pStyle w:val="15"/>
        <w:numPr>
          <w:ilvl w:val="0"/>
          <w:numId w:val="7"/>
        </w:numPr>
        <w:spacing w:line="360" w:lineRule="auto"/>
        <w:ind w:firstLineChars="0"/>
        <w:rPr>
          <w:szCs w:val="21"/>
        </w:rPr>
      </w:pPr>
      <w:r>
        <w:rPr>
          <w:rFonts w:hint="eastAsia"/>
          <w:szCs w:val="21"/>
        </w:rPr>
        <w:t>维修质保期为1</w:t>
      </w:r>
      <w:r>
        <w:rPr>
          <w:szCs w:val="21"/>
        </w:rPr>
        <w:t>2</w:t>
      </w:r>
      <w:r>
        <w:rPr>
          <w:rFonts w:hint="eastAsia"/>
          <w:szCs w:val="21"/>
        </w:rPr>
        <w:t>个月，连续带料运转72小时验收合格挂账后3个月内付总款项的9</w:t>
      </w:r>
      <w:r>
        <w:rPr>
          <w:szCs w:val="21"/>
        </w:rPr>
        <w:t>0%</w:t>
      </w:r>
      <w:r>
        <w:rPr>
          <w:rFonts w:hint="eastAsia"/>
          <w:szCs w:val="21"/>
        </w:rPr>
        <w:t>，留1</w:t>
      </w:r>
      <w:r>
        <w:rPr>
          <w:szCs w:val="21"/>
        </w:rPr>
        <w:t>0%</w:t>
      </w:r>
      <w:r>
        <w:rPr>
          <w:rFonts w:hint="eastAsia"/>
          <w:szCs w:val="21"/>
        </w:rPr>
        <w:t>作为质保金。</w:t>
      </w:r>
    </w:p>
    <w:p>
      <w:pPr>
        <w:pStyle w:val="15"/>
        <w:numPr>
          <w:ilvl w:val="0"/>
          <w:numId w:val="7"/>
        </w:numPr>
        <w:spacing w:line="360" w:lineRule="auto"/>
        <w:ind w:firstLineChars="0"/>
        <w:rPr>
          <w:szCs w:val="21"/>
        </w:rPr>
      </w:pPr>
      <w:r>
        <w:rPr>
          <w:rFonts w:hint="eastAsia"/>
          <w:szCs w:val="21"/>
        </w:rPr>
        <w:t>项目报价为含税价格（含税率为13%专项增值税）。</w:t>
      </w:r>
    </w:p>
    <w:p>
      <w:pPr>
        <w:pStyle w:val="15"/>
        <w:numPr>
          <w:ilvl w:val="0"/>
          <w:numId w:val="7"/>
        </w:numPr>
        <w:spacing w:line="360" w:lineRule="auto"/>
        <w:ind w:firstLineChars="0"/>
        <w:rPr>
          <w:szCs w:val="21"/>
        </w:rPr>
      </w:pPr>
      <w:r>
        <w:rPr>
          <w:rFonts w:hint="eastAsia"/>
          <w:szCs w:val="21"/>
        </w:rPr>
        <w:t>承揽方必须严格遵循《中华人民共和国民法典》涉及用工方面的相应条款及法规，并且要求进入本单位施工人员必须按照每人</w:t>
      </w:r>
      <w:r>
        <w:rPr>
          <w:szCs w:val="21"/>
        </w:rPr>
        <w:t>/</w:t>
      </w:r>
      <w:r>
        <w:rPr>
          <w:rFonts w:hint="eastAsia"/>
          <w:szCs w:val="21"/>
        </w:rPr>
        <w:t>每年投保</w:t>
      </w:r>
      <w:r>
        <w:rPr>
          <w:szCs w:val="21"/>
        </w:rPr>
        <w:t>100</w:t>
      </w:r>
      <w:r>
        <w:rPr>
          <w:rFonts w:hint="eastAsia"/>
          <w:szCs w:val="21"/>
        </w:rPr>
        <w:t>万元以上的人身意外伤害险或社保方可进入现场进行施工作业。</w:t>
      </w:r>
    </w:p>
    <w:p>
      <w:pPr>
        <w:pStyle w:val="15"/>
        <w:numPr>
          <w:ilvl w:val="0"/>
          <w:numId w:val="8"/>
        </w:numPr>
        <w:spacing w:line="360" w:lineRule="auto"/>
        <w:ind w:firstLineChars="0"/>
        <w:rPr>
          <w:b/>
          <w:bCs/>
          <w:sz w:val="28"/>
          <w:szCs w:val="28"/>
        </w:rPr>
      </w:pPr>
      <w:r>
        <w:rPr>
          <w:rFonts w:hint="eastAsia"/>
          <w:b/>
          <w:bCs/>
          <w:sz w:val="28"/>
          <w:szCs w:val="28"/>
        </w:rPr>
        <w:t>技术规范及要求</w:t>
      </w:r>
    </w:p>
    <w:p>
      <w:pPr>
        <w:pStyle w:val="15"/>
        <w:numPr>
          <w:ilvl w:val="0"/>
          <w:numId w:val="9"/>
        </w:numPr>
        <w:spacing w:line="360" w:lineRule="auto"/>
        <w:ind w:firstLineChars="0"/>
        <w:rPr>
          <w:szCs w:val="21"/>
        </w:rPr>
      </w:pPr>
      <w:r>
        <w:rPr>
          <w:rFonts w:hint="eastAsia"/>
          <w:szCs w:val="21"/>
        </w:rPr>
        <w:t>执行《水泥建材企事业设备安装工程施工质量验收统一标准》及有关的新型干法水泥设备检修规范验收标准等。</w:t>
      </w:r>
    </w:p>
    <w:p>
      <w:pPr>
        <w:pStyle w:val="15"/>
        <w:numPr>
          <w:ilvl w:val="0"/>
          <w:numId w:val="9"/>
        </w:numPr>
        <w:spacing w:line="360" w:lineRule="auto"/>
        <w:ind w:firstLineChars="0"/>
        <w:rPr>
          <w:szCs w:val="21"/>
        </w:rPr>
      </w:pPr>
      <w:r>
        <w:rPr>
          <w:rFonts w:hint="eastAsia"/>
          <w:szCs w:val="21"/>
        </w:rPr>
        <w:t>设备安装的技术标准参照</w:t>
      </w:r>
      <w:r>
        <w:rPr>
          <w:rFonts w:hint="eastAsia" w:ascii="宋体" w:hAnsi="宋体"/>
          <w:szCs w:val="21"/>
        </w:rPr>
        <w:t>-</w:t>
      </w:r>
      <w:r>
        <w:rPr>
          <w:rFonts w:ascii="宋体" w:hAnsi="宋体"/>
          <w:szCs w:val="21"/>
        </w:rPr>
        <w:t>--</w:t>
      </w:r>
      <w:r>
        <w:rPr>
          <w:rFonts w:hint="eastAsia" w:ascii="宋体" w:hAnsi="宋体"/>
          <w:szCs w:val="21"/>
        </w:rPr>
        <w:t>G</w:t>
      </w:r>
      <w:r>
        <w:rPr>
          <w:rFonts w:ascii="宋体" w:hAnsi="宋体"/>
          <w:szCs w:val="21"/>
        </w:rPr>
        <w:t>B50231-98</w:t>
      </w:r>
      <w:r>
        <w:rPr>
          <w:rFonts w:hint="eastAsia" w:ascii="宋体" w:hAnsi="宋体"/>
          <w:szCs w:val="21"/>
        </w:rPr>
        <w:t>《机械设备安装工程施工及验收通用规范》借鉴执行</w:t>
      </w:r>
      <w:r>
        <w:rPr>
          <w:rFonts w:hint="eastAsia"/>
          <w:szCs w:val="21"/>
        </w:rPr>
        <w:t>。</w:t>
      </w:r>
    </w:p>
    <w:p>
      <w:pPr>
        <w:pStyle w:val="15"/>
        <w:numPr>
          <w:ilvl w:val="0"/>
          <w:numId w:val="9"/>
        </w:numPr>
        <w:spacing w:line="360" w:lineRule="auto"/>
        <w:ind w:firstLineChars="0"/>
        <w:rPr>
          <w:szCs w:val="21"/>
        </w:rPr>
      </w:pPr>
      <w:r>
        <w:rPr>
          <w:rFonts w:hint="eastAsia"/>
          <w:szCs w:val="21"/>
        </w:rPr>
        <w:t>如此维修工作涉及吊装作业需对现场安全实施、楼板、墙体等环境建筑物或设备造成不同程度的破坏，承揽方需无条件恢复原始状态，并在实施前需要与委托方进行沟通，待委托方同意后方可进行实施。</w:t>
      </w:r>
      <w:r>
        <w:rPr>
          <w:szCs w:val="21"/>
        </w:rPr>
        <w:t xml:space="preserve"> </w:t>
      </w:r>
    </w:p>
    <w:p>
      <w:pPr>
        <w:pStyle w:val="15"/>
        <w:numPr>
          <w:ilvl w:val="0"/>
          <w:numId w:val="9"/>
        </w:numPr>
        <w:spacing w:line="360" w:lineRule="auto"/>
        <w:ind w:firstLineChars="0"/>
        <w:rPr>
          <w:szCs w:val="21"/>
        </w:rPr>
      </w:pPr>
      <w:r>
        <w:rPr>
          <w:rFonts w:hint="eastAsia"/>
          <w:szCs w:val="21"/>
        </w:rPr>
        <w:t>维修过程中涉及到新、旧备品、备件倒运，回库存放等工作承揽方需无条件配合委托方进行实施。</w:t>
      </w:r>
    </w:p>
    <w:p>
      <w:pPr>
        <w:pStyle w:val="15"/>
        <w:numPr>
          <w:ilvl w:val="0"/>
          <w:numId w:val="9"/>
        </w:numPr>
        <w:spacing w:line="360" w:lineRule="auto"/>
        <w:ind w:firstLineChars="0"/>
        <w:rPr>
          <w:szCs w:val="21"/>
        </w:rPr>
      </w:pPr>
      <w:r>
        <w:rPr>
          <w:rFonts w:hint="eastAsia"/>
          <w:szCs w:val="21"/>
        </w:rPr>
        <w:t>最终检修工作结束后，承揽方需无条件对作业现场进行清理、清扫、恢复等工作，并由委托方相关人员进行现场确认后视为完成该项维修工作，并予以进行验收的相关工作。</w:t>
      </w:r>
    </w:p>
    <w:p>
      <w:pPr>
        <w:pStyle w:val="15"/>
        <w:numPr>
          <w:ilvl w:val="0"/>
          <w:numId w:val="9"/>
        </w:numPr>
        <w:spacing w:line="360" w:lineRule="auto"/>
        <w:ind w:firstLineChars="0"/>
        <w:rPr>
          <w:szCs w:val="21"/>
        </w:rPr>
      </w:pPr>
      <w:r>
        <w:rPr>
          <w:rFonts w:hint="eastAsia"/>
          <w:szCs w:val="21"/>
        </w:rPr>
        <w:t>设备回装过程中涉及的安装标准数据，承揽方的相关人员需与委托方的相关人员进行现场第一时间确认，并对重要参数进行记录，待进行验收工作时需呈现在竣工验收单中，如发现无重要参数的数据记录时，委托方有权不予进行相关验收的工作。</w:t>
      </w:r>
    </w:p>
    <w:p>
      <w:pPr>
        <w:pStyle w:val="15"/>
        <w:numPr>
          <w:ilvl w:val="0"/>
          <w:numId w:val="9"/>
        </w:numPr>
        <w:spacing w:line="360" w:lineRule="auto"/>
        <w:ind w:firstLineChars="0"/>
        <w:rPr>
          <w:szCs w:val="21"/>
        </w:rPr>
      </w:pPr>
      <w:r>
        <w:rPr>
          <w:rFonts w:hint="eastAsia"/>
          <w:szCs w:val="21"/>
        </w:rPr>
        <w:t>如出现在设备的拆、装，运输过程中，对其实施维修设备造成损坏的情况发生，承揽方需第一时间告知委托方，并视损坏的程度给予无条件的经济赔偿。</w:t>
      </w:r>
    </w:p>
    <w:p>
      <w:pPr>
        <w:spacing w:line="360" w:lineRule="auto"/>
        <w:rPr>
          <w:szCs w:val="21"/>
        </w:rPr>
      </w:pPr>
    </w:p>
    <w:p>
      <w:pPr>
        <w:pStyle w:val="15"/>
        <w:numPr>
          <w:ilvl w:val="0"/>
          <w:numId w:val="8"/>
        </w:numPr>
        <w:spacing w:line="360" w:lineRule="auto"/>
        <w:ind w:firstLineChars="0"/>
        <w:rPr>
          <w:b/>
          <w:bCs/>
          <w:sz w:val="28"/>
          <w:szCs w:val="28"/>
        </w:rPr>
      </w:pPr>
      <w:r>
        <w:rPr>
          <w:rFonts w:hint="eastAsia"/>
          <w:b/>
          <w:bCs/>
          <w:sz w:val="28"/>
          <w:szCs w:val="28"/>
        </w:rPr>
        <w:t>评标、定标方法</w:t>
      </w:r>
    </w:p>
    <w:p>
      <w:pPr>
        <w:pStyle w:val="15"/>
        <w:spacing w:line="360" w:lineRule="auto"/>
        <w:rPr>
          <w:b/>
          <w:bCs/>
          <w:sz w:val="28"/>
          <w:szCs w:val="28"/>
        </w:rPr>
      </w:pPr>
      <w:r>
        <w:rPr>
          <w:rFonts w:hint="eastAsia"/>
          <w:szCs w:val="21"/>
        </w:rPr>
        <w:t>参与投标单位按照委托方所提供的维修内容进行报价，报价要求各投标单位按照自身完成该项工作的工期时间进行</w:t>
      </w:r>
      <w:r>
        <w:rPr>
          <w:szCs w:val="21"/>
        </w:rPr>
        <w:t>固定总</w:t>
      </w:r>
      <w:r>
        <w:rPr>
          <w:rFonts w:hint="eastAsia"/>
          <w:szCs w:val="21"/>
        </w:rPr>
        <w:t>价提报工作（注：固定总价的含义：完成该工作所发生人工费，材料费，工机具费，特种车辆使用费等，影响完成该工作的所有附加费用），此报价即为最终报价（固定总价），委托方不再支付此报价以外发生的其他费用，经评标委员会就各参投单位的投标</w:t>
      </w:r>
      <w:r>
        <w:rPr>
          <w:szCs w:val="21"/>
        </w:rPr>
        <w:t>价格作为依据</w:t>
      </w:r>
      <w:r>
        <w:rPr>
          <w:rFonts w:hint="eastAsia"/>
          <w:szCs w:val="21"/>
        </w:rPr>
        <w:t>进行</w:t>
      </w:r>
      <w:r>
        <w:rPr>
          <w:szCs w:val="21"/>
        </w:rPr>
        <w:t>评定</w:t>
      </w:r>
      <w:r>
        <w:rPr>
          <w:rFonts w:hint="eastAsia"/>
          <w:szCs w:val="21"/>
        </w:rPr>
        <w:t>，具备同样条件维修工期短优先考虑</w:t>
      </w:r>
      <w:r>
        <w:rPr>
          <w:szCs w:val="21"/>
        </w:rPr>
        <w:t>。</w:t>
      </w:r>
    </w:p>
    <w:p>
      <w:pPr>
        <w:pStyle w:val="15"/>
        <w:numPr>
          <w:ilvl w:val="0"/>
          <w:numId w:val="10"/>
        </w:numPr>
        <w:spacing w:line="360" w:lineRule="auto"/>
        <w:ind w:firstLineChars="0"/>
        <w:rPr>
          <w:sz w:val="28"/>
          <w:szCs w:val="28"/>
        </w:rPr>
      </w:pPr>
      <w:r>
        <w:rPr>
          <w:rFonts w:hint="eastAsia"/>
          <w:b/>
          <w:bCs/>
          <w:sz w:val="28"/>
          <w:szCs w:val="28"/>
        </w:rPr>
        <w:t>付款方式</w:t>
      </w:r>
    </w:p>
    <w:p>
      <w:pPr>
        <w:spacing w:line="360" w:lineRule="auto"/>
        <w:ind w:firstLine="420" w:firstLineChars="200"/>
        <w:rPr>
          <w:b/>
          <w:bCs/>
          <w:sz w:val="28"/>
          <w:szCs w:val="28"/>
        </w:rPr>
      </w:pPr>
      <w:r>
        <w:rPr>
          <w:rFonts w:hint="eastAsia"/>
          <w:szCs w:val="21"/>
        </w:rPr>
        <w:t>维修质保期为1</w:t>
      </w:r>
      <w:r>
        <w:rPr>
          <w:szCs w:val="21"/>
        </w:rPr>
        <w:t>2</w:t>
      </w:r>
      <w:r>
        <w:rPr>
          <w:rFonts w:hint="eastAsia"/>
          <w:szCs w:val="21"/>
        </w:rPr>
        <w:t>个月，连续带料运转72小时验收合格挂账后3个月内付总款项的9</w:t>
      </w:r>
      <w:r>
        <w:rPr>
          <w:szCs w:val="21"/>
        </w:rPr>
        <w:t>0%</w:t>
      </w:r>
      <w:r>
        <w:rPr>
          <w:rFonts w:hint="eastAsia"/>
          <w:szCs w:val="21"/>
        </w:rPr>
        <w:t>，留1</w:t>
      </w:r>
      <w:r>
        <w:rPr>
          <w:szCs w:val="21"/>
        </w:rPr>
        <w:t>0%</w:t>
      </w:r>
      <w:r>
        <w:rPr>
          <w:rFonts w:hint="eastAsia"/>
          <w:szCs w:val="21"/>
        </w:rPr>
        <w:t>作为质保金。以电汇或承兑方式支付。</w:t>
      </w:r>
    </w:p>
    <w:p>
      <w:pPr>
        <w:spacing w:line="360" w:lineRule="auto"/>
        <w:rPr>
          <w:b/>
          <w:bCs/>
          <w:sz w:val="28"/>
          <w:szCs w:val="28"/>
        </w:rPr>
      </w:pPr>
    </w:p>
    <w:p>
      <w:pPr>
        <w:spacing w:line="360" w:lineRule="auto"/>
        <w:rPr>
          <w:b/>
          <w:bCs/>
          <w:sz w:val="28"/>
          <w:szCs w:val="28"/>
        </w:rPr>
      </w:pPr>
    </w:p>
    <w:p>
      <w:pPr>
        <w:spacing w:line="360" w:lineRule="auto"/>
        <w:rPr>
          <w:rFonts w:ascii="宋体" w:hAnsi="宋体"/>
          <w:sz w:val="52"/>
          <w:szCs w:val="52"/>
        </w:rPr>
      </w:pPr>
      <w:r>
        <w:rPr>
          <w:rFonts w:hint="eastAsia"/>
          <w:b/>
          <w:bCs/>
          <w:sz w:val="28"/>
          <w:szCs w:val="28"/>
        </w:rPr>
        <w:t>七、附件（报价表）</w:t>
      </w:r>
    </w:p>
    <w:p>
      <w:pPr>
        <w:pStyle w:val="7"/>
        <w:rPr>
          <w:rFonts w:ascii="宋体" w:hAnsi="宋体" w:eastAsia="宋体"/>
          <w:sz w:val="52"/>
          <w:szCs w:val="52"/>
        </w:rPr>
      </w:pPr>
      <w:r>
        <w:rPr>
          <w:rFonts w:hint="eastAsia" w:ascii="宋体" w:hAnsi="宋体" w:eastAsia="宋体"/>
          <w:sz w:val="52"/>
          <w:szCs w:val="52"/>
        </w:rPr>
        <w:t xml:space="preserve">报 </w:t>
      </w:r>
      <w:r>
        <w:rPr>
          <w:rFonts w:ascii="宋体" w:hAnsi="宋体" w:eastAsia="宋体"/>
          <w:sz w:val="52"/>
          <w:szCs w:val="52"/>
        </w:rPr>
        <w:t xml:space="preserve"> </w:t>
      </w:r>
      <w:r>
        <w:rPr>
          <w:rFonts w:hint="eastAsia" w:ascii="宋体" w:hAnsi="宋体" w:eastAsia="宋体"/>
          <w:sz w:val="52"/>
          <w:szCs w:val="52"/>
        </w:rPr>
        <w:t xml:space="preserve">价 </w:t>
      </w:r>
      <w:r>
        <w:rPr>
          <w:rFonts w:ascii="宋体" w:hAnsi="宋体" w:eastAsia="宋体"/>
          <w:sz w:val="52"/>
          <w:szCs w:val="52"/>
        </w:rPr>
        <w:t xml:space="preserve"> </w:t>
      </w:r>
      <w:r>
        <w:rPr>
          <w:rFonts w:hint="eastAsia" w:ascii="宋体" w:hAnsi="宋体" w:eastAsia="宋体"/>
          <w:sz w:val="52"/>
          <w:szCs w:val="52"/>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22"/>
        <w:gridCol w:w="153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项目名次</w:t>
            </w:r>
          </w:p>
        </w:tc>
        <w:tc>
          <w:tcPr>
            <w:tcW w:w="6600" w:type="dxa"/>
            <w:gridSpan w:val="3"/>
            <w:vAlign w:val="center"/>
          </w:tcPr>
          <w:p>
            <w:pPr>
              <w:jc w:val="center"/>
              <w:rPr>
                <w:rFonts w:ascii="宋体" w:hAnsi="宋体" w:eastAsiaTheme="minorEastAsia" w:cstheme="minorBidi"/>
                <w:b/>
                <w:bCs/>
              </w:rPr>
            </w:pPr>
            <w:r>
              <w:rPr>
                <w:rFonts w:hint="eastAsia" w:ascii="宋体" w:hAnsi="宋体" w:eastAsiaTheme="minorEastAsia" w:cstheme="minorBidi"/>
              </w:rPr>
              <w:t>生料库东侧原脱硫罐维修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委托单位</w:t>
            </w:r>
          </w:p>
        </w:tc>
        <w:tc>
          <w:tcPr>
            <w:tcW w:w="6600" w:type="dxa"/>
            <w:gridSpan w:val="3"/>
            <w:vAlign w:val="center"/>
          </w:tcPr>
          <w:p>
            <w:pPr>
              <w:jc w:val="center"/>
              <w:rPr>
                <w:rFonts w:ascii="宋体" w:hAnsi="宋体" w:eastAsiaTheme="minorEastAsia" w:cstheme="minorBidi"/>
              </w:rPr>
            </w:pPr>
            <w:r>
              <w:rPr>
                <w:rFonts w:hint="eastAsia" w:ascii="宋体" w:hAnsi="宋体" w:eastAsiaTheme="minorEastAsia" w:cstheme="minorBidi"/>
              </w:rPr>
              <w:t>鞍山冀东水泥有限责任公司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承揽单位</w:t>
            </w:r>
          </w:p>
        </w:tc>
        <w:tc>
          <w:tcPr>
            <w:tcW w:w="6600" w:type="dxa"/>
            <w:gridSpan w:val="3"/>
          </w:tcPr>
          <w:p>
            <w:pPr>
              <w:jc w:val="center"/>
              <w:rPr>
                <w:rFonts w:ascii="宋体" w:hAnsi="宋体" w:eastAsiaTheme="minorEastAsia" w:cstheme="minorBidi"/>
              </w:rPr>
            </w:pPr>
            <w:r>
              <w:rPr>
                <w:rFonts w:hint="eastAsia" w:ascii="宋体" w:hAnsi="宋体" w:eastAsiaTheme="minorEastAsia" w:cstheme="minorBidi"/>
              </w:rPr>
              <w:t>*</w:t>
            </w:r>
            <w:r>
              <w:rPr>
                <w:rFonts w:ascii="宋体" w:hAnsi="宋体" w:eastAsiaTheme="minorEastAsia"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3" w:hRule="atLeast"/>
          <w:jc w:val="center"/>
        </w:trPr>
        <w:tc>
          <w:tcPr>
            <w:tcW w:w="1696" w:type="dxa"/>
            <w:textDirection w:val="tbRlV"/>
            <w:vAlign w:val="center"/>
          </w:tcPr>
          <w:p>
            <w:pPr>
              <w:ind w:left="113" w:right="113"/>
              <w:jc w:val="center"/>
              <w:rPr>
                <w:rFonts w:ascii="宋体" w:hAnsi="宋体" w:eastAsiaTheme="minorEastAsia" w:cstheme="minorBidi"/>
                <w:b/>
                <w:bCs/>
                <w:sz w:val="24"/>
              </w:rPr>
            </w:pPr>
            <w:r>
              <w:rPr>
                <w:rFonts w:hint="eastAsia" w:ascii="宋体" w:hAnsi="宋体" w:eastAsiaTheme="minorEastAsia" w:cstheme="minorBidi"/>
                <w:b/>
                <w:bCs/>
                <w:sz w:val="24"/>
              </w:rPr>
              <w:t xml:space="preserve">检 </w:t>
            </w:r>
            <w:r>
              <w:rPr>
                <w:rFonts w:ascii="宋体" w:hAnsi="宋体" w:eastAsiaTheme="minorEastAsia" w:cstheme="minorBidi"/>
                <w:b/>
                <w:bCs/>
                <w:sz w:val="24"/>
              </w:rPr>
              <w:t xml:space="preserve"> </w:t>
            </w:r>
            <w:r>
              <w:rPr>
                <w:rFonts w:hint="eastAsia" w:ascii="宋体" w:hAnsi="宋体" w:eastAsiaTheme="minorEastAsia" w:cstheme="minorBidi"/>
                <w:b/>
                <w:bCs/>
                <w:sz w:val="24"/>
              </w:rPr>
              <w:t xml:space="preserve"> 修 </w:t>
            </w:r>
            <w:r>
              <w:rPr>
                <w:rFonts w:ascii="宋体" w:hAnsi="宋体" w:eastAsiaTheme="minorEastAsia" w:cstheme="minorBidi"/>
                <w:b/>
                <w:bCs/>
                <w:sz w:val="24"/>
              </w:rPr>
              <w:t xml:space="preserve">  </w:t>
            </w:r>
            <w:r>
              <w:rPr>
                <w:rFonts w:hint="eastAsia" w:ascii="宋体" w:hAnsi="宋体" w:eastAsiaTheme="minorEastAsia" w:cstheme="minorBidi"/>
                <w:b/>
                <w:bCs/>
                <w:sz w:val="24"/>
              </w:rPr>
              <w:t xml:space="preserve">内 </w:t>
            </w:r>
            <w:r>
              <w:rPr>
                <w:rFonts w:ascii="宋体" w:hAnsi="宋体" w:eastAsiaTheme="minorEastAsia" w:cstheme="minorBidi"/>
                <w:b/>
                <w:bCs/>
                <w:sz w:val="24"/>
              </w:rPr>
              <w:t xml:space="preserve"> </w:t>
            </w:r>
            <w:r>
              <w:rPr>
                <w:rFonts w:hint="eastAsia" w:ascii="宋体" w:hAnsi="宋体" w:eastAsiaTheme="minorEastAsia" w:cstheme="minorBidi"/>
                <w:b/>
                <w:bCs/>
                <w:sz w:val="24"/>
              </w:rPr>
              <w:t xml:space="preserve"> 容</w:t>
            </w:r>
          </w:p>
        </w:tc>
        <w:tc>
          <w:tcPr>
            <w:tcW w:w="6600" w:type="dxa"/>
            <w:gridSpan w:val="3"/>
            <w:vAlign w:val="center"/>
          </w:tcPr>
          <w:p>
            <w:pPr>
              <w:pStyle w:val="15"/>
              <w:numPr>
                <w:ilvl w:val="0"/>
                <w:numId w:val="11"/>
              </w:numPr>
              <w:ind w:firstLineChars="0"/>
              <w:jc w:val="left"/>
              <w:rPr>
                <w:rFonts w:ascii="宋体" w:hAnsi="宋体" w:eastAsiaTheme="minorEastAsia" w:cstheme="minorBidi"/>
              </w:rPr>
            </w:pPr>
            <w:r>
              <w:rPr>
                <w:rFonts w:hint="eastAsia" w:ascii="宋体" w:hAnsi="宋体" w:eastAsiaTheme="minorEastAsia" w:cstheme="minorBidi"/>
              </w:rPr>
              <w:t>生料库东侧原脱硫罐维修等维修服务（固定总价）：X</w:t>
            </w:r>
            <w:r>
              <w:rPr>
                <w:rFonts w:ascii="宋体" w:hAnsi="宋体" w:eastAsiaTheme="minorEastAsia" w:cstheme="minorBidi"/>
              </w:rPr>
              <w:t>XX</w:t>
            </w:r>
            <w:r>
              <w:rPr>
                <w:rFonts w:hint="eastAsia" w:ascii="宋体" w:hAnsi="宋体" w:eastAsiaTheme="minorEastAsia" w:cstheme="minorBidi"/>
              </w:rPr>
              <w:t>元，工期：xxxx天（</w:t>
            </w:r>
            <w:r>
              <w:rPr>
                <w:rFonts w:hint="eastAsia" w:ascii="宋体" w:hAnsi="宋体" w:eastAsiaTheme="minorEastAsia" w:cstheme="minorBidi"/>
                <w:u w:val="wave"/>
              </w:rPr>
              <w:t>注：各投标方依据自己的工作能力注明工期时间，并进行含税报价，注明税率。）</w:t>
            </w:r>
            <w:r>
              <w:rPr>
                <w:rFonts w:hint="eastAsia" w:ascii="宋体" w:hAnsi="宋体" w:eastAsiaTheme="minorEastAsia" w:cstheme="minorBidi"/>
              </w:rPr>
              <w:t>承揽方响应标书文件中的各项要求并按其无条件执行。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付款方式</w:t>
            </w:r>
          </w:p>
        </w:tc>
        <w:tc>
          <w:tcPr>
            <w:tcW w:w="6600" w:type="dxa"/>
            <w:gridSpan w:val="3"/>
            <w:vAlign w:val="center"/>
          </w:tcPr>
          <w:p>
            <w:pPr>
              <w:rPr>
                <w:rFonts w:ascii="宋体" w:hAnsi="宋体" w:eastAsiaTheme="minorEastAsia" w:cstheme="minorBidi"/>
              </w:rPr>
            </w:pPr>
            <w:r>
              <w:rPr>
                <w:rFonts w:hint="eastAsia" w:ascii="宋体" w:hAnsi="宋体" w:eastAsiaTheme="minorEastAsia" w:cstheme="minorBidi"/>
              </w:rPr>
              <w:t>遵循委托方付款方式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固定总价（元）</w:t>
            </w:r>
          </w:p>
        </w:tc>
        <w:tc>
          <w:tcPr>
            <w:tcW w:w="2722" w:type="dxa"/>
          </w:tcPr>
          <w:p>
            <w:pPr>
              <w:rPr>
                <w:rFonts w:ascii="宋体" w:hAnsi="宋体" w:eastAsiaTheme="minorEastAsia" w:cstheme="minorBidi"/>
                <w:u w:val="wave"/>
              </w:rPr>
            </w:pPr>
            <w:r>
              <w:rPr>
                <w:rFonts w:hint="eastAsia" w:ascii="宋体" w:hAnsi="宋体" w:eastAsiaTheme="minorEastAsia" w:cstheme="minorBidi"/>
                <w:u w:val="wave"/>
              </w:rPr>
              <w:t>注：报价含13%税</w:t>
            </w:r>
          </w:p>
        </w:tc>
        <w:tc>
          <w:tcPr>
            <w:tcW w:w="1531" w:type="dxa"/>
          </w:tcPr>
          <w:p>
            <w:pPr>
              <w:spacing w:line="360" w:lineRule="auto"/>
              <w:jc w:val="center"/>
              <w:rPr>
                <w:rFonts w:ascii="宋体" w:hAnsi="宋体" w:eastAsiaTheme="minorEastAsia" w:cstheme="minorBidi"/>
                <w:b/>
                <w:bCs/>
                <w:sz w:val="24"/>
              </w:rPr>
            </w:pPr>
            <w:r>
              <w:rPr>
                <w:rFonts w:hint="eastAsia" w:ascii="宋体" w:hAnsi="宋体" w:eastAsiaTheme="minorEastAsia" w:cstheme="minorBidi"/>
                <w:b/>
                <w:bCs/>
                <w:sz w:val="24"/>
              </w:rPr>
              <w:t>维修工期：</w:t>
            </w:r>
          </w:p>
        </w:tc>
        <w:tc>
          <w:tcPr>
            <w:tcW w:w="2347" w:type="dxa"/>
          </w:tcPr>
          <w:p>
            <w:pPr>
              <w:rPr>
                <w:rFonts w:ascii="宋体" w:hAnsi="宋体" w:eastAsiaTheme="minorEastAsia" w:cstheme="minorBidi"/>
                <w:u w:val="wav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96" w:type="dxa"/>
            <w:vAlign w:val="center"/>
          </w:tcPr>
          <w:p>
            <w:pPr>
              <w:jc w:val="center"/>
              <w:rPr>
                <w:rFonts w:ascii="宋体" w:hAnsi="宋体" w:eastAsiaTheme="minorEastAsia" w:cstheme="minorBidi"/>
                <w:b/>
                <w:bCs/>
                <w:sz w:val="24"/>
              </w:rPr>
            </w:pPr>
            <w:r>
              <w:rPr>
                <w:rFonts w:hint="eastAsia" w:ascii="宋体" w:hAnsi="宋体" w:eastAsiaTheme="minorEastAsia" w:cstheme="minorBidi"/>
                <w:b/>
                <w:bCs/>
                <w:sz w:val="24"/>
              </w:rPr>
              <w:t>授权联系人</w:t>
            </w:r>
          </w:p>
        </w:tc>
        <w:tc>
          <w:tcPr>
            <w:tcW w:w="6600" w:type="dxa"/>
            <w:gridSpan w:val="3"/>
            <w:vAlign w:val="center"/>
          </w:tcPr>
          <w:p>
            <w:pPr>
              <w:rPr>
                <w:rFonts w:ascii="宋体" w:hAnsi="宋体" w:eastAsiaTheme="minorEastAsia" w:cstheme="minorBidi"/>
              </w:rPr>
            </w:pPr>
            <w:r>
              <w:rPr>
                <w:rFonts w:hint="eastAsia" w:ascii="宋体" w:hAnsi="宋体" w:eastAsiaTheme="minorEastAsia" w:cstheme="minorBidi"/>
              </w:rPr>
              <w:t>姓名：*</w:t>
            </w:r>
            <w:r>
              <w:rPr>
                <w:rFonts w:ascii="宋体" w:hAnsi="宋体" w:eastAsiaTheme="minorEastAsia" w:cstheme="minorBidi"/>
              </w:rPr>
              <w:t>*******</w:t>
            </w:r>
            <w:r>
              <w:rPr>
                <w:rFonts w:hint="eastAsia" w:ascii="宋体" w:hAnsi="宋体" w:eastAsiaTheme="minorEastAsia" w:cstheme="minorBidi"/>
              </w:rPr>
              <w:t xml:space="preserve"> </w:t>
            </w:r>
            <w:r>
              <w:rPr>
                <w:rFonts w:ascii="宋体" w:hAnsi="宋体" w:eastAsiaTheme="minorEastAsia" w:cstheme="minorBidi"/>
              </w:rPr>
              <w:t xml:space="preserve">                       </w:t>
            </w:r>
            <w:r>
              <w:rPr>
                <w:rFonts w:hint="eastAsia" w:ascii="宋体" w:hAnsi="宋体" w:eastAsiaTheme="minorEastAsia" w:cstheme="minorBidi"/>
              </w:rPr>
              <w:t>电话1</w:t>
            </w:r>
            <w:r>
              <w:rPr>
                <w:rFonts w:ascii="宋体" w:hAnsi="宋体" w:eastAsiaTheme="minorEastAsia" w:cstheme="minorBidi"/>
              </w:rPr>
              <w:t>59**********</w:t>
            </w:r>
          </w:p>
        </w:tc>
      </w:tr>
    </w:tbl>
    <w:p>
      <w:pPr>
        <w:rPr>
          <w:rFonts w:ascii="宋体" w:hAnsi="宋体"/>
        </w:rPr>
      </w:pPr>
    </w:p>
    <w:p>
      <w:pPr>
        <w:rPr>
          <w:rFonts w:ascii="宋体" w:hAnsi="宋体"/>
        </w:rPr>
      </w:pPr>
      <w:r>
        <w:rPr>
          <w:rFonts w:hint="eastAsia" w:ascii="宋体" w:hAnsi="宋体"/>
        </w:rPr>
        <w:t xml:space="preserve">企业名称： </w:t>
      </w:r>
      <w:r>
        <w:rPr>
          <w:rFonts w:ascii="宋体" w:hAnsi="宋体"/>
        </w:rPr>
        <w:t xml:space="preserve">                                            </w:t>
      </w:r>
      <w:r>
        <w:rPr>
          <w:rFonts w:hint="eastAsia" w:ascii="宋体" w:hAnsi="宋体"/>
        </w:rPr>
        <w:t>企业公章</w:t>
      </w:r>
    </w:p>
    <w:sectPr>
      <w:foot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92927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6021"/>
    <w:multiLevelType w:val="multilevel"/>
    <w:tmpl w:val="1EEB6021"/>
    <w:lvl w:ilvl="0" w:tentative="0">
      <w:start w:val="1"/>
      <w:numFmt w:val="decimal"/>
      <w:lvlText w:val="%1)"/>
      <w:lvlJc w:val="left"/>
      <w:pPr>
        <w:ind w:left="1696" w:hanging="420"/>
      </w:pPr>
      <w:rPr>
        <w:color w:val="auto"/>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286D22F8"/>
    <w:multiLevelType w:val="multilevel"/>
    <w:tmpl w:val="286D22F8"/>
    <w:lvl w:ilvl="0" w:tentative="0">
      <w:start w:val="1"/>
      <w:numFmt w:val="decimal"/>
      <w:lvlText w:val="(%1)"/>
      <w:lvlJc w:val="left"/>
      <w:pPr>
        <w:ind w:left="1554"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AA5CB8"/>
    <w:multiLevelType w:val="multilevel"/>
    <w:tmpl w:val="2EAA5CB8"/>
    <w:lvl w:ilvl="0" w:tentative="0">
      <w:start w:val="1"/>
      <w:numFmt w:val="decimal"/>
      <w:lvlText w:val="(%1)"/>
      <w:lvlJc w:val="left"/>
      <w:pPr>
        <w:ind w:left="1412" w:hanging="420"/>
      </w:pPr>
      <w:rPr>
        <w:rFonts w:hint="default"/>
        <w:b w:val="0"/>
        <w:bCs w:val="0"/>
      </w:rPr>
    </w:lvl>
    <w:lvl w:ilvl="1" w:tentative="0">
      <w:start w:val="1"/>
      <w:numFmt w:val="lowerLetter"/>
      <w:lvlText w:val="%2)"/>
      <w:lvlJc w:val="left"/>
      <w:pPr>
        <w:ind w:left="1763" w:hanging="420"/>
      </w:pPr>
    </w:lvl>
    <w:lvl w:ilvl="2" w:tentative="0">
      <w:start w:val="1"/>
      <w:numFmt w:val="lowerRoman"/>
      <w:lvlText w:val="%3."/>
      <w:lvlJc w:val="right"/>
      <w:pPr>
        <w:ind w:left="2183" w:hanging="420"/>
      </w:pPr>
    </w:lvl>
    <w:lvl w:ilvl="3" w:tentative="0">
      <w:start w:val="1"/>
      <w:numFmt w:val="decimal"/>
      <w:lvlText w:val="%4."/>
      <w:lvlJc w:val="left"/>
      <w:pPr>
        <w:ind w:left="2603" w:hanging="420"/>
      </w:pPr>
    </w:lvl>
    <w:lvl w:ilvl="4" w:tentative="0">
      <w:start w:val="1"/>
      <w:numFmt w:val="lowerLetter"/>
      <w:lvlText w:val="%5)"/>
      <w:lvlJc w:val="left"/>
      <w:pPr>
        <w:ind w:left="3023" w:hanging="420"/>
      </w:pPr>
    </w:lvl>
    <w:lvl w:ilvl="5" w:tentative="0">
      <w:start w:val="1"/>
      <w:numFmt w:val="lowerRoman"/>
      <w:lvlText w:val="%6."/>
      <w:lvlJc w:val="right"/>
      <w:pPr>
        <w:ind w:left="3443" w:hanging="420"/>
      </w:pPr>
    </w:lvl>
    <w:lvl w:ilvl="6" w:tentative="0">
      <w:start w:val="1"/>
      <w:numFmt w:val="decimal"/>
      <w:lvlText w:val="%7."/>
      <w:lvlJc w:val="left"/>
      <w:pPr>
        <w:ind w:left="3863" w:hanging="420"/>
      </w:pPr>
    </w:lvl>
    <w:lvl w:ilvl="7" w:tentative="0">
      <w:start w:val="1"/>
      <w:numFmt w:val="lowerLetter"/>
      <w:lvlText w:val="%8)"/>
      <w:lvlJc w:val="left"/>
      <w:pPr>
        <w:ind w:left="4283" w:hanging="420"/>
      </w:pPr>
    </w:lvl>
    <w:lvl w:ilvl="8" w:tentative="0">
      <w:start w:val="1"/>
      <w:numFmt w:val="lowerRoman"/>
      <w:lvlText w:val="%9."/>
      <w:lvlJc w:val="right"/>
      <w:pPr>
        <w:ind w:left="4703" w:hanging="420"/>
      </w:pPr>
    </w:lvl>
  </w:abstractNum>
  <w:abstractNum w:abstractNumId="3">
    <w:nsid w:val="320529D6"/>
    <w:multiLevelType w:val="multilevel"/>
    <w:tmpl w:val="320529D6"/>
    <w:lvl w:ilvl="0" w:tentative="0">
      <w:start w:val="6"/>
      <w:numFmt w:val="chineseCountingThousand"/>
      <w:lvlText w:val="%1、"/>
      <w:lvlJc w:val="left"/>
      <w:pPr>
        <w:ind w:left="987"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E7746"/>
    <w:multiLevelType w:val="multilevel"/>
    <w:tmpl w:val="347E7746"/>
    <w:lvl w:ilvl="0" w:tentative="0">
      <w:start w:val="1"/>
      <w:numFmt w:val="decimal"/>
      <w:lvlText w:val="(%1)"/>
      <w:lvlJc w:val="left"/>
      <w:pPr>
        <w:ind w:left="1129" w:hanging="420"/>
      </w:pPr>
      <w:rPr>
        <w:rFonts w:hint="default"/>
        <w:b w:val="0"/>
        <w:bCs w:val="0"/>
        <w:sz w:val="21"/>
        <w:szCs w:val="21"/>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2073934"/>
    <w:multiLevelType w:val="multilevel"/>
    <w:tmpl w:val="42073934"/>
    <w:lvl w:ilvl="0" w:tentative="0">
      <w:start w:val="4"/>
      <w:numFmt w:val="chineseCountingThousand"/>
      <w:lvlText w:val="%1、"/>
      <w:lvlJc w:val="left"/>
      <w:pPr>
        <w:ind w:left="846" w:hanging="420"/>
      </w:pPr>
      <w:rPr>
        <w:rFonts w:hint="eastAsia"/>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CB5A8F"/>
    <w:multiLevelType w:val="multilevel"/>
    <w:tmpl w:val="48CB5A8F"/>
    <w:lvl w:ilvl="0" w:tentative="0">
      <w:start w:val="3"/>
      <w:numFmt w:val="chineseCountingThousand"/>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AD1A90"/>
    <w:multiLevelType w:val="multilevel"/>
    <w:tmpl w:val="4AAD1A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59526C"/>
    <w:multiLevelType w:val="multilevel"/>
    <w:tmpl w:val="4B59526C"/>
    <w:lvl w:ilvl="0" w:tentative="0">
      <w:start w:val="1"/>
      <w:numFmt w:val="chineseCountingThousand"/>
      <w:lvlText w:val="%1、"/>
      <w:lvlJc w:val="left"/>
      <w:pPr>
        <w:ind w:left="846"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1F53E9"/>
    <w:multiLevelType w:val="multilevel"/>
    <w:tmpl w:val="581F53E9"/>
    <w:lvl w:ilvl="0" w:tentative="0">
      <w:start w:val="1"/>
      <w:numFmt w:val="decimal"/>
      <w:lvlText w:val="(%1)"/>
      <w:lvlJc w:val="left"/>
      <w:pPr>
        <w:ind w:left="1129" w:hanging="420"/>
      </w:pPr>
      <w:rPr>
        <w:rFonts w:hint="default"/>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0">
    <w:nsid w:val="72D93976"/>
    <w:multiLevelType w:val="multilevel"/>
    <w:tmpl w:val="72D93976"/>
    <w:lvl w:ilvl="0" w:tentative="0">
      <w:start w:val="1"/>
      <w:numFmt w:val="chineseCountingThousand"/>
      <w:lvlText w:val="%1、"/>
      <w:lvlJc w:val="left"/>
      <w:pPr>
        <w:ind w:left="846"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8"/>
  </w:num>
  <w:num w:numId="3">
    <w:abstractNumId w:val="2"/>
  </w:num>
  <w:num w:numId="4">
    <w:abstractNumId w:val="4"/>
  </w:num>
  <w:num w:numId="5">
    <w:abstractNumId w:val="6"/>
  </w:num>
  <w:num w:numId="6">
    <w:abstractNumId w:val="9"/>
  </w:num>
  <w:num w:numId="7">
    <w:abstractNumId w:val="0"/>
  </w:num>
  <w:num w:numId="8">
    <w:abstractNumId w:val="5"/>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1OWY4YWRhOTVhMDkzNjM0MmZiOGFjYWUwYzE2OTIifQ=="/>
  </w:docVars>
  <w:rsids>
    <w:rsidRoot w:val="00D57EE8"/>
    <w:rsid w:val="000006BA"/>
    <w:rsid w:val="00021F87"/>
    <w:rsid w:val="00033E9A"/>
    <w:rsid w:val="00035E75"/>
    <w:rsid w:val="00037DBD"/>
    <w:rsid w:val="00044C05"/>
    <w:rsid w:val="00045084"/>
    <w:rsid w:val="00046011"/>
    <w:rsid w:val="00047FF0"/>
    <w:rsid w:val="00070838"/>
    <w:rsid w:val="000737E8"/>
    <w:rsid w:val="0007478F"/>
    <w:rsid w:val="00074E05"/>
    <w:rsid w:val="00080873"/>
    <w:rsid w:val="0008216C"/>
    <w:rsid w:val="00083868"/>
    <w:rsid w:val="00090274"/>
    <w:rsid w:val="000B3097"/>
    <w:rsid w:val="000C0AB8"/>
    <w:rsid w:val="000C2A55"/>
    <w:rsid w:val="000D6C7E"/>
    <w:rsid w:val="000D72B4"/>
    <w:rsid w:val="000E02CE"/>
    <w:rsid w:val="000E2670"/>
    <w:rsid w:val="000F6217"/>
    <w:rsid w:val="000F6C56"/>
    <w:rsid w:val="00104DDC"/>
    <w:rsid w:val="00105C21"/>
    <w:rsid w:val="00107B9E"/>
    <w:rsid w:val="001100DE"/>
    <w:rsid w:val="00115308"/>
    <w:rsid w:val="001268F0"/>
    <w:rsid w:val="00130A54"/>
    <w:rsid w:val="00140BF5"/>
    <w:rsid w:val="0014239F"/>
    <w:rsid w:val="00145339"/>
    <w:rsid w:val="00145948"/>
    <w:rsid w:val="00157DBF"/>
    <w:rsid w:val="001609B8"/>
    <w:rsid w:val="001624A1"/>
    <w:rsid w:val="00164389"/>
    <w:rsid w:val="00164B8E"/>
    <w:rsid w:val="00170EBE"/>
    <w:rsid w:val="00176C28"/>
    <w:rsid w:val="0017744B"/>
    <w:rsid w:val="001814C1"/>
    <w:rsid w:val="001841E8"/>
    <w:rsid w:val="00184390"/>
    <w:rsid w:val="001867BC"/>
    <w:rsid w:val="001926EE"/>
    <w:rsid w:val="00197860"/>
    <w:rsid w:val="001A4829"/>
    <w:rsid w:val="001C01D7"/>
    <w:rsid w:val="001C2B82"/>
    <w:rsid w:val="001C4780"/>
    <w:rsid w:val="001D4F58"/>
    <w:rsid w:val="001E152F"/>
    <w:rsid w:val="001E267F"/>
    <w:rsid w:val="001E61C2"/>
    <w:rsid w:val="001E67DF"/>
    <w:rsid w:val="00212CCF"/>
    <w:rsid w:val="002131A7"/>
    <w:rsid w:val="0021502F"/>
    <w:rsid w:val="00215738"/>
    <w:rsid w:val="002158E9"/>
    <w:rsid w:val="00217363"/>
    <w:rsid w:val="00226110"/>
    <w:rsid w:val="002315D3"/>
    <w:rsid w:val="00233FA1"/>
    <w:rsid w:val="00244A7A"/>
    <w:rsid w:val="00245AB3"/>
    <w:rsid w:val="002460A6"/>
    <w:rsid w:val="00256FBE"/>
    <w:rsid w:val="0026049D"/>
    <w:rsid w:val="00265001"/>
    <w:rsid w:val="0028113A"/>
    <w:rsid w:val="002840EE"/>
    <w:rsid w:val="00287363"/>
    <w:rsid w:val="002929F4"/>
    <w:rsid w:val="002A6758"/>
    <w:rsid w:val="002B6220"/>
    <w:rsid w:val="002D5EDA"/>
    <w:rsid w:val="002F2E2F"/>
    <w:rsid w:val="002F5257"/>
    <w:rsid w:val="00300C91"/>
    <w:rsid w:val="00315084"/>
    <w:rsid w:val="003154A6"/>
    <w:rsid w:val="00315909"/>
    <w:rsid w:val="00326746"/>
    <w:rsid w:val="0033157E"/>
    <w:rsid w:val="00341730"/>
    <w:rsid w:val="00353DF4"/>
    <w:rsid w:val="0035405D"/>
    <w:rsid w:val="0035672D"/>
    <w:rsid w:val="003605AE"/>
    <w:rsid w:val="00362D08"/>
    <w:rsid w:val="0037034D"/>
    <w:rsid w:val="00372E4C"/>
    <w:rsid w:val="00381D70"/>
    <w:rsid w:val="00384DF6"/>
    <w:rsid w:val="00386EB7"/>
    <w:rsid w:val="00390106"/>
    <w:rsid w:val="003912F0"/>
    <w:rsid w:val="00391B41"/>
    <w:rsid w:val="00391B78"/>
    <w:rsid w:val="003965CB"/>
    <w:rsid w:val="003A17B7"/>
    <w:rsid w:val="003A3782"/>
    <w:rsid w:val="003B083E"/>
    <w:rsid w:val="003B47D8"/>
    <w:rsid w:val="003B56D2"/>
    <w:rsid w:val="003B5FD1"/>
    <w:rsid w:val="003C5046"/>
    <w:rsid w:val="003D44F1"/>
    <w:rsid w:val="003E3A64"/>
    <w:rsid w:val="003E3C69"/>
    <w:rsid w:val="003E5ABB"/>
    <w:rsid w:val="003F1D6E"/>
    <w:rsid w:val="003F43A2"/>
    <w:rsid w:val="00401C59"/>
    <w:rsid w:val="004123F3"/>
    <w:rsid w:val="00417AEC"/>
    <w:rsid w:val="00417D5F"/>
    <w:rsid w:val="00420179"/>
    <w:rsid w:val="0042044B"/>
    <w:rsid w:val="00422DE9"/>
    <w:rsid w:val="00422EDE"/>
    <w:rsid w:val="00423EEB"/>
    <w:rsid w:val="00424376"/>
    <w:rsid w:val="0042482C"/>
    <w:rsid w:val="00427497"/>
    <w:rsid w:val="0043200A"/>
    <w:rsid w:val="00432730"/>
    <w:rsid w:val="00441105"/>
    <w:rsid w:val="00444569"/>
    <w:rsid w:val="00444F7E"/>
    <w:rsid w:val="00447C01"/>
    <w:rsid w:val="00451577"/>
    <w:rsid w:val="004538C0"/>
    <w:rsid w:val="00461279"/>
    <w:rsid w:val="00462024"/>
    <w:rsid w:val="00465274"/>
    <w:rsid w:val="004708A1"/>
    <w:rsid w:val="00474121"/>
    <w:rsid w:val="004809DA"/>
    <w:rsid w:val="00485C23"/>
    <w:rsid w:val="004965F6"/>
    <w:rsid w:val="004A0DEB"/>
    <w:rsid w:val="004A657B"/>
    <w:rsid w:val="004A6A0E"/>
    <w:rsid w:val="004B037D"/>
    <w:rsid w:val="004C008E"/>
    <w:rsid w:val="004C0ACC"/>
    <w:rsid w:val="004C12D7"/>
    <w:rsid w:val="004C2AC6"/>
    <w:rsid w:val="004C6918"/>
    <w:rsid w:val="004D24DD"/>
    <w:rsid w:val="004D3885"/>
    <w:rsid w:val="004D4AEB"/>
    <w:rsid w:val="004D61D7"/>
    <w:rsid w:val="004E6006"/>
    <w:rsid w:val="004E7577"/>
    <w:rsid w:val="004F1F09"/>
    <w:rsid w:val="004F4E3A"/>
    <w:rsid w:val="00506A38"/>
    <w:rsid w:val="005102EF"/>
    <w:rsid w:val="005152D1"/>
    <w:rsid w:val="0051593C"/>
    <w:rsid w:val="0052578D"/>
    <w:rsid w:val="0053197F"/>
    <w:rsid w:val="00534497"/>
    <w:rsid w:val="00564301"/>
    <w:rsid w:val="00575651"/>
    <w:rsid w:val="00586C97"/>
    <w:rsid w:val="00586CF3"/>
    <w:rsid w:val="00590F3C"/>
    <w:rsid w:val="00597B76"/>
    <w:rsid w:val="005A09B7"/>
    <w:rsid w:val="005A2D64"/>
    <w:rsid w:val="005A5564"/>
    <w:rsid w:val="005B0791"/>
    <w:rsid w:val="005B2A5F"/>
    <w:rsid w:val="005B4EBD"/>
    <w:rsid w:val="005C17AC"/>
    <w:rsid w:val="005C437D"/>
    <w:rsid w:val="005D1FAC"/>
    <w:rsid w:val="005D229C"/>
    <w:rsid w:val="005D2879"/>
    <w:rsid w:val="005D3F1C"/>
    <w:rsid w:val="005E0F08"/>
    <w:rsid w:val="005E1EA3"/>
    <w:rsid w:val="005F4272"/>
    <w:rsid w:val="00601986"/>
    <w:rsid w:val="00602A7A"/>
    <w:rsid w:val="006107F4"/>
    <w:rsid w:val="0061302B"/>
    <w:rsid w:val="00620564"/>
    <w:rsid w:val="006254AB"/>
    <w:rsid w:val="0062772D"/>
    <w:rsid w:val="006278FA"/>
    <w:rsid w:val="00635C25"/>
    <w:rsid w:val="006360DB"/>
    <w:rsid w:val="00640CA8"/>
    <w:rsid w:val="00640CC1"/>
    <w:rsid w:val="0065554E"/>
    <w:rsid w:val="00664D0E"/>
    <w:rsid w:val="006733AB"/>
    <w:rsid w:val="00674569"/>
    <w:rsid w:val="00676142"/>
    <w:rsid w:val="006823EE"/>
    <w:rsid w:val="006846D5"/>
    <w:rsid w:val="0068749F"/>
    <w:rsid w:val="00695F62"/>
    <w:rsid w:val="006B162A"/>
    <w:rsid w:val="006B189B"/>
    <w:rsid w:val="006B40A6"/>
    <w:rsid w:val="006B57E0"/>
    <w:rsid w:val="006C1B4D"/>
    <w:rsid w:val="006C7358"/>
    <w:rsid w:val="006D04B0"/>
    <w:rsid w:val="006D4FD8"/>
    <w:rsid w:val="006D7A4E"/>
    <w:rsid w:val="006F4497"/>
    <w:rsid w:val="006F5262"/>
    <w:rsid w:val="006F69ED"/>
    <w:rsid w:val="007025FF"/>
    <w:rsid w:val="00710D2A"/>
    <w:rsid w:val="0071428A"/>
    <w:rsid w:val="007160B1"/>
    <w:rsid w:val="007162CB"/>
    <w:rsid w:val="00727EFF"/>
    <w:rsid w:val="00730558"/>
    <w:rsid w:val="00730A4B"/>
    <w:rsid w:val="00745365"/>
    <w:rsid w:val="00745C6C"/>
    <w:rsid w:val="00745E6A"/>
    <w:rsid w:val="0074672B"/>
    <w:rsid w:val="00746DFA"/>
    <w:rsid w:val="007505BD"/>
    <w:rsid w:val="00750F84"/>
    <w:rsid w:val="00751234"/>
    <w:rsid w:val="00752D96"/>
    <w:rsid w:val="00754836"/>
    <w:rsid w:val="007550A6"/>
    <w:rsid w:val="00767A1B"/>
    <w:rsid w:val="0078426C"/>
    <w:rsid w:val="007A4715"/>
    <w:rsid w:val="007D121A"/>
    <w:rsid w:val="007D1997"/>
    <w:rsid w:val="007D213B"/>
    <w:rsid w:val="007D4BC7"/>
    <w:rsid w:val="007D6C65"/>
    <w:rsid w:val="007E52D8"/>
    <w:rsid w:val="007E5BED"/>
    <w:rsid w:val="007F3B2D"/>
    <w:rsid w:val="007F6848"/>
    <w:rsid w:val="007F70A1"/>
    <w:rsid w:val="00801FBA"/>
    <w:rsid w:val="00805E1A"/>
    <w:rsid w:val="0081202A"/>
    <w:rsid w:val="00815BA9"/>
    <w:rsid w:val="0082081D"/>
    <w:rsid w:val="00821A0C"/>
    <w:rsid w:val="00822DE6"/>
    <w:rsid w:val="00830AA5"/>
    <w:rsid w:val="0083189F"/>
    <w:rsid w:val="00833386"/>
    <w:rsid w:val="00836168"/>
    <w:rsid w:val="00837636"/>
    <w:rsid w:val="00853991"/>
    <w:rsid w:val="00857E32"/>
    <w:rsid w:val="008618B7"/>
    <w:rsid w:val="00863816"/>
    <w:rsid w:val="0086688D"/>
    <w:rsid w:val="008706DC"/>
    <w:rsid w:val="00877A02"/>
    <w:rsid w:val="00881413"/>
    <w:rsid w:val="00883755"/>
    <w:rsid w:val="00894F68"/>
    <w:rsid w:val="008A3DA7"/>
    <w:rsid w:val="008A618C"/>
    <w:rsid w:val="008B78E6"/>
    <w:rsid w:val="008C184F"/>
    <w:rsid w:val="008C3761"/>
    <w:rsid w:val="008C3E48"/>
    <w:rsid w:val="008C4DAD"/>
    <w:rsid w:val="008D2B67"/>
    <w:rsid w:val="008E2EC4"/>
    <w:rsid w:val="008E5085"/>
    <w:rsid w:val="008F19B4"/>
    <w:rsid w:val="008F65D6"/>
    <w:rsid w:val="0090506B"/>
    <w:rsid w:val="00905B27"/>
    <w:rsid w:val="0091144F"/>
    <w:rsid w:val="009139A3"/>
    <w:rsid w:val="009163BD"/>
    <w:rsid w:val="00925048"/>
    <w:rsid w:val="0093532E"/>
    <w:rsid w:val="00943BCF"/>
    <w:rsid w:val="009469E2"/>
    <w:rsid w:val="0095184B"/>
    <w:rsid w:val="0095288D"/>
    <w:rsid w:val="00960FCD"/>
    <w:rsid w:val="009645E3"/>
    <w:rsid w:val="00964D7F"/>
    <w:rsid w:val="009710C2"/>
    <w:rsid w:val="00972FA2"/>
    <w:rsid w:val="00977B01"/>
    <w:rsid w:val="00983DEF"/>
    <w:rsid w:val="00992347"/>
    <w:rsid w:val="00995941"/>
    <w:rsid w:val="009976C3"/>
    <w:rsid w:val="009B1142"/>
    <w:rsid w:val="009B512E"/>
    <w:rsid w:val="009B6884"/>
    <w:rsid w:val="009C4EC7"/>
    <w:rsid w:val="009D02D2"/>
    <w:rsid w:val="009D2711"/>
    <w:rsid w:val="009D46C1"/>
    <w:rsid w:val="009D7679"/>
    <w:rsid w:val="009E0894"/>
    <w:rsid w:val="009E2888"/>
    <w:rsid w:val="009E6701"/>
    <w:rsid w:val="009E6B07"/>
    <w:rsid w:val="00A07861"/>
    <w:rsid w:val="00A215C8"/>
    <w:rsid w:val="00A2666D"/>
    <w:rsid w:val="00A27981"/>
    <w:rsid w:val="00A32287"/>
    <w:rsid w:val="00A33419"/>
    <w:rsid w:val="00A365AF"/>
    <w:rsid w:val="00A3775E"/>
    <w:rsid w:val="00A44E91"/>
    <w:rsid w:val="00A4505D"/>
    <w:rsid w:val="00A469B2"/>
    <w:rsid w:val="00A47B47"/>
    <w:rsid w:val="00A47F8B"/>
    <w:rsid w:val="00A54436"/>
    <w:rsid w:val="00A616DD"/>
    <w:rsid w:val="00A64EF7"/>
    <w:rsid w:val="00A66A96"/>
    <w:rsid w:val="00A677A0"/>
    <w:rsid w:val="00A72468"/>
    <w:rsid w:val="00A76303"/>
    <w:rsid w:val="00A76813"/>
    <w:rsid w:val="00A77563"/>
    <w:rsid w:val="00A8130C"/>
    <w:rsid w:val="00A815FF"/>
    <w:rsid w:val="00A82BC9"/>
    <w:rsid w:val="00A82C1D"/>
    <w:rsid w:val="00A87C3D"/>
    <w:rsid w:val="00A9438A"/>
    <w:rsid w:val="00AA277F"/>
    <w:rsid w:val="00AA3226"/>
    <w:rsid w:val="00AB660B"/>
    <w:rsid w:val="00AC57E6"/>
    <w:rsid w:val="00AD2F44"/>
    <w:rsid w:val="00AD5305"/>
    <w:rsid w:val="00AE1452"/>
    <w:rsid w:val="00AE52D5"/>
    <w:rsid w:val="00AF29BE"/>
    <w:rsid w:val="00AF549A"/>
    <w:rsid w:val="00AF74D1"/>
    <w:rsid w:val="00AF78E6"/>
    <w:rsid w:val="00B0026A"/>
    <w:rsid w:val="00B01397"/>
    <w:rsid w:val="00B027D5"/>
    <w:rsid w:val="00B06533"/>
    <w:rsid w:val="00B117F3"/>
    <w:rsid w:val="00B16827"/>
    <w:rsid w:val="00B24AB8"/>
    <w:rsid w:val="00B334B5"/>
    <w:rsid w:val="00B34EED"/>
    <w:rsid w:val="00B35F5C"/>
    <w:rsid w:val="00B36B58"/>
    <w:rsid w:val="00B403B7"/>
    <w:rsid w:val="00B51F54"/>
    <w:rsid w:val="00B53EF4"/>
    <w:rsid w:val="00B6436C"/>
    <w:rsid w:val="00B7273B"/>
    <w:rsid w:val="00B81B04"/>
    <w:rsid w:val="00B825BF"/>
    <w:rsid w:val="00B87CD5"/>
    <w:rsid w:val="00B919E5"/>
    <w:rsid w:val="00B95450"/>
    <w:rsid w:val="00B95FBE"/>
    <w:rsid w:val="00BA10A5"/>
    <w:rsid w:val="00BB4797"/>
    <w:rsid w:val="00BB6421"/>
    <w:rsid w:val="00BC0F94"/>
    <w:rsid w:val="00BC196C"/>
    <w:rsid w:val="00BC3321"/>
    <w:rsid w:val="00BC41E0"/>
    <w:rsid w:val="00BC5984"/>
    <w:rsid w:val="00BC7AB6"/>
    <w:rsid w:val="00BD3BBB"/>
    <w:rsid w:val="00BF50CE"/>
    <w:rsid w:val="00C036B6"/>
    <w:rsid w:val="00C05824"/>
    <w:rsid w:val="00C1742A"/>
    <w:rsid w:val="00C32DC9"/>
    <w:rsid w:val="00C35084"/>
    <w:rsid w:val="00C35623"/>
    <w:rsid w:val="00C45239"/>
    <w:rsid w:val="00C51F6A"/>
    <w:rsid w:val="00C600C3"/>
    <w:rsid w:val="00C67075"/>
    <w:rsid w:val="00C7187A"/>
    <w:rsid w:val="00C74FB8"/>
    <w:rsid w:val="00C837B1"/>
    <w:rsid w:val="00C96502"/>
    <w:rsid w:val="00CA1A4E"/>
    <w:rsid w:val="00CA5061"/>
    <w:rsid w:val="00CA5614"/>
    <w:rsid w:val="00CA5703"/>
    <w:rsid w:val="00CA616A"/>
    <w:rsid w:val="00CB0F16"/>
    <w:rsid w:val="00CB4FD8"/>
    <w:rsid w:val="00CC24F0"/>
    <w:rsid w:val="00CC3DAD"/>
    <w:rsid w:val="00CC71B1"/>
    <w:rsid w:val="00CD3F34"/>
    <w:rsid w:val="00CD75CC"/>
    <w:rsid w:val="00CE6431"/>
    <w:rsid w:val="00CF1F7D"/>
    <w:rsid w:val="00CF77CB"/>
    <w:rsid w:val="00CF7B2E"/>
    <w:rsid w:val="00D0507E"/>
    <w:rsid w:val="00D16968"/>
    <w:rsid w:val="00D21E02"/>
    <w:rsid w:val="00D24671"/>
    <w:rsid w:val="00D248AC"/>
    <w:rsid w:val="00D31F5A"/>
    <w:rsid w:val="00D32763"/>
    <w:rsid w:val="00D336BD"/>
    <w:rsid w:val="00D37D00"/>
    <w:rsid w:val="00D44C69"/>
    <w:rsid w:val="00D56281"/>
    <w:rsid w:val="00D57EE8"/>
    <w:rsid w:val="00D62979"/>
    <w:rsid w:val="00D746D4"/>
    <w:rsid w:val="00D80BBD"/>
    <w:rsid w:val="00D85114"/>
    <w:rsid w:val="00D86AB6"/>
    <w:rsid w:val="00D87A18"/>
    <w:rsid w:val="00DA08CB"/>
    <w:rsid w:val="00DA1AD9"/>
    <w:rsid w:val="00DC2D23"/>
    <w:rsid w:val="00DC33E0"/>
    <w:rsid w:val="00DC4290"/>
    <w:rsid w:val="00DD4BF3"/>
    <w:rsid w:val="00DE3C89"/>
    <w:rsid w:val="00DF0E8F"/>
    <w:rsid w:val="00DF24D7"/>
    <w:rsid w:val="00DF3E26"/>
    <w:rsid w:val="00E02775"/>
    <w:rsid w:val="00E03821"/>
    <w:rsid w:val="00E04BDE"/>
    <w:rsid w:val="00E10046"/>
    <w:rsid w:val="00E104F8"/>
    <w:rsid w:val="00E11610"/>
    <w:rsid w:val="00E12823"/>
    <w:rsid w:val="00E16304"/>
    <w:rsid w:val="00E2269F"/>
    <w:rsid w:val="00E24ABE"/>
    <w:rsid w:val="00E26723"/>
    <w:rsid w:val="00E30FAE"/>
    <w:rsid w:val="00E36D1B"/>
    <w:rsid w:val="00E40432"/>
    <w:rsid w:val="00E40683"/>
    <w:rsid w:val="00E44696"/>
    <w:rsid w:val="00E44C14"/>
    <w:rsid w:val="00E57697"/>
    <w:rsid w:val="00E60D4B"/>
    <w:rsid w:val="00E63373"/>
    <w:rsid w:val="00E65673"/>
    <w:rsid w:val="00E65AD1"/>
    <w:rsid w:val="00E65C08"/>
    <w:rsid w:val="00E705CD"/>
    <w:rsid w:val="00E70939"/>
    <w:rsid w:val="00E7147C"/>
    <w:rsid w:val="00E754B5"/>
    <w:rsid w:val="00E761C8"/>
    <w:rsid w:val="00E86865"/>
    <w:rsid w:val="00E873A0"/>
    <w:rsid w:val="00EA04DA"/>
    <w:rsid w:val="00EA3141"/>
    <w:rsid w:val="00EB7141"/>
    <w:rsid w:val="00EB7F5B"/>
    <w:rsid w:val="00EC71A3"/>
    <w:rsid w:val="00ED5C9C"/>
    <w:rsid w:val="00ED6194"/>
    <w:rsid w:val="00ED7D51"/>
    <w:rsid w:val="00ED7F72"/>
    <w:rsid w:val="00EE40C3"/>
    <w:rsid w:val="00EF27AA"/>
    <w:rsid w:val="00EF6802"/>
    <w:rsid w:val="00F07F9F"/>
    <w:rsid w:val="00F1068D"/>
    <w:rsid w:val="00F1635A"/>
    <w:rsid w:val="00F21146"/>
    <w:rsid w:val="00F27F93"/>
    <w:rsid w:val="00F31E02"/>
    <w:rsid w:val="00F32F1A"/>
    <w:rsid w:val="00F3514A"/>
    <w:rsid w:val="00F439BB"/>
    <w:rsid w:val="00F461E7"/>
    <w:rsid w:val="00F639DA"/>
    <w:rsid w:val="00F72A33"/>
    <w:rsid w:val="00F73323"/>
    <w:rsid w:val="00F73C0B"/>
    <w:rsid w:val="00F766F9"/>
    <w:rsid w:val="00F804C4"/>
    <w:rsid w:val="00F810E4"/>
    <w:rsid w:val="00F8119F"/>
    <w:rsid w:val="00F8289C"/>
    <w:rsid w:val="00F90345"/>
    <w:rsid w:val="00F90D5A"/>
    <w:rsid w:val="00F9309A"/>
    <w:rsid w:val="00FA40C2"/>
    <w:rsid w:val="00FA6044"/>
    <w:rsid w:val="00FB4547"/>
    <w:rsid w:val="00FB59E0"/>
    <w:rsid w:val="00FB7EF8"/>
    <w:rsid w:val="00FC023E"/>
    <w:rsid w:val="00FC0526"/>
    <w:rsid w:val="00FE02BF"/>
    <w:rsid w:val="00FE05BE"/>
    <w:rsid w:val="00FE5AB4"/>
    <w:rsid w:val="00FF03B3"/>
    <w:rsid w:val="00FF0E08"/>
    <w:rsid w:val="00FF3F23"/>
    <w:rsid w:val="00FF3F72"/>
    <w:rsid w:val="00FF5956"/>
    <w:rsid w:val="00FF70D4"/>
    <w:rsid w:val="01426761"/>
    <w:rsid w:val="0156177E"/>
    <w:rsid w:val="02630FE9"/>
    <w:rsid w:val="028502BE"/>
    <w:rsid w:val="02FE031F"/>
    <w:rsid w:val="03575C81"/>
    <w:rsid w:val="038976A5"/>
    <w:rsid w:val="03BD6877"/>
    <w:rsid w:val="03DC2C52"/>
    <w:rsid w:val="05551D4C"/>
    <w:rsid w:val="05E53656"/>
    <w:rsid w:val="067C6D10"/>
    <w:rsid w:val="0817778D"/>
    <w:rsid w:val="087B7D1C"/>
    <w:rsid w:val="087E1C1F"/>
    <w:rsid w:val="088F5575"/>
    <w:rsid w:val="08DB0D41"/>
    <w:rsid w:val="08F86759"/>
    <w:rsid w:val="09F064E7"/>
    <w:rsid w:val="0A0F7392"/>
    <w:rsid w:val="0ACC5D21"/>
    <w:rsid w:val="0DD17E19"/>
    <w:rsid w:val="0E0B38F0"/>
    <w:rsid w:val="0E1E1875"/>
    <w:rsid w:val="0ED939EE"/>
    <w:rsid w:val="0EF95E3E"/>
    <w:rsid w:val="0F12423D"/>
    <w:rsid w:val="0F3A4192"/>
    <w:rsid w:val="10521CAA"/>
    <w:rsid w:val="105E064F"/>
    <w:rsid w:val="111F7DDE"/>
    <w:rsid w:val="11D75B58"/>
    <w:rsid w:val="12411FD6"/>
    <w:rsid w:val="12E27315"/>
    <w:rsid w:val="13853604"/>
    <w:rsid w:val="14B46A8F"/>
    <w:rsid w:val="158F3058"/>
    <w:rsid w:val="17612B77"/>
    <w:rsid w:val="185A3E47"/>
    <w:rsid w:val="18C96881"/>
    <w:rsid w:val="18E436BB"/>
    <w:rsid w:val="18FA471D"/>
    <w:rsid w:val="19C37774"/>
    <w:rsid w:val="1A89451A"/>
    <w:rsid w:val="1B0421DB"/>
    <w:rsid w:val="1B4641B9"/>
    <w:rsid w:val="1D1E3640"/>
    <w:rsid w:val="1D7570BF"/>
    <w:rsid w:val="1D85546D"/>
    <w:rsid w:val="1DD54152"/>
    <w:rsid w:val="1E7E3C6A"/>
    <w:rsid w:val="1EE73F05"/>
    <w:rsid w:val="1F0B65F9"/>
    <w:rsid w:val="1F494278"/>
    <w:rsid w:val="1F5A0233"/>
    <w:rsid w:val="20360CA0"/>
    <w:rsid w:val="20F55112"/>
    <w:rsid w:val="22B67930"/>
    <w:rsid w:val="23CB7951"/>
    <w:rsid w:val="246A53BC"/>
    <w:rsid w:val="25C44658"/>
    <w:rsid w:val="266F3F13"/>
    <w:rsid w:val="27822A1D"/>
    <w:rsid w:val="294E705B"/>
    <w:rsid w:val="2951461F"/>
    <w:rsid w:val="2A0B6CFA"/>
    <w:rsid w:val="2AD05870"/>
    <w:rsid w:val="2AE31A25"/>
    <w:rsid w:val="2DC47549"/>
    <w:rsid w:val="2E19750B"/>
    <w:rsid w:val="2E496043"/>
    <w:rsid w:val="2E5F231E"/>
    <w:rsid w:val="2F3276C7"/>
    <w:rsid w:val="2F566C69"/>
    <w:rsid w:val="2F9C03F4"/>
    <w:rsid w:val="307D22F7"/>
    <w:rsid w:val="308C2AAB"/>
    <w:rsid w:val="312B48FA"/>
    <w:rsid w:val="312D57A8"/>
    <w:rsid w:val="31B16024"/>
    <w:rsid w:val="32364B30"/>
    <w:rsid w:val="32A970B0"/>
    <w:rsid w:val="337C76E9"/>
    <w:rsid w:val="33D218FA"/>
    <w:rsid w:val="342409AE"/>
    <w:rsid w:val="34F04F72"/>
    <w:rsid w:val="35395C56"/>
    <w:rsid w:val="367479D5"/>
    <w:rsid w:val="37CD3840"/>
    <w:rsid w:val="37FE39FA"/>
    <w:rsid w:val="383733B0"/>
    <w:rsid w:val="38683569"/>
    <w:rsid w:val="392E47B3"/>
    <w:rsid w:val="394C6378"/>
    <w:rsid w:val="39DD3AE3"/>
    <w:rsid w:val="3A667F7C"/>
    <w:rsid w:val="3B0529E3"/>
    <w:rsid w:val="3C1D466B"/>
    <w:rsid w:val="3CDE029E"/>
    <w:rsid w:val="3D015D3A"/>
    <w:rsid w:val="3EA66B99"/>
    <w:rsid w:val="3EFE0783"/>
    <w:rsid w:val="40786313"/>
    <w:rsid w:val="407B5A2E"/>
    <w:rsid w:val="409C0254"/>
    <w:rsid w:val="40FE0F0E"/>
    <w:rsid w:val="43456981"/>
    <w:rsid w:val="43E00CEE"/>
    <w:rsid w:val="45E91BEE"/>
    <w:rsid w:val="477041E8"/>
    <w:rsid w:val="48561630"/>
    <w:rsid w:val="487877F8"/>
    <w:rsid w:val="48B4470D"/>
    <w:rsid w:val="491D3EFC"/>
    <w:rsid w:val="4A2F2139"/>
    <w:rsid w:val="4B313C8F"/>
    <w:rsid w:val="4B6B0F4E"/>
    <w:rsid w:val="4BEF4608"/>
    <w:rsid w:val="4BF54CBC"/>
    <w:rsid w:val="4C235CCD"/>
    <w:rsid w:val="4C251A45"/>
    <w:rsid w:val="4D332BC4"/>
    <w:rsid w:val="4E2D2E33"/>
    <w:rsid w:val="4F473A81"/>
    <w:rsid w:val="50EF617E"/>
    <w:rsid w:val="514835CE"/>
    <w:rsid w:val="51532BB1"/>
    <w:rsid w:val="515D758B"/>
    <w:rsid w:val="525E7612"/>
    <w:rsid w:val="52831274"/>
    <w:rsid w:val="52F21F55"/>
    <w:rsid w:val="53DE7C6A"/>
    <w:rsid w:val="54901A26"/>
    <w:rsid w:val="54B31B67"/>
    <w:rsid w:val="5710522E"/>
    <w:rsid w:val="583848AE"/>
    <w:rsid w:val="59B14918"/>
    <w:rsid w:val="5AFE1DDF"/>
    <w:rsid w:val="5B547C51"/>
    <w:rsid w:val="5B9D63AE"/>
    <w:rsid w:val="5BDE39BF"/>
    <w:rsid w:val="5E053485"/>
    <w:rsid w:val="5E68756F"/>
    <w:rsid w:val="607C7302"/>
    <w:rsid w:val="608C5797"/>
    <w:rsid w:val="62300FBE"/>
    <w:rsid w:val="62F615EE"/>
    <w:rsid w:val="63534BCD"/>
    <w:rsid w:val="644A1BF1"/>
    <w:rsid w:val="64550596"/>
    <w:rsid w:val="648F3AA8"/>
    <w:rsid w:val="66CD08B8"/>
    <w:rsid w:val="682B3AE8"/>
    <w:rsid w:val="68552CA8"/>
    <w:rsid w:val="6AE85CC0"/>
    <w:rsid w:val="6C474C68"/>
    <w:rsid w:val="6CFB4DC1"/>
    <w:rsid w:val="6DFF1C9E"/>
    <w:rsid w:val="6E6E22A0"/>
    <w:rsid w:val="6F094457"/>
    <w:rsid w:val="70967F6C"/>
    <w:rsid w:val="70F66DFA"/>
    <w:rsid w:val="716D33C3"/>
    <w:rsid w:val="71CD5C10"/>
    <w:rsid w:val="727646A3"/>
    <w:rsid w:val="731A58C1"/>
    <w:rsid w:val="7384018D"/>
    <w:rsid w:val="73984485"/>
    <w:rsid w:val="74A54C22"/>
    <w:rsid w:val="758D4034"/>
    <w:rsid w:val="75A31161"/>
    <w:rsid w:val="76487F5B"/>
    <w:rsid w:val="76F679B7"/>
    <w:rsid w:val="773329B9"/>
    <w:rsid w:val="775B77D9"/>
    <w:rsid w:val="792C6D05"/>
    <w:rsid w:val="7956473D"/>
    <w:rsid w:val="79EA1A55"/>
    <w:rsid w:val="7A440A39"/>
    <w:rsid w:val="7A680BCB"/>
    <w:rsid w:val="7A6A6B2A"/>
    <w:rsid w:val="7B46048F"/>
    <w:rsid w:val="7B95573E"/>
    <w:rsid w:val="7BBB2696"/>
    <w:rsid w:val="7D2D3A06"/>
    <w:rsid w:val="7DEE13E8"/>
    <w:rsid w:val="7F56752E"/>
    <w:rsid w:val="7F82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4"/>
    <w:basedOn w:val="1"/>
    <w:next w:val="1"/>
    <w:semiHidden/>
    <w:qFormat/>
    <w:uiPriority w:val="0"/>
    <w:pPr>
      <w:spacing w:line="360" w:lineRule="auto"/>
      <w:ind w:firstLine="482" w:firstLineChars="200"/>
    </w:pPr>
    <w:rPr>
      <w:rFonts w:ascii="宋体" w:hAnsi="宋体"/>
      <w:b/>
      <w:bCs/>
      <w:color w:val="000000"/>
      <w:sz w:val="24"/>
      <w:szCs w:val="21"/>
    </w:rPr>
  </w:style>
  <w:style w:type="paragraph" w:styleId="3">
    <w:name w:val="Plain Text"/>
    <w:basedOn w:val="1"/>
    <w:link w:val="18"/>
    <w:qFormat/>
    <w:uiPriority w:val="0"/>
    <w:rPr>
      <w:rFonts w:ascii="宋体" w:hAnsi="Courier New"/>
      <w:szCs w:val="2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7">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99"/>
    <w:rPr>
      <w:kern w:val="2"/>
      <w:sz w:val="18"/>
      <w:szCs w:val="18"/>
    </w:rPr>
  </w:style>
  <w:style w:type="character" w:customStyle="1" w:styleId="14">
    <w:name w:val="副标题 Char"/>
    <w:basedOn w:val="10"/>
    <w:link w:val="6"/>
    <w:qFormat/>
    <w:uiPriority w:val="0"/>
    <w:rPr>
      <w:rFonts w:asciiTheme="minorHAnsi" w:hAnsiTheme="minorHAnsi" w:eastAsiaTheme="minorEastAsia" w:cstheme="minorBidi"/>
      <w:b/>
      <w:bCs/>
      <w:kern w:val="28"/>
      <w:sz w:val="32"/>
      <w:szCs w:val="32"/>
    </w:rPr>
  </w:style>
  <w:style w:type="paragraph" w:styleId="15">
    <w:name w:val="List Paragraph"/>
    <w:basedOn w:val="1"/>
    <w:qFormat/>
    <w:uiPriority w:val="34"/>
    <w:pPr>
      <w:ind w:firstLine="420" w:firstLineChars="200"/>
    </w:p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标题 Char"/>
    <w:basedOn w:val="10"/>
    <w:link w:val="7"/>
    <w:qFormat/>
    <w:uiPriority w:val="10"/>
    <w:rPr>
      <w:rFonts w:asciiTheme="majorHAnsi" w:hAnsiTheme="majorHAnsi" w:eastAsiaTheme="majorEastAsia" w:cstheme="majorBidi"/>
      <w:b/>
      <w:bCs/>
      <w:kern w:val="2"/>
      <w:sz w:val="32"/>
      <w:szCs w:val="32"/>
    </w:rPr>
  </w:style>
  <w:style w:type="character" w:customStyle="1" w:styleId="18">
    <w:name w:val="纯文本 Char"/>
    <w:basedOn w:val="10"/>
    <w:link w:val="3"/>
    <w:qFormat/>
    <w:uiPriority w:val="0"/>
    <w:rPr>
      <w:rFonts w:ascii="宋体" w:hAnsi="Courier New"/>
      <w:kern w:val="2"/>
      <w:sz w:val="21"/>
      <w:szCs w:val="21"/>
    </w:rPr>
  </w:style>
  <w:style w:type="character" w:customStyle="1" w:styleId="19">
    <w:name w:val="纯文本 字符"/>
    <w:basedOn w:val="10"/>
    <w:qFormat/>
    <w:uiPriority w:val="0"/>
    <w:rPr>
      <w:rFonts w:hAnsi="Courier New" w:cs="Courier New" w:asciiTheme="minorEastAsia" w:eastAsiaTheme="minorEastAsia"/>
      <w:kern w:val="2"/>
      <w:sz w:val="21"/>
      <w:szCs w:val="24"/>
    </w:rPr>
  </w:style>
  <w:style w:type="character" w:customStyle="1" w:styleId="20">
    <w:name w:val="明显强调1"/>
    <w:basedOn w:val="10"/>
    <w:qFormat/>
    <w:uiPriority w:val="21"/>
    <w:rPr>
      <w:i/>
      <w:iCs/>
      <w:color w:val="4472C4" w:themeColor="accent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6DE8-BA52-4143-B379-32D1A8E8D2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3274</Words>
  <Characters>3962</Characters>
  <Lines>29</Lines>
  <Paragraphs>8</Paragraphs>
  <TotalTime>0</TotalTime>
  <ScaleCrop>false</ScaleCrop>
  <LinksUpToDate>false</LinksUpToDate>
  <CharactersWithSpaces>4060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2021-06-18T00:11:00Z</dcterms:created>
  <dc:creator>Administrator</dc:creator>
  <cp:lastModifiedBy>刘颖</cp:lastModifiedBy>
  <dcterms:modified xsi:type="dcterms:W3CDTF">2023-04-26T01:10:17Z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CD5CCFB4FF6D4560A18E1AE04A0F1F10</vt:lpwstr>
  </property>
</Properties>
</file>