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600"/>
        <w:jc w:val="both"/>
        <w:rPr>
          <w:rFonts w:hint="eastAsia"/>
          <w:b/>
          <w:bCs/>
          <w:sz w:val="24"/>
          <w:szCs w:val="24"/>
        </w:rPr>
      </w:pPr>
      <w:r>
        <w:rPr>
          <w:rFonts w:hint="eastAsia"/>
          <w:b/>
          <w:bCs/>
          <w:sz w:val="30"/>
          <w:szCs w:val="30"/>
          <w:lang w:val="en-US" w:eastAsia="zh-CN"/>
        </w:rPr>
        <w:t>水泥胶砂强度自动压力试验机</w:t>
      </w:r>
      <w:r>
        <w:rPr>
          <w:rFonts w:hint="eastAsia"/>
          <w:b/>
          <w:bCs/>
          <w:sz w:val="30"/>
          <w:szCs w:val="30"/>
        </w:rPr>
        <w:t>技术要求</w:t>
      </w:r>
    </w:p>
    <w:p>
      <w:pPr>
        <w:ind w:firstLine="1928" w:firstLineChars="800"/>
        <w:jc w:val="both"/>
        <w:rPr>
          <w:rFonts w:hint="eastAsia"/>
          <w:b/>
          <w:bCs/>
          <w:sz w:val="24"/>
          <w:szCs w:val="24"/>
        </w:rPr>
      </w:pPr>
    </w:p>
    <w:p>
      <w:pPr>
        <w:rPr>
          <w:rFonts w:hint="eastAsia"/>
          <w:b/>
          <w:bCs/>
          <w:sz w:val="24"/>
          <w:szCs w:val="24"/>
        </w:rPr>
      </w:pPr>
      <w:r>
        <w:rPr>
          <w:rFonts w:hint="eastAsia"/>
          <w:b/>
          <w:bCs/>
          <w:sz w:val="24"/>
          <w:szCs w:val="24"/>
        </w:rPr>
        <w:t>1</w:t>
      </w:r>
      <w:r>
        <w:rPr>
          <w:rFonts w:hint="eastAsia"/>
          <w:b/>
          <w:bCs/>
          <w:sz w:val="24"/>
          <w:szCs w:val="24"/>
          <w:lang w:val="en-US" w:eastAsia="zh-CN"/>
        </w:rPr>
        <w:t>.</w:t>
      </w:r>
      <w:r>
        <w:rPr>
          <w:rFonts w:hint="eastAsia"/>
          <w:b/>
          <w:bCs/>
          <w:sz w:val="24"/>
          <w:szCs w:val="24"/>
        </w:rPr>
        <w:t xml:space="preserve"> 压力机的等级与示值准确度</w:t>
      </w:r>
    </w:p>
    <w:p>
      <w:pPr>
        <w:rPr>
          <w:rFonts w:hint="eastAsia"/>
          <w:sz w:val="24"/>
          <w:szCs w:val="24"/>
        </w:rPr>
      </w:pPr>
      <w:r>
        <w:rPr>
          <w:rFonts w:hint="eastAsia"/>
          <w:sz w:val="24"/>
          <w:szCs w:val="24"/>
        </w:rPr>
        <w:t>压力机的等级为1级，其各项示值准确度应符合表1的要求。</w:t>
      </w:r>
    </w:p>
    <w:p>
      <w:pP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666105" cy="1862455"/>
            <wp:effectExtent l="0" t="0" r="10795" b="4445"/>
            <wp:docPr id="1" name="图片 1" descr="cd0275c73867a37997457c11d134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0275c73867a37997457c11d13428b"/>
                    <pic:cNvPicPr>
                      <a:picLocks noChangeAspect="1"/>
                    </pic:cNvPicPr>
                  </pic:nvPicPr>
                  <pic:blipFill>
                    <a:blip r:embed="rId4"/>
                    <a:stretch>
                      <a:fillRect/>
                    </a:stretch>
                  </pic:blipFill>
                  <pic:spPr>
                    <a:xfrm>
                      <a:off x="0" y="0"/>
                      <a:ext cx="5666105" cy="1862455"/>
                    </a:xfrm>
                    <a:prstGeom prst="rect">
                      <a:avLst/>
                    </a:prstGeom>
                  </pic:spPr>
                </pic:pic>
              </a:graphicData>
            </a:graphic>
          </wp:inline>
        </w:drawing>
      </w:r>
    </w:p>
    <w:p>
      <w:pPr>
        <w:rPr>
          <w:rFonts w:hint="eastAsia"/>
          <w:sz w:val="24"/>
          <w:szCs w:val="24"/>
        </w:rPr>
      </w:pPr>
    </w:p>
    <w:p>
      <w:pPr>
        <w:numPr>
          <w:ilvl w:val="0"/>
          <w:numId w:val="1"/>
        </w:numPr>
        <w:rPr>
          <w:rFonts w:hint="eastAsia"/>
          <w:b/>
          <w:bCs/>
          <w:sz w:val="24"/>
          <w:szCs w:val="24"/>
        </w:rPr>
      </w:pPr>
      <w:r>
        <w:rPr>
          <w:rFonts w:hint="eastAsia"/>
          <w:b/>
          <w:bCs/>
          <w:sz w:val="24"/>
          <w:szCs w:val="24"/>
        </w:rPr>
        <w:t>加荷速度</w:t>
      </w:r>
    </w:p>
    <w:p>
      <w:pPr>
        <w:ind w:firstLine="480" w:firstLineChars="200"/>
        <w:rPr>
          <w:rFonts w:hint="eastAsia"/>
          <w:sz w:val="24"/>
          <w:szCs w:val="24"/>
        </w:rPr>
      </w:pPr>
      <w:r>
        <w:rPr>
          <w:rFonts w:hint="eastAsia"/>
          <w:sz w:val="24"/>
          <w:szCs w:val="24"/>
        </w:rPr>
        <w:t>从 10kN 起，压力机的加荷速</w:t>
      </w:r>
      <w:r>
        <w:rPr>
          <w:rFonts w:hint="eastAsia"/>
          <w:sz w:val="24"/>
          <w:szCs w:val="24"/>
          <w:lang w:val="en-US" w:eastAsia="zh-CN"/>
        </w:rPr>
        <w:t>度应在（2.</w:t>
      </w:r>
      <w:r>
        <w:rPr>
          <w:rFonts w:hint="eastAsia"/>
          <w:sz w:val="24"/>
          <w:szCs w:val="24"/>
        </w:rPr>
        <w:t xml:space="preserve"> 4±0.2)kN/s 范围内。</w:t>
      </w:r>
    </w:p>
    <w:p>
      <w:pPr>
        <w:numPr>
          <w:ilvl w:val="0"/>
          <w:numId w:val="1"/>
        </w:numPr>
        <w:rPr>
          <w:rFonts w:hint="eastAsia"/>
          <w:b/>
          <w:bCs/>
          <w:sz w:val="24"/>
          <w:szCs w:val="24"/>
        </w:rPr>
      </w:pPr>
      <w:r>
        <w:rPr>
          <w:rFonts w:hint="eastAsia"/>
          <w:b/>
          <w:bCs/>
          <w:sz w:val="24"/>
          <w:szCs w:val="24"/>
        </w:rPr>
        <w:t>加载平稳性</w:t>
      </w:r>
    </w:p>
    <w:p>
      <w:pPr>
        <w:rPr>
          <w:rFonts w:hint="eastAsia"/>
          <w:sz w:val="24"/>
          <w:szCs w:val="24"/>
        </w:rPr>
      </w:pPr>
      <w:r>
        <w:rPr>
          <w:rFonts w:hint="eastAsia"/>
          <w:sz w:val="24"/>
          <w:szCs w:val="24"/>
        </w:rPr>
        <w:t>压力机加载应平稳</w:t>
      </w:r>
      <w:r>
        <w:rPr>
          <w:rFonts w:hint="eastAsia"/>
          <w:sz w:val="24"/>
          <w:szCs w:val="24"/>
          <w:lang w:eastAsia="zh-CN"/>
        </w:rPr>
        <w:t>，</w:t>
      </w:r>
      <w:r>
        <w:rPr>
          <w:rFonts w:hint="eastAsia"/>
          <w:sz w:val="24"/>
          <w:szCs w:val="24"/>
          <w:lang w:val="en-US" w:eastAsia="zh-CN"/>
        </w:rPr>
        <w:t>无冲</w:t>
      </w:r>
      <w:r>
        <w:rPr>
          <w:rFonts w:hint="eastAsia"/>
          <w:sz w:val="24"/>
          <w:szCs w:val="24"/>
        </w:rPr>
        <w:t xml:space="preserve">击和脉动现象。 </w:t>
      </w:r>
    </w:p>
    <w:p>
      <w:pPr>
        <w:numPr>
          <w:ilvl w:val="0"/>
          <w:numId w:val="1"/>
        </w:numPr>
        <w:ind w:left="0" w:leftChars="0" w:firstLine="0" w:firstLineChars="0"/>
        <w:rPr>
          <w:rFonts w:hint="eastAsia"/>
          <w:b/>
          <w:bCs/>
          <w:sz w:val="24"/>
          <w:szCs w:val="24"/>
        </w:rPr>
      </w:pPr>
      <w:r>
        <w:rPr>
          <w:rFonts w:hint="eastAsia"/>
          <w:b/>
          <w:bCs/>
          <w:sz w:val="24"/>
          <w:szCs w:val="24"/>
        </w:rPr>
        <w:t>机架</w:t>
      </w:r>
    </w:p>
    <w:p>
      <w:pPr>
        <w:rPr>
          <w:rFonts w:hint="eastAsia"/>
          <w:sz w:val="24"/>
          <w:szCs w:val="24"/>
        </w:rPr>
      </w:pPr>
      <w:r>
        <w:rPr>
          <w:rFonts w:hint="eastAsia"/>
          <w:b w:val="0"/>
          <w:bCs w:val="0"/>
          <w:sz w:val="24"/>
          <w:szCs w:val="24"/>
        </w:rPr>
        <w:t>4.1 压力机上、 下压板中心线的不重合度</w:t>
      </w:r>
      <w:r>
        <w:rPr>
          <w:rFonts w:hint="eastAsia"/>
          <w:sz w:val="24"/>
          <w:szCs w:val="24"/>
        </w:rPr>
        <w:t xml:space="preserve"> </w:t>
      </w:r>
    </w:p>
    <w:p>
      <w:pPr>
        <w:rPr>
          <w:rFonts w:hint="eastAsia"/>
          <w:sz w:val="24"/>
          <w:szCs w:val="24"/>
        </w:rPr>
      </w:pPr>
      <w:r>
        <w:rPr>
          <w:rFonts w:hint="eastAsia"/>
          <w:sz w:val="24"/>
          <w:szCs w:val="24"/>
        </w:rPr>
        <w:t>压力机上、下压板</w:t>
      </w:r>
      <w:r>
        <w:rPr>
          <w:rFonts w:hint="eastAsia"/>
          <w:sz w:val="24"/>
          <w:szCs w:val="24"/>
          <w:lang w:val="en-US" w:eastAsia="zh-CN"/>
        </w:rPr>
        <w:t>中心</w:t>
      </w:r>
      <w:r>
        <w:rPr>
          <w:rFonts w:hint="eastAsia"/>
          <w:sz w:val="24"/>
          <w:szCs w:val="24"/>
        </w:rPr>
        <w:t>线的不重合度小于0.5mm。</w:t>
      </w:r>
    </w:p>
    <w:p>
      <w:pPr>
        <w:rPr>
          <w:rFonts w:hint="eastAsia"/>
          <w:b w:val="0"/>
          <w:bCs w:val="0"/>
          <w:sz w:val="24"/>
          <w:szCs w:val="24"/>
        </w:rPr>
      </w:pPr>
      <w:r>
        <w:rPr>
          <w:rFonts w:hint="eastAsia"/>
          <w:b w:val="0"/>
          <w:bCs w:val="0"/>
          <w:sz w:val="24"/>
          <w:szCs w:val="24"/>
        </w:rPr>
        <w:t xml:space="preserve">4.2 压力机上、 压板之间 </w:t>
      </w:r>
    </w:p>
    <w:p>
      <w:pPr>
        <w:rPr>
          <w:rFonts w:hint="eastAsia"/>
          <w:sz w:val="24"/>
          <w:szCs w:val="24"/>
        </w:rPr>
      </w:pPr>
      <w:r>
        <w:rPr>
          <w:rFonts w:hint="eastAsia"/>
          <w:sz w:val="24"/>
          <w:szCs w:val="24"/>
        </w:rPr>
        <w:t xml:space="preserve">压力机上、下压板应有足够的空间，并保证在放置测试仪器时不需松动框架结构。 </w:t>
      </w:r>
    </w:p>
    <w:p>
      <w:pPr>
        <w:rPr>
          <w:rFonts w:hint="eastAsia"/>
          <w:sz w:val="24"/>
          <w:szCs w:val="24"/>
        </w:rPr>
      </w:pPr>
      <w:r>
        <w:rPr>
          <w:rFonts w:hint="eastAsia"/>
          <w:b w:val="0"/>
          <w:bCs w:val="0"/>
          <w:sz w:val="24"/>
          <w:szCs w:val="24"/>
        </w:rPr>
        <w:t>4.3 压力机的框架</w:t>
      </w:r>
      <w:r>
        <w:rPr>
          <w:rFonts w:hint="eastAsia"/>
          <w:b/>
          <w:bCs/>
          <w:sz w:val="24"/>
          <w:szCs w:val="24"/>
        </w:rPr>
        <w:t xml:space="preserve"> </w:t>
      </w:r>
    </w:p>
    <w:p>
      <w:pPr>
        <w:rPr>
          <w:rFonts w:hint="eastAsia"/>
          <w:sz w:val="24"/>
          <w:szCs w:val="24"/>
        </w:rPr>
      </w:pPr>
      <w:r>
        <w:rPr>
          <w:rFonts w:hint="eastAsia"/>
          <w:sz w:val="24"/>
          <w:szCs w:val="24"/>
        </w:rPr>
        <w:t>压力机的框架应有</w:t>
      </w:r>
      <w:r>
        <w:rPr>
          <w:rFonts w:hint="eastAsia"/>
          <w:sz w:val="24"/>
          <w:szCs w:val="24"/>
          <w:lang w:val="en-US" w:eastAsia="zh-CN"/>
        </w:rPr>
        <w:t>足够</w:t>
      </w:r>
      <w:r>
        <w:rPr>
          <w:rFonts w:hint="eastAsia"/>
          <w:sz w:val="24"/>
          <w:szCs w:val="24"/>
        </w:rPr>
        <w:t>的强度，宜采用45号钢(含)以上钢材制造，框架结构截面面积不得小于 4000</w:t>
      </w:r>
      <w:r>
        <w:rPr>
          <w:rFonts w:ascii="微软雅黑" w:hAnsi="微软雅黑" w:eastAsia="微软雅黑" w:cs="微软雅黑"/>
          <w:i w:val="0"/>
          <w:caps w:val="0"/>
          <w:color w:val="333333"/>
          <w:spacing w:val="0"/>
          <w:sz w:val="24"/>
          <w:szCs w:val="24"/>
          <w:shd w:val="clear" w:fill="FFFFFF"/>
        </w:rPr>
        <w:t>㎜²</w:t>
      </w:r>
      <w:r>
        <w:rPr>
          <w:rFonts w:hint="eastAsia"/>
          <w:sz w:val="24"/>
          <w:szCs w:val="24"/>
        </w:rPr>
        <w:t>。压力机的横梁</w:t>
      </w:r>
      <w:r>
        <w:rPr>
          <w:rFonts w:hint="eastAsia"/>
          <w:sz w:val="24"/>
          <w:szCs w:val="24"/>
          <w:lang w:val="en-US" w:eastAsia="zh-CN"/>
        </w:rPr>
        <w:t>应有</w:t>
      </w:r>
      <w:r>
        <w:rPr>
          <w:rFonts w:hint="eastAsia"/>
          <w:sz w:val="24"/>
          <w:szCs w:val="24"/>
        </w:rPr>
        <w:t>足够的刚度，宜采用铸铁或铸钢制造，横梁的</w:t>
      </w:r>
      <w:r>
        <w:rPr>
          <w:rFonts w:hint="eastAsia"/>
          <w:sz w:val="24"/>
          <w:szCs w:val="24"/>
          <w:lang w:val="en-US" w:eastAsia="zh-CN"/>
        </w:rPr>
        <w:t>l³</w:t>
      </w:r>
      <w:r>
        <w:rPr>
          <w:rFonts w:hint="eastAsia"/>
          <w:sz w:val="24"/>
          <w:szCs w:val="24"/>
        </w:rPr>
        <w:t>/ab³值应小于 0.38。</w:t>
      </w:r>
    </w:p>
    <w:p>
      <w:pPr>
        <w:rPr>
          <w:rFonts w:hint="eastAsia"/>
          <w:sz w:val="24"/>
          <w:szCs w:val="24"/>
        </w:rPr>
      </w:pPr>
      <w:r>
        <w:rPr>
          <w:rFonts w:hint="eastAsia"/>
          <w:sz w:val="24"/>
          <w:szCs w:val="24"/>
        </w:rPr>
        <w:t>注:</w:t>
      </w:r>
      <w:r>
        <w:rPr>
          <w:rFonts w:hint="eastAsia"/>
          <w:sz w:val="24"/>
          <w:szCs w:val="24"/>
          <w:lang w:val="en-US" w:eastAsia="zh-CN"/>
        </w:rPr>
        <w:t xml:space="preserve">  l</w:t>
      </w:r>
      <w:r>
        <w:rPr>
          <w:rFonts w:hint="eastAsia"/>
          <w:sz w:val="24"/>
          <w:szCs w:val="24"/>
        </w:rPr>
        <w:t>为横梁的跨距，a为横梁横戴面的</w:t>
      </w:r>
      <w:r>
        <w:rPr>
          <w:rFonts w:hint="eastAsia"/>
          <w:sz w:val="24"/>
          <w:szCs w:val="24"/>
          <w:lang w:val="en-US" w:eastAsia="zh-CN"/>
        </w:rPr>
        <w:t>宽</w:t>
      </w:r>
      <w:r>
        <w:rPr>
          <w:rFonts w:hint="eastAsia"/>
          <w:sz w:val="24"/>
          <w:szCs w:val="24"/>
        </w:rPr>
        <w:t>度，</w:t>
      </w:r>
      <w:r>
        <w:rPr>
          <w:rFonts w:hint="eastAsia"/>
          <w:sz w:val="24"/>
          <w:szCs w:val="24"/>
          <w:lang w:val="en-US" w:eastAsia="zh-CN"/>
        </w:rPr>
        <w:t>b</w:t>
      </w:r>
      <w:r>
        <w:rPr>
          <w:rFonts w:hint="eastAsia"/>
          <w:sz w:val="24"/>
          <w:szCs w:val="24"/>
        </w:rPr>
        <w:t>为横梁横戴面的高度。</w:t>
      </w:r>
    </w:p>
    <w:p>
      <w:pPr>
        <w:rPr>
          <w:rFonts w:hint="eastAsia"/>
          <w:b w:val="0"/>
          <w:bCs w:val="0"/>
          <w:sz w:val="24"/>
          <w:szCs w:val="24"/>
        </w:rPr>
      </w:pPr>
      <w:r>
        <w:rPr>
          <w:rFonts w:hint="eastAsia"/>
          <w:b w:val="0"/>
          <w:bCs w:val="0"/>
          <w:sz w:val="24"/>
          <w:szCs w:val="24"/>
        </w:rPr>
        <w:t>4.4 压力机压板及其附件</w:t>
      </w:r>
    </w:p>
    <w:p>
      <w:pPr>
        <w:rPr>
          <w:rFonts w:hint="eastAsia"/>
          <w:sz w:val="24"/>
          <w:szCs w:val="24"/>
        </w:rPr>
      </w:pPr>
      <w:r>
        <w:rPr>
          <w:rFonts w:hint="eastAsia"/>
          <w:sz w:val="24"/>
          <w:szCs w:val="24"/>
        </w:rPr>
        <w:t>4.4.1 力机下板表面应与</w:t>
      </w:r>
      <w:r>
        <w:rPr>
          <w:rFonts w:hint="eastAsia"/>
          <w:sz w:val="24"/>
          <w:szCs w:val="24"/>
          <w:lang w:val="en-US" w:eastAsia="zh-CN"/>
        </w:rPr>
        <w:t>压力机的轴线相垂直并在加荷过程中保持不变。</w:t>
      </w:r>
    </w:p>
    <w:p>
      <w:pPr>
        <w:rPr>
          <w:rFonts w:hint="eastAsia"/>
          <w:sz w:val="24"/>
          <w:szCs w:val="24"/>
        </w:rPr>
      </w:pPr>
      <w:r>
        <w:rPr>
          <w:rFonts w:hint="eastAsia"/>
          <w:sz w:val="24"/>
          <w:szCs w:val="24"/>
        </w:rPr>
        <w:t>4.4.2 压力机上压板如带有球座，</w:t>
      </w:r>
      <w:r>
        <w:rPr>
          <w:rFonts w:hint="eastAsia"/>
          <w:sz w:val="24"/>
          <w:szCs w:val="24"/>
          <w:lang w:val="en-US" w:eastAsia="zh-CN"/>
        </w:rPr>
        <w:t>则球座应能保</w:t>
      </w:r>
      <w:r>
        <w:rPr>
          <w:rFonts w:hint="eastAsia"/>
          <w:sz w:val="24"/>
          <w:szCs w:val="24"/>
        </w:rPr>
        <w:t>证灵活并且在加荷过程中上下压板的位置相对固定。</w:t>
      </w:r>
      <w:r>
        <w:rPr>
          <w:rFonts w:hint="eastAsia"/>
          <w:sz w:val="24"/>
          <w:szCs w:val="24"/>
        </w:rPr>
        <w:tab/>
      </w:r>
    </w:p>
    <w:p>
      <w:pPr>
        <w:rPr>
          <w:rFonts w:hint="eastAsia"/>
          <w:sz w:val="24"/>
          <w:szCs w:val="24"/>
        </w:rPr>
      </w:pPr>
      <w:r>
        <w:rPr>
          <w:rFonts w:hint="eastAsia"/>
          <w:sz w:val="24"/>
          <w:szCs w:val="24"/>
        </w:rPr>
        <w:t>球座的中心应在压力机轴线与压力机上压板</w:t>
      </w:r>
      <w:r>
        <w:rPr>
          <w:rFonts w:hint="eastAsia"/>
          <w:sz w:val="24"/>
          <w:szCs w:val="24"/>
          <w:lang w:val="en-US" w:eastAsia="zh-CN"/>
        </w:rPr>
        <w:t>下表面的交点上，</w:t>
      </w:r>
      <w:r>
        <w:rPr>
          <w:rFonts w:hint="eastAsia"/>
          <w:sz w:val="24"/>
          <w:szCs w:val="24"/>
        </w:rPr>
        <w:t>偏差不大于0.5mm。</w:t>
      </w:r>
      <w:r>
        <w:rPr>
          <w:rFonts w:hint="eastAsia"/>
          <w:sz w:val="24"/>
          <w:szCs w:val="24"/>
        </w:rPr>
        <w:tab/>
      </w:r>
    </w:p>
    <w:p>
      <w:pPr>
        <w:rPr>
          <w:rFonts w:hint="eastAsia" w:eastAsiaTheme="minorEastAsia"/>
          <w:sz w:val="24"/>
          <w:szCs w:val="24"/>
          <w:lang w:eastAsia="zh-CN"/>
        </w:rPr>
      </w:pPr>
      <w:r>
        <w:rPr>
          <w:rFonts w:hint="eastAsia"/>
          <w:sz w:val="24"/>
          <w:szCs w:val="24"/>
        </w:rPr>
        <w:t>4.4.3 压力机压板表面粗糙度参数Ra值应不大于0.8</w:t>
      </w:r>
      <w:r>
        <w:rPr>
          <w:rFonts w:hint="eastAsia"/>
          <w:sz w:val="24"/>
          <w:szCs w:val="24"/>
          <w:lang w:val="en-US" w:eastAsia="zh-CN"/>
        </w:rPr>
        <w:t>μ</w:t>
      </w:r>
      <w:r>
        <w:rPr>
          <w:rFonts w:hint="eastAsia"/>
          <w:sz w:val="24"/>
          <w:szCs w:val="24"/>
        </w:rPr>
        <w:t>m，压板硬度应不低于55HRC</w:t>
      </w:r>
      <w:r>
        <w:rPr>
          <w:rFonts w:hint="eastAsia"/>
          <w:sz w:val="24"/>
          <w:szCs w:val="24"/>
          <w:lang w:eastAsia="zh-CN"/>
        </w:rPr>
        <w:t>。</w:t>
      </w:r>
    </w:p>
    <w:p>
      <w:pPr>
        <w:rPr>
          <w:rFonts w:hint="eastAsia"/>
          <w:sz w:val="24"/>
          <w:szCs w:val="24"/>
        </w:rPr>
      </w:pPr>
      <w:r>
        <w:rPr>
          <w:rFonts w:hint="eastAsia"/>
          <w:sz w:val="24"/>
          <w:szCs w:val="24"/>
        </w:rPr>
        <w:t>4.4.4压力机应带有适应不同用途的附件，以实现水泥强度检验、压力机的质量检验或计量校准。</w:t>
      </w:r>
    </w:p>
    <w:p>
      <w:pPr>
        <w:rPr>
          <w:rFonts w:hint="eastAsia"/>
          <w:sz w:val="24"/>
          <w:szCs w:val="24"/>
        </w:rPr>
      </w:pPr>
      <w:r>
        <w:rPr>
          <w:rFonts w:hint="eastAsia"/>
          <w:sz w:val="24"/>
          <w:szCs w:val="24"/>
        </w:rPr>
        <w:t>附件包括</w:t>
      </w:r>
      <w:r>
        <w:rPr>
          <w:rFonts w:hint="eastAsia"/>
          <w:sz w:val="24"/>
          <w:szCs w:val="24"/>
          <w:lang w:eastAsia="zh-CN"/>
        </w:rPr>
        <w:t>：</w:t>
      </w:r>
      <w:r>
        <w:rPr>
          <w:rFonts w:hint="eastAsia"/>
          <w:sz w:val="24"/>
          <w:szCs w:val="24"/>
        </w:rPr>
        <w:t>垫块、带有直径</w:t>
      </w:r>
      <w:r>
        <w:rPr>
          <w:rFonts w:ascii="Arial" w:hAnsi="Arial" w:eastAsia="宋体" w:cs="Arial"/>
          <w:i w:val="0"/>
          <w:caps w:val="0"/>
          <w:color w:val="333333"/>
          <w:spacing w:val="0"/>
          <w:sz w:val="24"/>
          <w:szCs w:val="24"/>
          <w:shd w:val="clear" w:fill="FFFFFF"/>
        </w:rPr>
        <w:t>Φ</w:t>
      </w:r>
      <w:r>
        <w:rPr>
          <w:rFonts w:hint="eastAsia"/>
          <w:sz w:val="24"/>
          <w:szCs w:val="24"/>
        </w:rPr>
        <w:t>100mm定位圆环清晰刻线的压板或抗压试验专用压板(当压力机带有球座时适用)。使用时，压力机或附带可以更换的抗压试验专用压板(见4</w:t>
      </w:r>
      <w:r>
        <w:rPr>
          <w:rFonts w:hint="eastAsia"/>
          <w:sz w:val="24"/>
          <w:szCs w:val="24"/>
          <w:lang w:val="en-US" w:eastAsia="zh-CN"/>
        </w:rPr>
        <w:t>.</w:t>
      </w:r>
      <w:r>
        <w:rPr>
          <w:rFonts w:hint="eastAsia"/>
          <w:sz w:val="24"/>
          <w:szCs w:val="24"/>
        </w:rPr>
        <w:t>4</w:t>
      </w:r>
      <w:r>
        <w:rPr>
          <w:rFonts w:hint="eastAsia"/>
          <w:sz w:val="24"/>
          <w:szCs w:val="24"/>
          <w:lang w:val="en-US" w:eastAsia="zh-CN"/>
        </w:rPr>
        <w:t>.</w:t>
      </w:r>
      <w:r>
        <w:rPr>
          <w:rFonts w:hint="eastAsia"/>
          <w:sz w:val="24"/>
          <w:szCs w:val="24"/>
        </w:rPr>
        <w:t>2)或使用符合JC/T683的水泥抗压夹具:</w:t>
      </w:r>
    </w:p>
    <w:p>
      <w:pPr>
        <w:numPr>
          <w:ilvl w:val="0"/>
          <w:numId w:val="2"/>
        </w:numPr>
        <w:rPr>
          <w:rFonts w:hint="eastAsia"/>
          <w:sz w:val="24"/>
          <w:szCs w:val="24"/>
        </w:rPr>
      </w:pPr>
      <w:r>
        <w:rPr>
          <w:rFonts w:hint="eastAsia"/>
          <w:sz w:val="24"/>
          <w:szCs w:val="24"/>
        </w:rPr>
        <w:t>带有直径</w:t>
      </w:r>
      <w:r>
        <w:rPr>
          <w:rFonts w:ascii="Arial" w:hAnsi="Arial" w:eastAsia="宋体" w:cs="Arial"/>
          <w:i w:val="0"/>
          <w:caps w:val="0"/>
          <w:color w:val="333333"/>
          <w:spacing w:val="0"/>
          <w:sz w:val="24"/>
          <w:szCs w:val="24"/>
          <w:shd w:val="clear" w:fill="FFFFFF"/>
        </w:rPr>
        <w:t>Φ</w:t>
      </w:r>
      <w:r>
        <w:rPr>
          <w:rFonts w:hint="eastAsia"/>
          <w:sz w:val="24"/>
          <w:szCs w:val="24"/>
        </w:rPr>
        <w:t>100mm定位圆环刻线的压板的技术要求同4.4.3</w:t>
      </w:r>
    </w:p>
    <w:p>
      <w:pPr>
        <w:numPr>
          <w:ilvl w:val="0"/>
          <w:numId w:val="2"/>
        </w:numPr>
        <w:rPr>
          <w:rFonts w:hint="eastAsia"/>
          <w:sz w:val="24"/>
          <w:szCs w:val="24"/>
        </w:rPr>
      </w:pPr>
      <w:r>
        <w:rPr>
          <w:rFonts w:hint="eastAsia"/>
          <w:sz w:val="24"/>
          <w:szCs w:val="24"/>
        </w:rPr>
        <w:t xml:space="preserve"> 抗压试验专用压板应满足以下要求:</w:t>
      </w:r>
    </w:p>
    <w:p>
      <w:pPr>
        <w:numPr>
          <w:ilvl w:val="0"/>
          <w:numId w:val="0"/>
        </w:numPr>
        <w:rPr>
          <w:rFonts w:hint="eastAsia"/>
          <w:sz w:val="24"/>
          <w:szCs w:val="24"/>
        </w:rPr>
      </w:pPr>
      <w:r>
        <w:rPr>
          <w:rFonts w:hint="eastAsia"/>
          <w:sz w:val="24"/>
          <w:szCs w:val="24"/>
          <w:lang w:val="en-US" w:eastAsia="zh-CN"/>
        </w:rPr>
        <w:t xml:space="preserve">    1）</w:t>
      </w:r>
      <w:r>
        <w:rPr>
          <w:rFonts w:hint="eastAsia"/>
          <w:sz w:val="24"/>
          <w:szCs w:val="24"/>
        </w:rPr>
        <w:t>抗压试验专用压板的基本形状和尺寸见图1所示:</w:t>
      </w:r>
    </w:p>
    <w:p>
      <w:pPr>
        <w:numPr>
          <w:ilvl w:val="0"/>
          <w:numId w:val="0"/>
        </w:numPr>
        <w:rPr>
          <w:rFonts w:hint="eastAsia"/>
          <w:sz w:val="24"/>
          <w:szCs w:val="24"/>
        </w:rPr>
      </w:pPr>
      <w:r>
        <w:rPr>
          <w:rFonts w:hint="eastAsia" w:eastAsiaTheme="minorEastAsia"/>
          <w:sz w:val="24"/>
          <w:szCs w:val="24"/>
          <w:lang w:eastAsia="zh-CN"/>
        </w:rPr>
        <w:drawing>
          <wp:inline distT="0" distB="0" distL="114300" distR="114300">
            <wp:extent cx="5271770" cy="3402965"/>
            <wp:effectExtent l="0" t="0" r="5080" b="6985"/>
            <wp:docPr id="2" name="图片 2" descr="a97916a2fa8449b337c084ffa48d7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97916a2fa8449b337c084ffa48d7ff"/>
                    <pic:cNvPicPr>
                      <a:picLocks noChangeAspect="1"/>
                    </pic:cNvPicPr>
                  </pic:nvPicPr>
                  <pic:blipFill>
                    <a:blip r:embed="rId5"/>
                    <a:stretch>
                      <a:fillRect/>
                    </a:stretch>
                  </pic:blipFill>
                  <pic:spPr>
                    <a:xfrm>
                      <a:off x="0" y="0"/>
                      <a:ext cx="5271770" cy="3402965"/>
                    </a:xfrm>
                    <a:prstGeom prst="rect">
                      <a:avLst/>
                    </a:prstGeom>
                  </pic:spPr>
                </pic:pic>
              </a:graphicData>
            </a:graphic>
          </wp:inline>
        </w:drawing>
      </w:r>
    </w:p>
    <w:p>
      <w:pPr>
        <w:ind w:firstLine="2160" w:firstLineChars="900"/>
        <w:rPr>
          <w:rFonts w:hint="eastAsia"/>
          <w:sz w:val="24"/>
          <w:szCs w:val="24"/>
        </w:rPr>
      </w:pPr>
      <w:r>
        <w:rPr>
          <w:rFonts w:hint="eastAsia"/>
          <w:sz w:val="24"/>
          <w:szCs w:val="24"/>
        </w:rPr>
        <w:t>图1抗压试验专用压板的基本形状和尺寸</w:t>
      </w:r>
    </w:p>
    <w:p>
      <w:pPr>
        <w:ind w:firstLine="480" w:firstLineChars="200"/>
        <w:rPr>
          <w:rFonts w:hint="eastAsia" w:eastAsiaTheme="minorEastAsia"/>
          <w:sz w:val="24"/>
          <w:szCs w:val="24"/>
          <w:lang w:eastAsia="zh-CN"/>
        </w:rPr>
      </w:pPr>
      <w:r>
        <w:rPr>
          <w:rFonts w:hint="eastAsia"/>
          <w:sz w:val="24"/>
          <w:szCs w:val="24"/>
        </w:rPr>
        <w:t>2)专用下</w:t>
      </w:r>
      <w:r>
        <w:rPr>
          <w:rFonts w:hint="eastAsia"/>
          <w:sz w:val="24"/>
          <w:szCs w:val="24"/>
          <w:lang w:val="en-US" w:eastAsia="zh-CN"/>
        </w:rPr>
        <w:t>压</w:t>
      </w:r>
      <w:r>
        <w:rPr>
          <w:rFonts w:hint="eastAsia"/>
          <w:sz w:val="24"/>
          <w:szCs w:val="24"/>
        </w:rPr>
        <w:t>板通过</w:t>
      </w:r>
      <w:r>
        <w:rPr>
          <w:rFonts w:ascii="Arial" w:hAnsi="Arial" w:eastAsia="宋体" w:cs="Arial"/>
          <w:i w:val="0"/>
          <w:caps w:val="0"/>
          <w:color w:val="333333"/>
          <w:spacing w:val="0"/>
          <w:sz w:val="24"/>
          <w:szCs w:val="24"/>
          <w:shd w:val="clear" w:fill="FFFFFF"/>
        </w:rPr>
        <w:t>Φ</w:t>
      </w:r>
      <w:r>
        <w:rPr>
          <w:rFonts w:hint="eastAsia"/>
          <w:sz w:val="24"/>
          <w:szCs w:val="24"/>
        </w:rPr>
        <w:t>8mm的定位孔定位于压力机下压板上，专用上压板应通过适当的方式紧</w:t>
      </w:r>
      <w:r>
        <w:rPr>
          <w:rFonts w:hint="eastAsia"/>
          <w:sz w:val="24"/>
          <w:szCs w:val="24"/>
          <w:lang w:val="en-US" w:eastAsia="zh-CN"/>
        </w:rPr>
        <w:t>固</w:t>
      </w:r>
      <w:r>
        <w:rPr>
          <w:rFonts w:hint="eastAsia"/>
          <w:sz w:val="24"/>
          <w:szCs w:val="24"/>
        </w:rPr>
        <w:t>在压力机上压板上，使专用上下压板工作面长度方向的两端面边相互重合，不重合最大偏差应小于0.2 mm</w:t>
      </w:r>
      <w:r>
        <w:rPr>
          <w:rFonts w:hint="eastAsia"/>
          <w:sz w:val="24"/>
          <w:szCs w:val="24"/>
          <w:lang w:eastAsia="zh-CN"/>
        </w:rPr>
        <w:t>；</w:t>
      </w:r>
    </w:p>
    <w:p>
      <w:pPr>
        <w:ind w:firstLine="480" w:firstLineChars="200"/>
        <w:rPr>
          <w:rFonts w:hint="eastAsia" w:eastAsiaTheme="minorEastAsia"/>
          <w:sz w:val="24"/>
          <w:szCs w:val="24"/>
          <w:lang w:eastAsia="zh-CN"/>
        </w:rPr>
      </w:pPr>
      <w:r>
        <w:rPr>
          <w:rFonts w:hint="eastAsia"/>
          <w:sz w:val="24"/>
          <w:szCs w:val="24"/>
        </w:rPr>
        <w:t>3)专用</w:t>
      </w:r>
      <w:r>
        <w:rPr>
          <w:rFonts w:hint="eastAsia"/>
          <w:sz w:val="24"/>
          <w:szCs w:val="24"/>
          <w:lang w:val="en-US" w:eastAsia="zh-CN"/>
        </w:rPr>
        <w:t>压板</w:t>
      </w:r>
      <w:r>
        <w:rPr>
          <w:rFonts w:hint="eastAsia"/>
          <w:sz w:val="24"/>
          <w:szCs w:val="24"/>
        </w:rPr>
        <w:t>非工作面的表</w:t>
      </w:r>
      <w:r>
        <w:rPr>
          <w:rFonts w:hint="eastAsia"/>
          <w:sz w:val="24"/>
          <w:szCs w:val="24"/>
          <w:lang w:val="en-US" w:eastAsia="zh-CN"/>
        </w:rPr>
        <w:t>面</w:t>
      </w:r>
      <w:r>
        <w:rPr>
          <w:rFonts w:hint="eastAsia"/>
          <w:sz w:val="24"/>
          <w:szCs w:val="24"/>
        </w:rPr>
        <w:t>粗糙度参数Ra值应不大于0.8μm，专用压板工作面的表面粗糙度参数Ra值应在0.1um-0.8</w:t>
      </w:r>
      <w:r>
        <w:rPr>
          <w:rFonts w:hint="eastAsia"/>
          <w:sz w:val="24"/>
          <w:szCs w:val="24"/>
          <w:lang w:val="en-US" w:eastAsia="zh-CN"/>
        </w:rPr>
        <w:t>μ</w:t>
      </w:r>
      <w:r>
        <w:rPr>
          <w:rFonts w:hint="eastAsia"/>
          <w:sz w:val="24"/>
          <w:szCs w:val="24"/>
        </w:rPr>
        <w:t>m之间</w:t>
      </w:r>
      <w:r>
        <w:rPr>
          <w:rFonts w:hint="eastAsia"/>
          <w:sz w:val="24"/>
          <w:szCs w:val="24"/>
          <w:lang w:eastAsia="zh-CN"/>
        </w:rPr>
        <w:t>；</w:t>
      </w:r>
    </w:p>
    <w:p>
      <w:pPr>
        <w:ind w:firstLine="480" w:firstLineChars="200"/>
        <w:rPr>
          <w:rFonts w:hint="eastAsia" w:eastAsiaTheme="minorEastAsia"/>
          <w:sz w:val="24"/>
          <w:szCs w:val="24"/>
          <w:lang w:eastAsia="zh-CN"/>
        </w:rPr>
      </w:pPr>
      <w:r>
        <w:rPr>
          <w:rFonts w:hint="eastAsia"/>
          <w:sz w:val="24"/>
          <w:szCs w:val="24"/>
        </w:rPr>
        <w:t>4)专用</w:t>
      </w:r>
      <w:r>
        <w:rPr>
          <w:rFonts w:hint="eastAsia"/>
          <w:sz w:val="24"/>
          <w:szCs w:val="24"/>
          <w:lang w:val="en-US" w:eastAsia="zh-CN"/>
        </w:rPr>
        <w:t>压板工</w:t>
      </w:r>
      <w:r>
        <w:rPr>
          <w:rFonts w:hint="eastAsia"/>
          <w:sz w:val="24"/>
          <w:szCs w:val="24"/>
        </w:rPr>
        <w:t>作面硬度</w:t>
      </w:r>
      <w:r>
        <w:rPr>
          <w:rFonts w:hint="eastAsia"/>
          <w:sz w:val="24"/>
          <w:szCs w:val="24"/>
          <w:lang w:val="en-US" w:eastAsia="zh-CN"/>
        </w:rPr>
        <w:t>应</w:t>
      </w:r>
      <w:r>
        <w:rPr>
          <w:rFonts w:hint="eastAsia"/>
          <w:sz w:val="24"/>
          <w:szCs w:val="24"/>
        </w:rPr>
        <w:t xml:space="preserve">不低于58 </w:t>
      </w:r>
      <w:r>
        <w:rPr>
          <w:rFonts w:hint="eastAsia"/>
          <w:sz w:val="24"/>
          <w:szCs w:val="24"/>
          <w:lang w:val="en-US" w:eastAsia="zh-CN"/>
        </w:rPr>
        <w:t>H</w:t>
      </w:r>
      <w:r>
        <w:rPr>
          <w:rFonts w:hint="eastAsia"/>
          <w:sz w:val="24"/>
          <w:szCs w:val="24"/>
        </w:rPr>
        <w:t>RC</w:t>
      </w:r>
      <w:r>
        <w:rPr>
          <w:rFonts w:hint="eastAsia"/>
          <w:sz w:val="24"/>
          <w:szCs w:val="24"/>
          <w:lang w:eastAsia="zh-CN"/>
        </w:rPr>
        <w:t>；</w:t>
      </w:r>
    </w:p>
    <w:p>
      <w:pPr>
        <w:ind w:firstLine="480" w:firstLineChars="200"/>
        <w:rPr>
          <w:rFonts w:hint="eastAsia"/>
          <w:sz w:val="24"/>
          <w:szCs w:val="24"/>
        </w:rPr>
      </w:pPr>
      <w:r>
        <w:rPr>
          <w:rFonts w:hint="eastAsia"/>
          <w:sz w:val="24"/>
          <w:szCs w:val="24"/>
        </w:rPr>
        <w:t>5) 专用下</w:t>
      </w:r>
      <w:r>
        <w:rPr>
          <w:rFonts w:hint="eastAsia"/>
          <w:sz w:val="24"/>
          <w:szCs w:val="24"/>
          <w:lang w:val="en-US" w:eastAsia="zh-CN"/>
        </w:rPr>
        <w:t>压板上</w:t>
      </w:r>
      <w:r>
        <w:rPr>
          <w:rFonts w:hint="eastAsia"/>
          <w:sz w:val="24"/>
          <w:szCs w:val="24"/>
        </w:rPr>
        <w:t>的定位销材料硬度应大于55HRC。定位销高出工作面的高度应小于4mm，间距为41</w:t>
      </w:r>
      <w:r>
        <w:rPr>
          <w:rFonts w:hint="eastAsia"/>
          <w:sz w:val="24"/>
          <w:szCs w:val="24"/>
          <w:lang w:val="en-US" w:eastAsia="zh-CN"/>
        </w:rPr>
        <w:t>mm-55mm。</w:t>
      </w:r>
      <w:r>
        <w:rPr>
          <w:rFonts w:hint="eastAsia"/>
          <w:sz w:val="24"/>
          <w:szCs w:val="24"/>
        </w:rPr>
        <w:t>两定位销内侧连线与下压板中心线应垂直，不垂直度小于0.06mm</w:t>
      </w:r>
      <w:r>
        <w:rPr>
          <w:rFonts w:hint="eastAsia"/>
          <w:sz w:val="24"/>
          <w:szCs w:val="24"/>
          <w:lang w:eastAsia="zh-CN"/>
        </w:rPr>
        <w:t>。</w:t>
      </w:r>
      <w:r>
        <w:rPr>
          <w:rFonts w:hint="eastAsia"/>
          <w:sz w:val="24"/>
          <w:szCs w:val="24"/>
        </w:rPr>
        <w:t>定位销内</w:t>
      </w:r>
      <w:r>
        <w:rPr>
          <w:rFonts w:hint="eastAsia"/>
          <w:sz w:val="24"/>
          <w:szCs w:val="24"/>
          <w:lang w:val="en-US" w:eastAsia="zh-CN"/>
        </w:rPr>
        <w:t>侧到</w:t>
      </w:r>
      <w:r>
        <w:rPr>
          <w:rFonts w:hint="eastAsia"/>
          <w:sz w:val="24"/>
          <w:szCs w:val="24"/>
        </w:rPr>
        <w:t>下</w:t>
      </w:r>
      <w:r>
        <w:rPr>
          <w:rFonts w:hint="eastAsia"/>
          <w:sz w:val="24"/>
          <w:szCs w:val="24"/>
          <w:lang w:val="en-US" w:eastAsia="zh-CN"/>
        </w:rPr>
        <w:t>压</w:t>
      </w:r>
      <w:r>
        <w:rPr>
          <w:rFonts w:hint="eastAsia"/>
          <w:sz w:val="24"/>
          <w:szCs w:val="24"/>
        </w:rPr>
        <w:t>板中心</w:t>
      </w:r>
      <w:r>
        <w:rPr>
          <w:rFonts w:hint="eastAsia"/>
          <w:sz w:val="24"/>
          <w:szCs w:val="24"/>
          <w:lang w:val="en-US" w:eastAsia="zh-CN"/>
        </w:rPr>
        <w:t>线的垂</w:t>
      </w:r>
      <w:r>
        <w:rPr>
          <w:rFonts w:hint="eastAsia"/>
          <w:sz w:val="24"/>
          <w:szCs w:val="24"/>
        </w:rPr>
        <w:t>直距离为(20.0</w:t>
      </w:r>
      <w:r>
        <w:rPr>
          <w:rFonts w:hint="eastAsia"/>
          <w:sz w:val="24"/>
          <w:szCs w:val="24"/>
          <w:lang w:val="en-US" w:eastAsia="zh-CN"/>
        </w:rPr>
        <w:t>±</w:t>
      </w:r>
      <w:r>
        <w:rPr>
          <w:rFonts w:hint="eastAsia"/>
          <w:sz w:val="24"/>
          <w:szCs w:val="24"/>
        </w:rPr>
        <w:t>0.1)mm。</w:t>
      </w:r>
    </w:p>
    <w:p>
      <w:pPr>
        <w:rPr>
          <w:rFonts w:hint="eastAsia"/>
          <w:b/>
          <w:bCs/>
          <w:sz w:val="24"/>
          <w:szCs w:val="24"/>
        </w:rPr>
      </w:pPr>
      <w:r>
        <w:rPr>
          <w:rFonts w:hint="eastAsia"/>
          <w:b/>
          <w:bCs/>
          <w:sz w:val="24"/>
          <w:szCs w:val="24"/>
        </w:rPr>
        <w:t>5. 压力的测量、显示和操作装置</w:t>
      </w:r>
    </w:p>
    <w:p>
      <w:pPr>
        <w:rPr>
          <w:rFonts w:hint="eastAsia"/>
          <w:sz w:val="24"/>
          <w:szCs w:val="24"/>
          <w:lang w:val="en-US" w:eastAsia="zh-CN"/>
        </w:rPr>
      </w:pPr>
      <w:r>
        <w:rPr>
          <w:rFonts w:hint="eastAsia"/>
          <w:sz w:val="24"/>
          <w:szCs w:val="24"/>
          <w:lang w:val="en-US" w:eastAsia="zh-CN"/>
        </w:rPr>
        <w:t>5.1 压力的测量、显示和操作装置应便于操作和监控。</w:t>
      </w:r>
    </w:p>
    <w:p>
      <w:pPr>
        <w:rPr>
          <w:rFonts w:hint="eastAsia"/>
          <w:sz w:val="24"/>
          <w:szCs w:val="24"/>
          <w:lang w:val="en-US" w:eastAsia="zh-CN"/>
        </w:rPr>
      </w:pPr>
      <w:r>
        <w:rPr>
          <w:rFonts w:hint="eastAsia"/>
          <w:sz w:val="24"/>
          <w:szCs w:val="24"/>
          <w:lang w:val="en-US" w:eastAsia="zh-CN"/>
        </w:rPr>
        <w:t>5.2 操作装置应标识明显，防止误操作。</w:t>
      </w:r>
    </w:p>
    <w:p>
      <w:pPr>
        <w:rPr>
          <w:rFonts w:hint="eastAsia"/>
          <w:sz w:val="24"/>
          <w:szCs w:val="24"/>
        </w:rPr>
      </w:pPr>
      <w:r>
        <w:rPr>
          <w:rFonts w:hint="eastAsia"/>
          <w:sz w:val="24"/>
          <w:szCs w:val="24"/>
          <w:lang w:val="en-US" w:eastAsia="zh-CN"/>
        </w:rPr>
        <w:t>5.3压力的测量和显示装置应能清晰连续、准确地显示试体上所受的压力以及加荷速度。</w:t>
      </w:r>
    </w:p>
    <w:p>
      <w:pPr>
        <w:rPr>
          <w:rFonts w:hint="eastAsia"/>
          <w:sz w:val="24"/>
          <w:szCs w:val="24"/>
        </w:rPr>
      </w:pPr>
      <w:r>
        <w:rPr>
          <w:rFonts w:hint="eastAsia"/>
          <w:sz w:val="24"/>
          <w:szCs w:val="24"/>
        </w:rPr>
        <w:t>5.4压力的测量和显示装置应具有调零功能，显示装置的零点示值最大漂移应不超过满量程的±1%。</w:t>
      </w:r>
    </w:p>
    <w:p>
      <w:pPr>
        <w:rPr>
          <w:rFonts w:hint="eastAsia"/>
          <w:sz w:val="24"/>
          <w:szCs w:val="24"/>
        </w:rPr>
      </w:pPr>
      <w:r>
        <w:rPr>
          <w:rFonts w:hint="eastAsia"/>
          <w:sz w:val="24"/>
          <w:szCs w:val="24"/>
        </w:rPr>
        <w:t>5.5压力测量机构具有抗偏载能力，同一荷载在距离上下压板中心线</w:t>
      </w:r>
      <w:r>
        <w:rPr>
          <w:rFonts w:ascii="Arial" w:hAnsi="Arial" w:eastAsia="宋体" w:cs="Arial"/>
          <w:i w:val="0"/>
          <w:caps w:val="0"/>
          <w:color w:val="333333"/>
          <w:spacing w:val="0"/>
          <w:sz w:val="24"/>
          <w:szCs w:val="24"/>
          <w:shd w:val="clear" w:fill="FFFFFF"/>
        </w:rPr>
        <w:t>Φ</w:t>
      </w:r>
      <w:r>
        <w:rPr>
          <w:rFonts w:hint="eastAsia"/>
          <w:sz w:val="24"/>
          <w:szCs w:val="24"/>
        </w:rPr>
        <w:t>20mm范围内不同位置的示值误差不大于示值最大允许误差。在用压力机不要求。</w:t>
      </w:r>
    </w:p>
    <w:p>
      <w:pPr>
        <w:rPr>
          <w:rFonts w:hint="eastAsia"/>
          <w:sz w:val="24"/>
          <w:szCs w:val="24"/>
        </w:rPr>
      </w:pPr>
      <w:r>
        <w:rPr>
          <w:rFonts w:hint="eastAsia"/>
          <w:sz w:val="24"/>
          <w:szCs w:val="24"/>
        </w:rPr>
        <w:t>5.6压力的显示装置上的峰值应能保持到下一个试验开始。</w:t>
      </w:r>
    </w:p>
    <w:p>
      <w:pPr>
        <w:rPr>
          <w:rFonts w:hint="eastAsia"/>
          <w:sz w:val="24"/>
          <w:szCs w:val="24"/>
        </w:rPr>
      </w:pPr>
      <w:r>
        <w:rPr>
          <w:rFonts w:hint="eastAsia"/>
          <w:sz w:val="24"/>
          <w:szCs w:val="24"/>
        </w:rPr>
        <w:t>5.7压力的显示装置应能自动按照所设定的强度试验方法处理同一组试体的强度并将结果显示。</w:t>
      </w:r>
    </w:p>
    <w:p>
      <w:pPr>
        <w:rPr>
          <w:rFonts w:hint="eastAsia"/>
          <w:b/>
          <w:bCs/>
          <w:sz w:val="24"/>
          <w:szCs w:val="24"/>
        </w:rPr>
      </w:pPr>
      <w:r>
        <w:rPr>
          <w:rFonts w:hint="eastAsia"/>
          <w:b/>
          <w:bCs/>
          <w:sz w:val="24"/>
          <w:szCs w:val="24"/>
          <w:lang w:val="en-US" w:eastAsia="zh-CN"/>
        </w:rPr>
        <w:t>6.</w:t>
      </w:r>
      <w:r>
        <w:rPr>
          <w:rFonts w:hint="eastAsia"/>
          <w:b/>
          <w:bCs/>
          <w:sz w:val="24"/>
          <w:szCs w:val="24"/>
        </w:rPr>
        <w:t xml:space="preserve"> 通讯接口</w:t>
      </w:r>
    </w:p>
    <w:p>
      <w:pPr>
        <w:rPr>
          <w:rFonts w:hint="eastAsia"/>
          <w:b w:val="0"/>
          <w:bCs w:val="0"/>
          <w:color w:val="FF0000"/>
          <w:sz w:val="24"/>
          <w:szCs w:val="24"/>
        </w:rPr>
      </w:pPr>
      <w:r>
        <w:rPr>
          <w:rFonts w:hint="eastAsia"/>
          <w:b w:val="0"/>
          <w:bCs w:val="0"/>
          <w:color w:val="FF0000"/>
          <w:sz w:val="24"/>
          <w:szCs w:val="24"/>
        </w:rPr>
        <w:t>自动压力机应预留数据通讯接口，通讯协议由买卖双方商定</w:t>
      </w:r>
      <w:r>
        <w:rPr>
          <w:rFonts w:hint="eastAsia"/>
          <w:b w:val="0"/>
          <w:bCs w:val="0"/>
          <w:color w:val="FF0000"/>
          <w:sz w:val="24"/>
          <w:szCs w:val="24"/>
          <w:lang w:eastAsia="zh-CN"/>
        </w:rPr>
        <w:t>（</w:t>
      </w:r>
      <w:r>
        <w:rPr>
          <w:rFonts w:hint="eastAsia"/>
          <w:b w:val="0"/>
          <w:bCs w:val="0"/>
          <w:color w:val="FF0000"/>
          <w:sz w:val="24"/>
          <w:szCs w:val="24"/>
          <w:lang w:val="en-US" w:eastAsia="zh-CN"/>
        </w:rPr>
        <w:t>抗压机软件改造与本公司质量协同软件并网，</w:t>
      </w:r>
      <w:r>
        <w:rPr>
          <w:rFonts w:hint="eastAsia"/>
          <w:b w:val="0"/>
          <w:bCs w:val="0"/>
          <w:color w:val="FF0000"/>
          <w:sz w:val="24"/>
          <w:szCs w:val="24"/>
          <w:lang w:eastAsia="zh-CN"/>
        </w:rPr>
        <w:t>具备上传数据功能）</w:t>
      </w:r>
      <w:r>
        <w:rPr>
          <w:rFonts w:hint="eastAsia"/>
          <w:b w:val="0"/>
          <w:bCs w:val="0"/>
          <w:color w:val="FF0000"/>
          <w:sz w:val="24"/>
          <w:szCs w:val="24"/>
        </w:rPr>
        <w:t>。</w:t>
      </w:r>
    </w:p>
    <w:p>
      <w:pPr>
        <w:rPr>
          <w:rFonts w:hint="eastAsia"/>
          <w:sz w:val="24"/>
          <w:szCs w:val="24"/>
        </w:rPr>
      </w:pPr>
      <w:r>
        <w:rPr>
          <w:rFonts w:hint="eastAsia"/>
          <w:b/>
          <w:bCs/>
          <w:sz w:val="24"/>
          <w:szCs w:val="24"/>
        </w:rPr>
        <w:t>7</w:t>
      </w:r>
      <w:r>
        <w:rPr>
          <w:rFonts w:hint="eastAsia"/>
          <w:b/>
          <w:bCs/>
          <w:sz w:val="24"/>
          <w:szCs w:val="24"/>
          <w:lang w:val="en-US" w:eastAsia="zh-CN"/>
        </w:rPr>
        <w:t>.</w:t>
      </w:r>
      <w:r>
        <w:rPr>
          <w:rFonts w:hint="eastAsia"/>
          <w:b/>
          <w:bCs/>
          <w:sz w:val="24"/>
          <w:szCs w:val="24"/>
        </w:rPr>
        <w:t xml:space="preserve"> 安全防护装置</w:t>
      </w:r>
      <w:r>
        <w:rPr>
          <w:rFonts w:hint="eastAsia"/>
          <w:sz w:val="24"/>
          <w:szCs w:val="24"/>
        </w:rPr>
        <w:t xml:space="preserve"> </w:t>
      </w:r>
    </w:p>
    <w:p>
      <w:pPr>
        <w:rPr>
          <w:rFonts w:hint="eastAsia"/>
          <w:sz w:val="24"/>
          <w:szCs w:val="24"/>
        </w:rPr>
      </w:pPr>
      <w:r>
        <w:rPr>
          <w:rFonts w:hint="eastAsia"/>
          <w:sz w:val="24"/>
          <w:szCs w:val="24"/>
        </w:rPr>
        <w:t>7.1 安全防护装置应灵敏可靠，当压力超过最大量程的2%~5%时，超载保护装置应能立即动作，自动停止施加压力。</w:t>
      </w:r>
    </w:p>
    <w:p>
      <w:pPr>
        <w:rPr>
          <w:rFonts w:hint="eastAsia"/>
          <w:sz w:val="24"/>
          <w:szCs w:val="24"/>
        </w:rPr>
      </w:pPr>
      <w:r>
        <w:rPr>
          <w:rFonts w:hint="eastAsia"/>
          <w:sz w:val="24"/>
          <w:szCs w:val="24"/>
        </w:rPr>
        <w:t>7.2压力机的控制系统应能保证在试样破坏后立即停止向试体继续施加压力。</w:t>
      </w:r>
    </w:p>
    <w:p>
      <w:pPr>
        <w:rPr>
          <w:rFonts w:hint="eastAsia"/>
          <w:sz w:val="24"/>
          <w:szCs w:val="24"/>
        </w:rPr>
      </w:pPr>
      <w:r>
        <w:rPr>
          <w:rFonts w:hint="eastAsia"/>
          <w:sz w:val="24"/>
          <w:szCs w:val="24"/>
        </w:rPr>
        <w:t>7.3 压力机上应有压板行程超限保护功能。</w:t>
      </w:r>
    </w:p>
    <w:p>
      <w:pPr>
        <w:rPr>
          <w:rFonts w:hint="eastAsia"/>
          <w:b/>
          <w:bCs/>
          <w:sz w:val="24"/>
          <w:szCs w:val="24"/>
        </w:rPr>
      </w:pPr>
      <w:r>
        <w:rPr>
          <w:rFonts w:hint="eastAsia"/>
          <w:b/>
          <w:bCs/>
          <w:sz w:val="24"/>
          <w:szCs w:val="24"/>
          <w:lang w:val="en-US" w:eastAsia="zh-CN"/>
        </w:rPr>
        <w:t>8.</w:t>
      </w:r>
      <w:r>
        <w:rPr>
          <w:rFonts w:hint="eastAsia"/>
          <w:b/>
          <w:bCs/>
          <w:sz w:val="24"/>
          <w:szCs w:val="24"/>
        </w:rPr>
        <w:t xml:space="preserve"> 电气设备</w:t>
      </w:r>
    </w:p>
    <w:p>
      <w:pPr>
        <w:rPr>
          <w:rFonts w:hint="eastAsia" w:eastAsiaTheme="minorEastAsia"/>
          <w:sz w:val="24"/>
          <w:szCs w:val="24"/>
          <w:lang w:eastAsia="zh-CN"/>
        </w:rPr>
      </w:pPr>
      <w:r>
        <w:rPr>
          <w:rFonts w:hint="eastAsia"/>
          <w:sz w:val="24"/>
          <w:szCs w:val="24"/>
        </w:rPr>
        <w:t>电气设备应符合GB/T2611的规定，绝缘电阻应不小于2MΩ</w:t>
      </w:r>
      <w:r>
        <w:rPr>
          <w:rFonts w:hint="eastAsia"/>
          <w:sz w:val="24"/>
          <w:szCs w:val="24"/>
          <w:lang w:eastAsia="zh-CN"/>
        </w:rPr>
        <w:t>。</w:t>
      </w:r>
      <w:bookmarkStart w:id="0" w:name="_GoBack"/>
      <w:bookmarkEnd w:id="0"/>
    </w:p>
    <w:p>
      <w:pPr>
        <w:rPr>
          <w:rFonts w:hint="eastAsia"/>
          <w:b/>
          <w:bCs/>
          <w:sz w:val="24"/>
          <w:szCs w:val="24"/>
        </w:rPr>
      </w:pPr>
      <w:r>
        <w:rPr>
          <w:rFonts w:hint="eastAsia"/>
          <w:b/>
          <w:bCs/>
          <w:sz w:val="24"/>
          <w:szCs w:val="24"/>
          <w:lang w:val="en-US" w:eastAsia="zh-CN"/>
        </w:rPr>
        <w:t>9.</w:t>
      </w:r>
      <w:r>
        <w:rPr>
          <w:rFonts w:hint="eastAsia"/>
          <w:b/>
          <w:bCs/>
          <w:sz w:val="24"/>
          <w:szCs w:val="24"/>
        </w:rPr>
        <w:t xml:space="preserve"> 液压设备</w:t>
      </w:r>
    </w:p>
    <w:p>
      <w:pPr>
        <w:rPr>
          <w:rFonts w:hint="eastAsia"/>
          <w:sz w:val="24"/>
          <w:szCs w:val="24"/>
        </w:rPr>
      </w:pPr>
      <w:r>
        <w:rPr>
          <w:rFonts w:hint="eastAsia"/>
          <w:sz w:val="24"/>
          <w:szCs w:val="24"/>
        </w:rPr>
        <w:t>液压设备应符合GB/T 2611的规定。对于非液压加荷的压力机不作考核。</w:t>
      </w:r>
    </w:p>
    <w:p>
      <w:pPr>
        <w:rPr>
          <w:rFonts w:hint="eastAsia"/>
          <w:b/>
          <w:bCs/>
          <w:sz w:val="24"/>
          <w:szCs w:val="24"/>
        </w:rPr>
      </w:pPr>
      <w:r>
        <w:rPr>
          <w:rFonts w:hint="eastAsia"/>
          <w:b/>
          <w:bCs/>
          <w:sz w:val="24"/>
          <w:szCs w:val="24"/>
          <w:lang w:val="en-US" w:eastAsia="zh-CN"/>
        </w:rPr>
        <w:t>10.</w:t>
      </w:r>
      <w:r>
        <w:rPr>
          <w:rFonts w:hint="eastAsia"/>
          <w:b/>
          <w:bCs/>
          <w:sz w:val="24"/>
          <w:szCs w:val="24"/>
        </w:rPr>
        <w:t xml:space="preserve"> 噪声</w:t>
      </w:r>
    </w:p>
    <w:p>
      <w:pPr>
        <w:rPr>
          <w:rFonts w:hint="eastAsia"/>
          <w:sz w:val="24"/>
          <w:szCs w:val="24"/>
        </w:rPr>
      </w:pPr>
      <w:r>
        <w:rPr>
          <w:rFonts w:hint="eastAsia"/>
          <w:sz w:val="24"/>
          <w:szCs w:val="24"/>
        </w:rPr>
        <w:t>工作时音响应正常，噪声声压级不大于75dB(A)。</w:t>
      </w:r>
    </w:p>
    <w:p>
      <w:pPr>
        <w:rPr>
          <w:rFonts w:hint="eastAsia"/>
          <w:b/>
          <w:bCs/>
          <w:sz w:val="24"/>
          <w:szCs w:val="24"/>
        </w:rPr>
      </w:pPr>
      <w:r>
        <w:rPr>
          <w:rFonts w:hint="eastAsia"/>
          <w:b/>
          <w:bCs/>
          <w:sz w:val="24"/>
          <w:szCs w:val="24"/>
          <w:lang w:val="en-US" w:eastAsia="zh-CN"/>
        </w:rPr>
        <w:t>11.</w:t>
      </w:r>
      <w:r>
        <w:rPr>
          <w:rFonts w:hint="eastAsia"/>
          <w:b/>
          <w:bCs/>
          <w:sz w:val="24"/>
          <w:szCs w:val="24"/>
        </w:rPr>
        <w:t xml:space="preserve"> 外观质量</w:t>
      </w:r>
    </w:p>
    <w:p>
      <w:pPr>
        <w:rPr>
          <w:rFonts w:hint="eastAsia"/>
          <w:sz w:val="24"/>
          <w:szCs w:val="24"/>
        </w:rPr>
      </w:pPr>
      <w:r>
        <w:rPr>
          <w:rFonts w:hint="eastAsia"/>
          <w:sz w:val="24"/>
          <w:szCs w:val="24"/>
        </w:rPr>
        <w:t>外观质量应符合GB/T2611的规定。</w:t>
      </w: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CB3D9"/>
    <w:multiLevelType w:val="singleLevel"/>
    <w:tmpl w:val="CEDCB3D9"/>
    <w:lvl w:ilvl="0" w:tentative="0">
      <w:start w:val="2"/>
      <w:numFmt w:val="decimal"/>
      <w:suff w:val="space"/>
      <w:lvlText w:val="%1."/>
      <w:lvlJc w:val="left"/>
    </w:lvl>
  </w:abstractNum>
  <w:abstractNum w:abstractNumId="1">
    <w:nsid w:val="7274BC29"/>
    <w:multiLevelType w:val="singleLevel"/>
    <w:tmpl w:val="7274BC29"/>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2D1C"/>
    <w:rsid w:val="008D5B8B"/>
    <w:rsid w:val="00FC4547"/>
    <w:rsid w:val="0154614E"/>
    <w:rsid w:val="01723B6E"/>
    <w:rsid w:val="01B71A77"/>
    <w:rsid w:val="01CD784F"/>
    <w:rsid w:val="027244A3"/>
    <w:rsid w:val="02B5136F"/>
    <w:rsid w:val="040207A6"/>
    <w:rsid w:val="056D3716"/>
    <w:rsid w:val="05B36114"/>
    <w:rsid w:val="062A5B2F"/>
    <w:rsid w:val="07067C45"/>
    <w:rsid w:val="07BD1A9C"/>
    <w:rsid w:val="07E07B12"/>
    <w:rsid w:val="089C5915"/>
    <w:rsid w:val="09387700"/>
    <w:rsid w:val="09EE2D2B"/>
    <w:rsid w:val="0A515BE4"/>
    <w:rsid w:val="0B441D13"/>
    <w:rsid w:val="0B645A05"/>
    <w:rsid w:val="0BA66817"/>
    <w:rsid w:val="0C172EFB"/>
    <w:rsid w:val="0DB6021C"/>
    <w:rsid w:val="0DD93901"/>
    <w:rsid w:val="0EEF607D"/>
    <w:rsid w:val="0F24581D"/>
    <w:rsid w:val="0F411D8B"/>
    <w:rsid w:val="10701A5D"/>
    <w:rsid w:val="109E4C9D"/>
    <w:rsid w:val="10C73CBA"/>
    <w:rsid w:val="116B4AC9"/>
    <w:rsid w:val="1248643B"/>
    <w:rsid w:val="12741187"/>
    <w:rsid w:val="12E701D5"/>
    <w:rsid w:val="134A5216"/>
    <w:rsid w:val="139E1945"/>
    <w:rsid w:val="151D4D4B"/>
    <w:rsid w:val="15593E04"/>
    <w:rsid w:val="16094FFB"/>
    <w:rsid w:val="16692E40"/>
    <w:rsid w:val="17216433"/>
    <w:rsid w:val="17246885"/>
    <w:rsid w:val="17B86B52"/>
    <w:rsid w:val="181D3CC8"/>
    <w:rsid w:val="18F07557"/>
    <w:rsid w:val="190532F6"/>
    <w:rsid w:val="19F91371"/>
    <w:rsid w:val="1B9C2982"/>
    <w:rsid w:val="1DE43950"/>
    <w:rsid w:val="1E113A37"/>
    <w:rsid w:val="1F080CE7"/>
    <w:rsid w:val="1F1270DF"/>
    <w:rsid w:val="1F291086"/>
    <w:rsid w:val="1F7E4F70"/>
    <w:rsid w:val="20297307"/>
    <w:rsid w:val="20702F80"/>
    <w:rsid w:val="209A2564"/>
    <w:rsid w:val="20F66539"/>
    <w:rsid w:val="216A18D6"/>
    <w:rsid w:val="21E504E1"/>
    <w:rsid w:val="22041C6B"/>
    <w:rsid w:val="221A336A"/>
    <w:rsid w:val="22A5752D"/>
    <w:rsid w:val="22EC23D8"/>
    <w:rsid w:val="22FA293D"/>
    <w:rsid w:val="234D7040"/>
    <w:rsid w:val="23C92CB7"/>
    <w:rsid w:val="23F30162"/>
    <w:rsid w:val="24A61562"/>
    <w:rsid w:val="258137A6"/>
    <w:rsid w:val="25D903D1"/>
    <w:rsid w:val="262352CB"/>
    <w:rsid w:val="263240C7"/>
    <w:rsid w:val="268D0676"/>
    <w:rsid w:val="269B64F4"/>
    <w:rsid w:val="26C943AF"/>
    <w:rsid w:val="271A3568"/>
    <w:rsid w:val="27575E64"/>
    <w:rsid w:val="294D369B"/>
    <w:rsid w:val="2AE562B2"/>
    <w:rsid w:val="2B207AF2"/>
    <w:rsid w:val="2C96061F"/>
    <w:rsid w:val="2D3B01D0"/>
    <w:rsid w:val="2DC47E1E"/>
    <w:rsid w:val="2DE055D8"/>
    <w:rsid w:val="2E316742"/>
    <w:rsid w:val="2E620CC3"/>
    <w:rsid w:val="2F1509C9"/>
    <w:rsid w:val="2F3B4469"/>
    <w:rsid w:val="2F5B0530"/>
    <w:rsid w:val="2FB823AD"/>
    <w:rsid w:val="2FFC591E"/>
    <w:rsid w:val="31652AB6"/>
    <w:rsid w:val="32177AC4"/>
    <w:rsid w:val="326A5498"/>
    <w:rsid w:val="32F062AC"/>
    <w:rsid w:val="334E6049"/>
    <w:rsid w:val="338001DC"/>
    <w:rsid w:val="33D951F1"/>
    <w:rsid w:val="349D55E7"/>
    <w:rsid w:val="34E65B41"/>
    <w:rsid w:val="351B0884"/>
    <w:rsid w:val="364F508C"/>
    <w:rsid w:val="36923070"/>
    <w:rsid w:val="36A423C2"/>
    <w:rsid w:val="379C4823"/>
    <w:rsid w:val="37FA1F4C"/>
    <w:rsid w:val="38FD784F"/>
    <w:rsid w:val="39114DB2"/>
    <w:rsid w:val="39BC5731"/>
    <w:rsid w:val="3A2B119D"/>
    <w:rsid w:val="3A865F40"/>
    <w:rsid w:val="3B724B45"/>
    <w:rsid w:val="3B90021C"/>
    <w:rsid w:val="3BF42175"/>
    <w:rsid w:val="3BFB4AA0"/>
    <w:rsid w:val="3C12261D"/>
    <w:rsid w:val="3C342FEC"/>
    <w:rsid w:val="3CB95CFE"/>
    <w:rsid w:val="3CE33577"/>
    <w:rsid w:val="3D5C2013"/>
    <w:rsid w:val="3F644B2C"/>
    <w:rsid w:val="3FD061E1"/>
    <w:rsid w:val="40AB4454"/>
    <w:rsid w:val="40E228A4"/>
    <w:rsid w:val="411D3938"/>
    <w:rsid w:val="411F252D"/>
    <w:rsid w:val="41436FA1"/>
    <w:rsid w:val="4176274E"/>
    <w:rsid w:val="41E066EF"/>
    <w:rsid w:val="42946B3D"/>
    <w:rsid w:val="45266CDF"/>
    <w:rsid w:val="45CA6205"/>
    <w:rsid w:val="45F727FB"/>
    <w:rsid w:val="479D22D5"/>
    <w:rsid w:val="479E06A9"/>
    <w:rsid w:val="48185D95"/>
    <w:rsid w:val="48A32468"/>
    <w:rsid w:val="491B211F"/>
    <w:rsid w:val="492F1CDE"/>
    <w:rsid w:val="495B1931"/>
    <w:rsid w:val="49BF4971"/>
    <w:rsid w:val="4A874412"/>
    <w:rsid w:val="4B2D565C"/>
    <w:rsid w:val="4BFC6958"/>
    <w:rsid w:val="4C167159"/>
    <w:rsid w:val="4C4C5F57"/>
    <w:rsid w:val="4C764087"/>
    <w:rsid w:val="4E7F3E17"/>
    <w:rsid w:val="4F1C27F3"/>
    <w:rsid w:val="4F810425"/>
    <w:rsid w:val="505C2EAF"/>
    <w:rsid w:val="506324D5"/>
    <w:rsid w:val="50FA40C9"/>
    <w:rsid w:val="51222665"/>
    <w:rsid w:val="51E1322C"/>
    <w:rsid w:val="52A30D33"/>
    <w:rsid w:val="52B42907"/>
    <w:rsid w:val="52C24F10"/>
    <w:rsid w:val="5426559C"/>
    <w:rsid w:val="548700E8"/>
    <w:rsid w:val="54BB5132"/>
    <w:rsid w:val="55427A14"/>
    <w:rsid w:val="56633C08"/>
    <w:rsid w:val="566F72AD"/>
    <w:rsid w:val="577060D5"/>
    <w:rsid w:val="57D02219"/>
    <w:rsid w:val="583F3857"/>
    <w:rsid w:val="589C0EC5"/>
    <w:rsid w:val="58EA4358"/>
    <w:rsid w:val="59141FEE"/>
    <w:rsid w:val="5964524F"/>
    <w:rsid w:val="5A396C06"/>
    <w:rsid w:val="5A4209A1"/>
    <w:rsid w:val="5B7B6BEC"/>
    <w:rsid w:val="5C096214"/>
    <w:rsid w:val="5D081C80"/>
    <w:rsid w:val="5D1F1875"/>
    <w:rsid w:val="5E05013E"/>
    <w:rsid w:val="5E922DE1"/>
    <w:rsid w:val="5EC971D5"/>
    <w:rsid w:val="5F085458"/>
    <w:rsid w:val="5F183CB8"/>
    <w:rsid w:val="6083684F"/>
    <w:rsid w:val="60DF60ED"/>
    <w:rsid w:val="619A664F"/>
    <w:rsid w:val="621950AF"/>
    <w:rsid w:val="62D3096B"/>
    <w:rsid w:val="63D639E4"/>
    <w:rsid w:val="65663A07"/>
    <w:rsid w:val="65937931"/>
    <w:rsid w:val="65E72512"/>
    <w:rsid w:val="65E954A8"/>
    <w:rsid w:val="67271357"/>
    <w:rsid w:val="673A7947"/>
    <w:rsid w:val="674841F7"/>
    <w:rsid w:val="67486679"/>
    <w:rsid w:val="67997D7E"/>
    <w:rsid w:val="67E57723"/>
    <w:rsid w:val="693E29AE"/>
    <w:rsid w:val="6A405F82"/>
    <w:rsid w:val="6A4A56D7"/>
    <w:rsid w:val="6BC03EBF"/>
    <w:rsid w:val="6BED31C8"/>
    <w:rsid w:val="6C994CA1"/>
    <w:rsid w:val="6DCB4882"/>
    <w:rsid w:val="6E27584B"/>
    <w:rsid w:val="6E4C060B"/>
    <w:rsid w:val="6E5867E7"/>
    <w:rsid w:val="6E7461B9"/>
    <w:rsid w:val="6EEA6058"/>
    <w:rsid w:val="701D287C"/>
    <w:rsid w:val="70233FC4"/>
    <w:rsid w:val="70696576"/>
    <w:rsid w:val="727F70A5"/>
    <w:rsid w:val="73446F16"/>
    <w:rsid w:val="73A456BC"/>
    <w:rsid w:val="74A21DC5"/>
    <w:rsid w:val="74CD2D0A"/>
    <w:rsid w:val="74DF0944"/>
    <w:rsid w:val="75581770"/>
    <w:rsid w:val="75C740D8"/>
    <w:rsid w:val="76927B56"/>
    <w:rsid w:val="76DF2D26"/>
    <w:rsid w:val="76E107F9"/>
    <w:rsid w:val="77233E6A"/>
    <w:rsid w:val="779F32F1"/>
    <w:rsid w:val="78601303"/>
    <w:rsid w:val="78DB4D04"/>
    <w:rsid w:val="79611A7F"/>
    <w:rsid w:val="7A0241EE"/>
    <w:rsid w:val="7AB3647B"/>
    <w:rsid w:val="7AFF024A"/>
    <w:rsid w:val="7B5910EE"/>
    <w:rsid w:val="7B61131D"/>
    <w:rsid w:val="7B7844FE"/>
    <w:rsid w:val="7BB20257"/>
    <w:rsid w:val="7BCF3236"/>
    <w:rsid w:val="7BEE24B8"/>
    <w:rsid w:val="7CF31514"/>
    <w:rsid w:val="7D446D67"/>
    <w:rsid w:val="7D5F5D72"/>
    <w:rsid w:val="7DB15900"/>
    <w:rsid w:val="7DF90368"/>
    <w:rsid w:val="7DFD6206"/>
    <w:rsid w:val="7E9C63AB"/>
    <w:rsid w:val="7F6626D9"/>
    <w:rsid w:val="7FA1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2020-12-27T08:53:00Z</dcterms:created>
  <dc:creator>金隅</dc:creator>
  <cp:lastModifiedBy>韩晓立</cp:lastModifiedBy>
  <dcterms:modified xsi:type="dcterms:W3CDTF">2023-04-03T07:49:33Z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