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3A" w:rsidRDefault="0014413A">
      <w:pPr>
        <w:spacing w:line="400" w:lineRule="exact"/>
        <w:jc w:val="center"/>
        <w:rPr>
          <w:rFonts w:eastAsia="黑体"/>
          <w:b/>
          <w:bCs/>
          <w:sz w:val="30"/>
          <w:szCs w:val="30"/>
        </w:rPr>
      </w:pPr>
    </w:p>
    <w:p w:rsidR="0014413A" w:rsidRDefault="0014413A">
      <w:pPr>
        <w:pStyle w:val="Title"/>
        <w:rPr>
          <w:rFonts w:ascii="黑体" w:eastAsia="黑体" w:hAnsi="黑体"/>
          <w:sz w:val="52"/>
          <w:szCs w:val="52"/>
        </w:rPr>
      </w:pPr>
      <w:r>
        <w:rPr>
          <w:rFonts w:ascii="黑体" w:eastAsia="黑体" w:hAnsi="黑体" w:hint="eastAsia"/>
          <w:sz w:val="52"/>
          <w:szCs w:val="52"/>
        </w:rPr>
        <w:t>鞍山冀东水泥有限责任公司</w:t>
      </w:r>
    </w:p>
    <w:p w:rsidR="0014413A" w:rsidRDefault="0014413A">
      <w:pPr>
        <w:jc w:val="center"/>
        <w:rPr>
          <w:sz w:val="36"/>
          <w:szCs w:val="36"/>
        </w:rPr>
      </w:pPr>
    </w:p>
    <w:p w:rsidR="0014413A" w:rsidRDefault="0014413A">
      <w:pPr>
        <w:jc w:val="center"/>
        <w:rPr>
          <w:sz w:val="36"/>
          <w:szCs w:val="36"/>
        </w:rPr>
      </w:pPr>
    </w:p>
    <w:p w:rsidR="0014413A" w:rsidRDefault="0014413A">
      <w:pPr>
        <w:jc w:val="center"/>
        <w:rPr>
          <w:b/>
          <w:bCs/>
          <w:sz w:val="36"/>
          <w:szCs w:val="36"/>
        </w:rPr>
      </w:pPr>
      <w:r>
        <w:rPr>
          <w:rFonts w:ascii="宋体" w:hAnsi="宋体" w:hint="eastAsia"/>
          <w:b/>
          <w:bCs/>
          <w:sz w:val="30"/>
          <w:szCs w:val="30"/>
        </w:rPr>
        <w:t>滑履瓦冷却水管道清洗</w:t>
      </w:r>
      <w:r w:rsidRPr="001C042E">
        <w:rPr>
          <w:rFonts w:ascii="宋体" w:hAnsi="宋体" w:hint="eastAsia"/>
          <w:b/>
          <w:bCs/>
          <w:sz w:val="30"/>
          <w:szCs w:val="30"/>
        </w:rPr>
        <w:t>维修</w:t>
      </w:r>
    </w:p>
    <w:p w:rsidR="0014413A" w:rsidRDefault="0014413A" w:rsidP="00521E9E">
      <w:pPr>
        <w:spacing w:line="900" w:lineRule="exact"/>
        <w:ind w:left="31680" w:hangingChars="325" w:firstLine="31680"/>
        <w:jc w:val="center"/>
        <w:rPr>
          <w:rFonts w:eastAsia="黑体"/>
          <w:b/>
          <w:bCs/>
          <w:sz w:val="44"/>
          <w:szCs w:val="44"/>
        </w:rPr>
      </w:pPr>
      <w:r>
        <w:rPr>
          <w:rFonts w:eastAsia="黑体" w:hint="eastAsia"/>
          <w:b/>
          <w:bCs/>
          <w:sz w:val="44"/>
          <w:szCs w:val="44"/>
        </w:rPr>
        <w:t>询</w:t>
      </w:r>
    </w:p>
    <w:p w:rsidR="0014413A" w:rsidRDefault="0014413A" w:rsidP="00521E9E">
      <w:pPr>
        <w:spacing w:line="900" w:lineRule="exact"/>
        <w:ind w:left="31680" w:hangingChars="325" w:firstLine="31680"/>
        <w:jc w:val="center"/>
        <w:rPr>
          <w:rFonts w:eastAsia="黑体"/>
          <w:b/>
          <w:bCs/>
          <w:sz w:val="44"/>
          <w:szCs w:val="44"/>
        </w:rPr>
      </w:pPr>
      <w:r>
        <w:rPr>
          <w:rFonts w:eastAsia="黑体" w:hint="eastAsia"/>
          <w:b/>
          <w:bCs/>
          <w:sz w:val="44"/>
          <w:szCs w:val="44"/>
        </w:rPr>
        <w:t>价</w:t>
      </w:r>
    </w:p>
    <w:p w:rsidR="0014413A" w:rsidRDefault="0014413A" w:rsidP="00521E9E">
      <w:pPr>
        <w:spacing w:line="900" w:lineRule="exact"/>
        <w:ind w:left="31680" w:hangingChars="325" w:firstLine="31680"/>
        <w:jc w:val="center"/>
        <w:rPr>
          <w:rFonts w:eastAsia="黑体"/>
          <w:b/>
          <w:bCs/>
          <w:sz w:val="44"/>
          <w:szCs w:val="44"/>
        </w:rPr>
      </w:pPr>
      <w:r>
        <w:rPr>
          <w:rFonts w:eastAsia="黑体" w:hint="eastAsia"/>
          <w:b/>
          <w:bCs/>
          <w:sz w:val="44"/>
          <w:szCs w:val="44"/>
        </w:rPr>
        <w:t>文</w:t>
      </w:r>
    </w:p>
    <w:p w:rsidR="0014413A" w:rsidRDefault="0014413A" w:rsidP="00521E9E">
      <w:pPr>
        <w:spacing w:line="900" w:lineRule="exact"/>
        <w:ind w:left="31680" w:hangingChars="325" w:firstLine="31680"/>
        <w:jc w:val="center"/>
        <w:rPr>
          <w:rFonts w:eastAsia="黑体"/>
          <w:b/>
          <w:bCs/>
          <w:sz w:val="44"/>
          <w:szCs w:val="44"/>
        </w:rPr>
      </w:pPr>
      <w:r>
        <w:rPr>
          <w:rFonts w:eastAsia="黑体" w:hint="eastAsia"/>
          <w:b/>
          <w:bCs/>
          <w:sz w:val="44"/>
          <w:szCs w:val="44"/>
        </w:rPr>
        <w:t>件</w:t>
      </w:r>
    </w:p>
    <w:p w:rsidR="0014413A" w:rsidRDefault="0014413A" w:rsidP="00521E9E">
      <w:pPr>
        <w:spacing w:line="800" w:lineRule="exact"/>
        <w:ind w:firstLineChars="498" w:firstLine="31680"/>
        <w:jc w:val="center"/>
        <w:rPr>
          <w:rFonts w:eastAsia="黑体"/>
          <w:b/>
          <w:bCs/>
          <w:sz w:val="84"/>
        </w:rPr>
      </w:pPr>
    </w:p>
    <w:p w:rsidR="0014413A" w:rsidRDefault="0014413A">
      <w:pPr>
        <w:spacing w:line="800" w:lineRule="exact"/>
        <w:jc w:val="left"/>
        <w:rPr>
          <w:rFonts w:eastAsia="黑体"/>
          <w:b/>
          <w:bCs/>
          <w:sz w:val="36"/>
        </w:rPr>
      </w:pPr>
    </w:p>
    <w:p w:rsidR="0014413A" w:rsidRDefault="0014413A">
      <w:pPr>
        <w:spacing w:line="800" w:lineRule="exact"/>
        <w:jc w:val="left"/>
        <w:rPr>
          <w:rFonts w:eastAsia="黑体"/>
          <w:b/>
          <w:bCs/>
          <w:sz w:val="36"/>
        </w:rPr>
      </w:pPr>
    </w:p>
    <w:p w:rsidR="0014413A" w:rsidRDefault="0014413A">
      <w:pPr>
        <w:spacing w:line="800" w:lineRule="exact"/>
        <w:jc w:val="center"/>
        <w:rPr>
          <w:rFonts w:eastAsia="黑体"/>
          <w:b/>
          <w:bCs/>
          <w:sz w:val="28"/>
          <w:szCs w:val="28"/>
          <w:u w:val="single"/>
        </w:rPr>
      </w:pPr>
      <w:r>
        <w:rPr>
          <w:rFonts w:eastAsia="黑体" w:hint="eastAsia"/>
          <w:b/>
          <w:bCs/>
          <w:sz w:val="28"/>
          <w:szCs w:val="28"/>
        </w:rPr>
        <w:t>项</w:t>
      </w:r>
      <w:r>
        <w:rPr>
          <w:rFonts w:eastAsia="黑体"/>
          <w:b/>
          <w:bCs/>
          <w:sz w:val="28"/>
          <w:szCs w:val="28"/>
        </w:rPr>
        <w:t xml:space="preserve"> </w:t>
      </w:r>
      <w:r>
        <w:rPr>
          <w:rFonts w:eastAsia="黑体" w:hint="eastAsia"/>
          <w:b/>
          <w:bCs/>
          <w:sz w:val="28"/>
          <w:szCs w:val="28"/>
        </w:rPr>
        <w:t>目</w:t>
      </w:r>
      <w:r>
        <w:rPr>
          <w:rFonts w:eastAsia="黑体"/>
          <w:b/>
          <w:bCs/>
          <w:sz w:val="28"/>
          <w:szCs w:val="28"/>
        </w:rPr>
        <w:t xml:space="preserve"> </w:t>
      </w:r>
      <w:r>
        <w:rPr>
          <w:rFonts w:eastAsia="黑体" w:hint="eastAsia"/>
          <w:b/>
          <w:bCs/>
          <w:sz w:val="28"/>
          <w:szCs w:val="28"/>
        </w:rPr>
        <w:t>名</w:t>
      </w:r>
      <w:r>
        <w:rPr>
          <w:rFonts w:eastAsia="黑体"/>
          <w:b/>
          <w:bCs/>
          <w:sz w:val="28"/>
          <w:szCs w:val="28"/>
        </w:rPr>
        <w:t xml:space="preserve"> </w:t>
      </w:r>
      <w:r>
        <w:rPr>
          <w:rFonts w:eastAsia="黑体" w:hint="eastAsia"/>
          <w:b/>
          <w:bCs/>
          <w:sz w:val="28"/>
          <w:szCs w:val="28"/>
        </w:rPr>
        <w:t>称：</w:t>
      </w:r>
      <w:r>
        <w:rPr>
          <w:rFonts w:eastAsia="黑体" w:hint="eastAsia"/>
          <w:b/>
          <w:bCs/>
          <w:sz w:val="28"/>
          <w:szCs w:val="28"/>
          <w:u w:val="single"/>
        </w:rPr>
        <w:t>鞍山市冀东水泥有限责任公司</w:t>
      </w:r>
    </w:p>
    <w:p w:rsidR="0014413A" w:rsidRDefault="0014413A">
      <w:pPr>
        <w:spacing w:line="800" w:lineRule="exact"/>
        <w:jc w:val="center"/>
        <w:rPr>
          <w:rFonts w:eastAsia="黑体"/>
          <w:b/>
          <w:bCs/>
          <w:sz w:val="28"/>
          <w:szCs w:val="28"/>
          <w:u w:val="single"/>
        </w:rPr>
      </w:pPr>
      <w:r w:rsidRPr="00521E9E">
        <w:rPr>
          <w:rFonts w:eastAsia="黑体" w:hint="eastAsia"/>
          <w:b/>
          <w:bCs/>
          <w:sz w:val="28"/>
          <w:szCs w:val="28"/>
          <w:u w:val="single"/>
        </w:rPr>
        <w:t>滑履瓦冷却水管道清洗</w:t>
      </w:r>
      <w:r w:rsidRPr="00445310">
        <w:rPr>
          <w:rFonts w:eastAsia="黑体" w:hint="eastAsia"/>
          <w:b/>
          <w:bCs/>
          <w:sz w:val="28"/>
          <w:szCs w:val="28"/>
          <w:u w:val="single"/>
        </w:rPr>
        <w:t>维修</w:t>
      </w:r>
      <w:r>
        <w:rPr>
          <w:rFonts w:eastAsia="黑体" w:hint="eastAsia"/>
          <w:b/>
          <w:bCs/>
          <w:sz w:val="28"/>
          <w:szCs w:val="28"/>
          <w:u w:val="single"/>
        </w:rPr>
        <w:t>服务</w:t>
      </w:r>
    </w:p>
    <w:p w:rsidR="0014413A" w:rsidRDefault="0014413A">
      <w:pPr>
        <w:spacing w:line="800" w:lineRule="exact"/>
        <w:jc w:val="center"/>
        <w:rPr>
          <w:rFonts w:eastAsia="黑体"/>
          <w:b/>
          <w:bCs/>
          <w:sz w:val="28"/>
          <w:szCs w:val="28"/>
        </w:rPr>
      </w:pPr>
      <w:r>
        <w:rPr>
          <w:rFonts w:eastAsia="黑体" w:hint="eastAsia"/>
          <w:b/>
          <w:bCs/>
          <w:sz w:val="28"/>
          <w:szCs w:val="28"/>
        </w:rPr>
        <w:t>日</w:t>
      </w:r>
      <w:r>
        <w:rPr>
          <w:rFonts w:eastAsia="黑体"/>
          <w:b/>
          <w:bCs/>
          <w:sz w:val="28"/>
          <w:szCs w:val="28"/>
        </w:rPr>
        <w:t xml:space="preserve">    </w:t>
      </w:r>
      <w:r>
        <w:rPr>
          <w:rFonts w:eastAsia="黑体" w:hint="eastAsia"/>
          <w:b/>
          <w:bCs/>
          <w:sz w:val="28"/>
          <w:szCs w:val="28"/>
        </w:rPr>
        <w:t>期：</w:t>
      </w:r>
      <w:r>
        <w:rPr>
          <w:rFonts w:eastAsia="黑体"/>
          <w:b/>
          <w:bCs/>
          <w:sz w:val="28"/>
          <w:szCs w:val="28"/>
          <w:u w:val="single"/>
        </w:rPr>
        <w:t>2023</w:t>
      </w:r>
      <w:r>
        <w:rPr>
          <w:rFonts w:eastAsia="黑体" w:hint="eastAsia"/>
          <w:b/>
          <w:bCs/>
          <w:sz w:val="28"/>
          <w:szCs w:val="28"/>
        </w:rPr>
        <w:t>年</w:t>
      </w:r>
      <w:r>
        <w:rPr>
          <w:rFonts w:eastAsia="黑体"/>
          <w:b/>
          <w:bCs/>
          <w:sz w:val="28"/>
          <w:szCs w:val="28"/>
          <w:u w:val="single"/>
        </w:rPr>
        <w:t>4</w:t>
      </w:r>
      <w:r>
        <w:rPr>
          <w:rFonts w:eastAsia="黑体" w:hint="eastAsia"/>
          <w:b/>
          <w:bCs/>
          <w:sz w:val="28"/>
          <w:szCs w:val="28"/>
        </w:rPr>
        <w:t>月</w:t>
      </w:r>
    </w:p>
    <w:p w:rsidR="0014413A" w:rsidRDefault="0014413A">
      <w:pPr>
        <w:spacing w:line="800" w:lineRule="exact"/>
        <w:jc w:val="center"/>
        <w:rPr>
          <w:rFonts w:eastAsia="黑体"/>
          <w:b/>
          <w:bCs/>
          <w:sz w:val="28"/>
          <w:szCs w:val="28"/>
        </w:rPr>
      </w:pPr>
    </w:p>
    <w:p w:rsidR="0014413A" w:rsidRDefault="0014413A">
      <w:pPr>
        <w:jc w:val="left"/>
      </w:pPr>
    </w:p>
    <w:p w:rsidR="0014413A" w:rsidRDefault="0014413A">
      <w:pPr>
        <w:pStyle w:val="Subtitle"/>
      </w:pPr>
    </w:p>
    <w:p w:rsidR="0014413A" w:rsidRDefault="0014413A">
      <w:pPr>
        <w:pStyle w:val="Subtitle"/>
      </w:pPr>
      <w:r>
        <w:rPr>
          <w:rFonts w:hint="eastAsia"/>
        </w:rPr>
        <w:t>目录</w:t>
      </w:r>
    </w:p>
    <w:p w:rsidR="0014413A" w:rsidRDefault="0014413A"/>
    <w:p w:rsidR="0014413A" w:rsidRDefault="0014413A">
      <w:pPr>
        <w:spacing w:line="480" w:lineRule="auto"/>
      </w:pPr>
    </w:p>
    <w:p w:rsidR="0014413A" w:rsidRDefault="0014413A">
      <w:pPr>
        <w:pStyle w:val="ListParagraph"/>
        <w:numPr>
          <w:ilvl w:val="0"/>
          <w:numId w:val="1"/>
        </w:numPr>
        <w:spacing w:line="600" w:lineRule="auto"/>
        <w:ind w:firstLineChars="0"/>
        <w:rPr>
          <w:b/>
          <w:bCs/>
        </w:rPr>
      </w:pPr>
      <w:r>
        <w:rPr>
          <w:b/>
          <w:bCs/>
        </w:rPr>
        <w:t xml:space="preserve">--------------------------------------------------------------------- </w:t>
      </w:r>
      <w:r>
        <w:rPr>
          <w:rFonts w:hint="eastAsia"/>
          <w:b/>
          <w:bCs/>
        </w:rPr>
        <w:t>投标邀请函</w:t>
      </w:r>
    </w:p>
    <w:p w:rsidR="0014413A" w:rsidRDefault="0014413A">
      <w:pPr>
        <w:pStyle w:val="ListParagraph"/>
        <w:numPr>
          <w:ilvl w:val="0"/>
          <w:numId w:val="1"/>
        </w:numPr>
        <w:spacing w:line="600" w:lineRule="auto"/>
        <w:ind w:firstLineChars="0"/>
        <w:rPr>
          <w:b/>
          <w:bCs/>
        </w:rPr>
      </w:pPr>
      <w:r>
        <w:rPr>
          <w:b/>
          <w:bCs/>
        </w:rPr>
        <w:t xml:space="preserve">--------------------------------------------------------------------- </w:t>
      </w:r>
      <w:r>
        <w:rPr>
          <w:rFonts w:hint="eastAsia"/>
          <w:b/>
          <w:bCs/>
        </w:rPr>
        <w:t>投标须知</w:t>
      </w:r>
    </w:p>
    <w:p w:rsidR="0014413A" w:rsidRDefault="0014413A">
      <w:pPr>
        <w:pStyle w:val="ListParagraph"/>
        <w:numPr>
          <w:ilvl w:val="0"/>
          <w:numId w:val="1"/>
        </w:numPr>
        <w:spacing w:line="600" w:lineRule="auto"/>
        <w:ind w:firstLineChars="0"/>
        <w:rPr>
          <w:b/>
          <w:bCs/>
        </w:rPr>
      </w:pPr>
      <w:r>
        <w:rPr>
          <w:b/>
          <w:bCs/>
        </w:rPr>
        <w:t xml:space="preserve">--------------------------------------------------------------------- </w:t>
      </w:r>
      <w:r>
        <w:rPr>
          <w:rFonts w:hint="eastAsia"/>
          <w:b/>
          <w:bCs/>
        </w:rPr>
        <w:t>合同条件及形式</w:t>
      </w:r>
    </w:p>
    <w:p w:rsidR="0014413A" w:rsidRDefault="0014413A">
      <w:pPr>
        <w:pStyle w:val="ListParagraph"/>
        <w:numPr>
          <w:ilvl w:val="0"/>
          <w:numId w:val="1"/>
        </w:numPr>
        <w:spacing w:line="600" w:lineRule="auto"/>
        <w:ind w:firstLineChars="0"/>
        <w:rPr>
          <w:b/>
          <w:bCs/>
        </w:rPr>
      </w:pPr>
      <w:r>
        <w:rPr>
          <w:b/>
          <w:bCs/>
        </w:rPr>
        <w:t xml:space="preserve">--------------------------------------------------------------------- </w:t>
      </w:r>
      <w:r>
        <w:rPr>
          <w:rFonts w:hint="eastAsia"/>
          <w:b/>
          <w:bCs/>
        </w:rPr>
        <w:t>技术规范及要求</w:t>
      </w:r>
    </w:p>
    <w:p w:rsidR="0014413A" w:rsidRDefault="0014413A">
      <w:pPr>
        <w:pStyle w:val="ListParagraph"/>
        <w:numPr>
          <w:ilvl w:val="0"/>
          <w:numId w:val="1"/>
        </w:numPr>
        <w:spacing w:line="600" w:lineRule="auto"/>
        <w:ind w:firstLineChars="0"/>
        <w:rPr>
          <w:b/>
          <w:bCs/>
        </w:rPr>
      </w:pPr>
      <w:r>
        <w:rPr>
          <w:b/>
          <w:bCs/>
        </w:rPr>
        <w:t xml:space="preserve">--------------------------------------------------------------------- </w:t>
      </w:r>
      <w:r>
        <w:rPr>
          <w:rFonts w:hint="eastAsia"/>
          <w:b/>
          <w:bCs/>
        </w:rPr>
        <w:t>评标、定标方法</w:t>
      </w:r>
    </w:p>
    <w:p w:rsidR="0014413A" w:rsidRDefault="0014413A">
      <w:pPr>
        <w:pStyle w:val="ListParagraph"/>
        <w:numPr>
          <w:ilvl w:val="0"/>
          <w:numId w:val="1"/>
        </w:numPr>
        <w:spacing w:line="600" w:lineRule="auto"/>
        <w:ind w:firstLineChars="0"/>
        <w:rPr>
          <w:b/>
          <w:bCs/>
        </w:rPr>
      </w:pPr>
      <w:r>
        <w:rPr>
          <w:b/>
          <w:bCs/>
        </w:rPr>
        <w:t xml:space="preserve">--------------------------------------------------------------------- </w:t>
      </w:r>
      <w:r>
        <w:rPr>
          <w:rFonts w:hint="eastAsia"/>
          <w:b/>
          <w:bCs/>
        </w:rPr>
        <w:t>付款方式</w:t>
      </w:r>
    </w:p>
    <w:p w:rsidR="0014413A" w:rsidRDefault="0014413A">
      <w:pPr>
        <w:pStyle w:val="ListParagraph"/>
        <w:numPr>
          <w:ilvl w:val="0"/>
          <w:numId w:val="1"/>
        </w:numPr>
        <w:spacing w:line="600" w:lineRule="auto"/>
        <w:ind w:firstLineChars="0"/>
        <w:rPr>
          <w:b/>
          <w:bCs/>
        </w:rPr>
      </w:pPr>
      <w:r>
        <w:rPr>
          <w:b/>
          <w:bCs/>
        </w:rPr>
        <w:t>-----------------------------------------------------------------------</w:t>
      </w:r>
      <w:r>
        <w:rPr>
          <w:rFonts w:hint="eastAsia"/>
          <w:b/>
          <w:bCs/>
        </w:rPr>
        <w:t>附件</w:t>
      </w:r>
    </w:p>
    <w:p w:rsidR="0014413A" w:rsidRDefault="0014413A">
      <w:pPr>
        <w:pStyle w:val="ListParagraph"/>
        <w:spacing w:line="600" w:lineRule="auto"/>
        <w:ind w:left="840" w:firstLineChars="0" w:firstLine="0"/>
      </w:pPr>
    </w:p>
    <w:p w:rsidR="0014413A" w:rsidRDefault="0014413A">
      <w:pPr>
        <w:pStyle w:val="ListParagraph"/>
        <w:spacing w:line="600" w:lineRule="auto"/>
        <w:ind w:left="840" w:firstLineChars="0" w:firstLine="0"/>
      </w:pPr>
    </w:p>
    <w:p w:rsidR="0014413A" w:rsidRDefault="0014413A">
      <w:pPr>
        <w:pStyle w:val="ListParagraph"/>
        <w:spacing w:line="600" w:lineRule="auto"/>
        <w:ind w:left="840" w:firstLineChars="0" w:firstLine="0"/>
      </w:pPr>
    </w:p>
    <w:p w:rsidR="0014413A" w:rsidRDefault="0014413A">
      <w:pPr>
        <w:pStyle w:val="ListParagraph"/>
        <w:spacing w:line="600" w:lineRule="auto"/>
        <w:ind w:left="840" w:firstLineChars="0" w:firstLine="0"/>
      </w:pPr>
    </w:p>
    <w:p w:rsidR="0014413A" w:rsidRDefault="0014413A">
      <w:pPr>
        <w:pStyle w:val="ListParagraph"/>
        <w:spacing w:line="600" w:lineRule="auto"/>
        <w:ind w:left="840" w:firstLineChars="0" w:firstLine="0"/>
      </w:pPr>
    </w:p>
    <w:p w:rsidR="0014413A" w:rsidRDefault="0014413A">
      <w:pPr>
        <w:pStyle w:val="ListParagraph"/>
        <w:spacing w:line="600" w:lineRule="auto"/>
        <w:ind w:left="840" w:firstLineChars="0" w:firstLine="0"/>
      </w:pPr>
    </w:p>
    <w:p w:rsidR="0014413A" w:rsidRDefault="0014413A">
      <w:pPr>
        <w:pStyle w:val="ListParagraph"/>
        <w:spacing w:line="600" w:lineRule="auto"/>
        <w:ind w:left="840" w:firstLineChars="0" w:firstLine="0"/>
      </w:pPr>
    </w:p>
    <w:p w:rsidR="0014413A" w:rsidRDefault="0014413A">
      <w:pPr>
        <w:pStyle w:val="ListParagraph"/>
        <w:spacing w:line="600" w:lineRule="auto"/>
        <w:ind w:left="840" w:firstLineChars="0" w:firstLine="0"/>
      </w:pPr>
    </w:p>
    <w:p w:rsidR="0014413A" w:rsidRDefault="0014413A" w:rsidP="00A67BBE">
      <w:pPr>
        <w:pStyle w:val="ListParagraph"/>
        <w:spacing w:line="600" w:lineRule="auto"/>
        <w:ind w:firstLineChars="0" w:firstLine="0"/>
      </w:pPr>
    </w:p>
    <w:p w:rsidR="0014413A" w:rsidRDefault="0014413A">
      <w:pPr>
        <w:pStyle w:val="ListParagraph"/>
        <w:numPr>
          <w:ilvl w:val="0"/>
          <w:numId w:val="2"/>
        </w:numPr>
        <w:ind w:firstLineChars="0"/>
        <w:rPr>
          <w:b/>
          <w:bCs/>
          <w:sz w:val="28"/>
          <w:szCs w:val="28"/>
        </w:rPr>
      </w:pPr>
      <w:r>
        <w:rPr>
          <w:rFonts w:hint="eastAsia"/>
          <w:b/>
          <w:bCs/>
          <w:sz w:val="28"/>
          <w:szCs w:val="28"/>
        </w:rPr>
        <w:t>投标邀请函：</w:t>
      </w:r>
    </w:p>
    <w:p w:rsidR="0014413A" w:rsidRDefault="0014413A" w:rsidP="00521E9E">
      <w:pPr>
        <w:pStyle w:val="ListParagraph"/>
        <w:spacing w:line="360" w:lineRule="auto"/>
        <w:ind w:left="645" w:firstLine="31680"/>
        <w:rPr>
          <w:color w:val="FF0000"/>
          <w:szCs w:val="21"/>
        </w:rPr>
      </w:pPr>
      <w:r>
        <w:rPr>
          <w:rFonts w:hint="eastAsia"/>
          <w:szCs w:val="21"/>
        </w:rPr>
        <w:t>鞍山冀东公司现场水泥磨出口滑履瓦冷却水管道污垢较多，为保证水泥磨在生产中能够正常稳定运行，本公司邀请具备滑履瓦冷却水管道清洗维修能力的单位到本公司进行维修服务。</w:t>
      </w:r>
    </w:p>
    <w:p w:rsidR="0014413A" w:rsidRDefault="0014413A">
      <w:pPr>
        <w:pStyle w:val="ListParagraph"/>
        <w:numPr>
          <w:ilvl w:val="0"/>
          <w:numId w:val="3"/>
        </w:numPr>
        <w:spacing w:line="360" w:lineRule="auto"/>
        <w:ind w:firstLineChars="0"/>
        <w:rPr>
          <w:szCs w:val="21"/>
        </w:rPr>
      </w:pPr>
      <w:r>
        <w:rPr>
          <w:rFonts w:hint="eastAsia"/>
          <w:b/>
          <w:bCs/>
          <w:szCs w:val="21"/>
        </w:rPr>
        <w:t>招标单位：</w:t>
      </w:r>
      <w:r>
        <w:rPr>
          <w:rFonts w:hint="eastAsia"/>
          <w:szCs w:val="21"/>
        </w:rPr>
        <w:t>鞍山冀东水泥有限责任公司；</w:t>
      </w:r>
    </w:p>
    <w:p w:rsidR="0014413A" w:rsidRDefault="0014413A">
      <w:pPr>
        <w:pStyle w:val="ListParagraph"/>
        <w:numPr>
          <w:ilvl w:val="0"/>
          <w:numId w:val="3"/>
        </w:numPr>
        <w:spacing w:line="360" w:lineRule="auto"/>
        <w:ind w:firstLineChars="0"/>
        <w:rPr>
          <w:szCs w:val="21"/>
        </w:rPr>
      </w:pPr>
      <w:r>
        <w:rPr>
          <w:rFonts w:hint="eastAsia"/>
          <w:b/>
          <w:bCs/>
          <w:szCs w:val="21"/>
        </w:rPr>
        <w:t>施工场地</w:t>
      </w:r>
      <w:r>
        <w:rPr>
          <w:rFonts w:hint="eastAsia"/>
          <w:szCs w:val="21"/>
        </w:rPr>
        <w:t>：委托方现场</w:t>
      </w:r>
      <w:r>
        <w:rPr>
          <w:szCs w:val="21"/>
        </w:rPr>
        <w:t>2#</w:t>
      </w:r>
      <w:r>
        <w:rPr>
          <w:rFonts w:hint="eastAsia"/>
          <w:szCs w:val="21"/>
        </w:rPr>
        <w:t>水泥磨。</w:t>
      </w:r>
    </w:p>
    <w:p w:rsidR="0014413A" w:rsidRPr="00521E9E" w:rsidRDefault="0014413A" w:rsidP="00521E9E">
      <w:pPr>
        <w:spacing w:line="360" w:lineRule="auto"/>
        <w:ind w:leftChars="550" w:left="31680" w:firstLineChars="150" w:firstLine="31680"/>
        <w:jc w:val="left"/>
        <w:rPr>
          <w:szCs w:val="21"/>
        </w:rPr>
      </w:pPr>
      <w:r w:rsidRPr="00521E9E">
        <w:rPr>
          <w:rFonts w:hint="eastAsia"/>
          <w:szCs w:val="21"/>
        </w:rPr>
        <w:t>维修内容：现场</w:t>
      </w:r>
      <w:r w:rsidRPr="00521E9E">
        <w:rPr>
          <w:szCs w:val="21"/>
        </w:rPr>
        <w:t>2#</w:t>
      </w:r>
      <w:r w:rsidRPr="00521E9E">
        <w:rPr>
          <w:rFonts w:hint="eastAsia"/>
          <w:szCs w:val="21"/>
        </w:rPr>
        <w:t>水泥磨出、入口滑履瓦冷却水管道清洗维修。</w:t>
      </w:r>
    </w:p>
    <w:p w:rsidR="0014413A" w:rsidRDefault="0014413A">
      <w:pPr>
        <w:pStyle w:val="ListParagraph"/>
        <w:numPr>
          <w:ilvl w:val="0"/>
          <w:numId w:val="3"/>
        </w:numPr>
        <w:spacing w:line="360" w:lineRule="auto"/>
        <w:ind w:firstLineChars="0"/>
        <w:jc w:val="left"/>
        <w:rPr>
          <w:szCs w:val="21"/>
        </w:rPr>
      </w:pPr>
      <w:r>
        <w:rPr>
          <w:rFonts w:hint="eastAsia"/>
          <w:b/>
          <w:bCs/>
          <w:szCs w:val="21"/>
        </w:rPr>
        <w:t>投标方式</w:t>
      </w:r>
      <w:r>
        <w:rPr>
          <w:rFonts w:hint="eastAsia"/>
          <w:szCs w:val="21"/>
        </w:rPr>
        <w:t>：</w:t>
      </w:r>
      <w:r>
        <w:rPr>
          <w:szCs w:val="21"/>
        </w:rPr>
        <w:t xml:space="preserve"> </w:t>
      </w:r>
    </w:p>
    <w:p w:rsidR="0014413A" w:rsidRDefault="0014413A" w:rsidP="00521E9E">
      <w:pPr>
        <w:spacing w:line="360" w:lineRule="auto"/>
        <w:ind w:leftChars="550" w:left="31680" w:firstLineChars="150" w:firstLine="31680"/>
        <w:jc w:val="left"/>
        <w:rPr>
          <w:szCs w:val="21"/>
        </w:rPr>
      </w:pPr>
      <w:r>
        <w:rPr>
          <w:rFonts w:hint="eastAsia"/>
          <w:szCs w:val="21"/>
        </w:rPr>
        <w:t>依托互联网进行网上投标工作的方式执行，并且参与投标的单位可以在报价前两个工作日内就该项工作进行现场实际勘察和答疑工作。</w:t>
      </w:r>
    </w:p>
    <w:p w:rsidR="0014413A" w:rsidRDefault="0014413A">
      <w:pPr>
        <w:pStyle w:val="ListParagraph"/>
        <w:numPr>
          <w:ilvl w:val="0"/>
          <w:numId w:val="2"/>
        </w:numPr>
        <w:spacing w:line="360" w:lineRule="auto"/>
        <w:ind w:firstLineChars="0"/>
        <w:rPr>
          <w:b/>
          <w:bCs/>
          <w:sz w:val="28"/>
          <w:szCs w:val="28"/>
        </w:rPr>
      </w:pPr>
      <w:r>
        <w:rPr>
          <w:rFonts w:hint="eastAsia"/>
          <w:b/>
          <w:bCs/>
          <w:sz w:val="28"/>
          <w:szCs w:val="28"/>
        </w:rPr>
        <w:t>投标须知：</w:t>
      </w:r>
    </w:p>
    <w:p w:rsidR="0014413A" w:rsidRPr="00AD68A7" w:rsidRDefault="0014413A" w:rsidP="00AD68A7">
      <w:pPr>
        <w:pStyle w:val="ListParagraph"/>
        <w:numPr>
          <w:ilvl w:val="0"/>
          <w:numId w:val="4"/>
        </w:numPr>
        <w:spacing w:line="360" w:lineRule="auto"/>
        <w:ind w:firstLineChars="0"/>
        <w:rPr>
          <w:szCs w:val="21"/>
        </w:rPr>
      </w:pPr>
      <w:r>
        <w:rPr>
          <w:rFonts w:hint="eastAsia"/>
          <w:szCs w:val="21"/>
        </w:rPr>
        <w:t>承揽方需上传近三年内清洗维修业绩的合同一份扫描件（要求合同签订双方为红色公章视为有效文件），未按要求进行上传工作的单位视为无效报价。</w:t>
      </w:r>
    </w:p>
    <w:p w:rsidR="0014413A" w:rsidRDefault="0014413A">
      <w:pPr>
        <w:pStyle w:val="ListParagraph"/>
        <w:numPr>
          <w:ilvl w:val="0"/>
          <w:numId w:val="4"/>
        </w:numPr>
        <w:spacing w:line="360" w:lineRule="auto"/>
        <w:ind w:firstLineChars="0"/>
        <w:rPr>
          <w:szCs w:val="21"/>
        </w:rPr>
      </w:pPr>
      <w:r>
        <w:rPr>
          <w:rFonts w:hint="eastAsia"/>
          <w:szCs w:val="21"/>
        </w:rPr>
        <w:t>此次维修作业中所使用的机具、人工、药剂、设备运输车辆等影响完成该项维修工作的全部设施及材料均由承揽方承担。</w:t>
      </w:r>
    </w:p>
    <w:p w:rsidR="0014413A" w:rsidRDefault="0014413A">
      <w:pPr>
        <w:pStyle w:val="ListParagraph"/>
        <w:numPr>
          <w:ilvl w:val="0"/>
          <w:numId w:val="4"/>
        </w:numPr>
        <w:spacing w:line="360" w:lineRule="auto"/>
        <w:ind w:firstLineChars="0"/>
        <w:rPr>
          <w:szCs w:val="21"/>
        </w:rPr>
      </w:pPr>
      <w:r>
        <w:rPr>
          <w:rFonts w:hint="eastAsia"/>
          <w:szCs w:val="21"/>
        </w:rPr>
        <w:t>支付方式：以电子承兑或汇票形式支付。</w:t>
      </w:r>
    </w:p>
    <w:p w:rsidR="0014413A" w:rsidRDefault="0014413A">
      <w:pPr>
        <w:pStyle w:val="ListParagraph"/>
        <w:numPr>
          <w:ilvl w:val="0"/>
          <w:numId w:val="4"/>
        </w:numPr>
        <w:spacing w:line="360" w:lineRule="auto"/>
        <w:ind w:firstLineChars="0"/>
        <w:rPr>
          <w:szCs w:val="21"/>
        </w:rPr>
      </w:pPr>
      <w:r>
        <w:rPr>
          <w:rFonts w:hint="eastAsia"/>
          <w:szCs w:val="21"/>
        </w:rPr>
        <w:t>维修的报价标准以完成该项工作所发生的各项附加费用的总和，作为该项工作的唯一有效报价（固定总价）</w:t>
      </w:r>
    </w:p>
    <w:p w:rsidR="0014413A" w:rsidRDefault="0014413A">
      <w:pPr>
        <w:pStyle w:val="ListParagraph"/>
        <w:numPr>
          <w:ilvl w:val="0"/>
          <w:numId w:val="4"/>
        </w:numPr>
        <w:spacing w:line="360" w:lineRule="auto"/>
        <w:ind w:firstLineChars="0"/>
        <w:rPr>
          <w:szCs w:val="21"/>
        </w:rPr>
      </w:pPr>
      <w:r>
        <w:rPr>
          <w:rFonts w:hint="eastAsia"/>
          <w:szCs w:val="21"/>
        </w:rPr>
        <w:t>承揽方参照委托方提供的施工时间及技术要求进行报价，并在报价表的右下部盖印本单位公章后视为有效报价。</w:t>
      </w:r>
    </w:p>
    <w:p w:rsidR="0014413A" w:rsidRDefault="0014413A">
      <w:pPr>
        <w:pStyle w:val="ListParagraph"/>
        <w:numPr>
          <w:ilvl w:val="0"/>
          <w:numId w:val="6"/>
        </w:numPr>
        <w:spacing w:line="360" w:lineRule="auto"/>
        <w:ind w:firstLineChars="0"/>
        <w:rPr>
          <w:b/>
          <w:bCs/>
          <w:sz w:val="28"/>
          <w:szCs w:val="28"/>
        </w:rPr>
      </w:pPr>
      <w:r>
        <w:rPr>
          <w:rFonts w:hint="eastAsia"/>
          <w:b/>
          <w:bCs/>
          <w:sz w:val="28"/>
          <w:szCs w:val="28"/>
        </w:rPr>
        <w:t>合同条件及形式</w:t>
      </w:r>
    </w:p>
    <w:p w:rsidR="0014413A" w:rsidRDefault="0014413A">
      <w:pPr>
        <w:pStyle w:val="ListParagraph"/>
        <w:numPr>
          <w:ilvl w:val="0"/>
          <w:numId w:val="7"/>
        </w:numPr>
        <w:spacing w:line="360" w:lineRule="auto"/>
        <w:ind w:firstLineChars="0"/>
        <w:rPr>
          <w:szCs w:val="21"/>
        </w:rPr>
      </w:pPr>
      <w:r>
        <w:rPr>
          <w:rFonts w:hint="eastAsia"/>
          <w:szCs w:val="21"/>
        </w:rPr>
        <w:t>一般条件要求：</w:t>
      </w:r>
    </w:p>
    <w:p w:rsidR="0014413A" w:rsidRDefault="0014413A">
      <w:pPr>
        <w:pStyle w:val="ListParagraph"/>
        <w:spacing w:line="360" w:lineRule="auto"/>
        <w:ind w:left="1554" w:firstLineChars="0" w:firstLine="0"/>
        <w:rPr>
          <w:szCs w:val="21"/>
        </w:rPr>
      </w:pPr>
      <w:r>
        <w:rPr>
          <w:rFonts w:hint="eastAsia"/>
          <w:szCs w:val="21"/>
        </w:rPr>
        <w:t>合同订制的标准（包含合同格式的要求）以及相关条件解释均参照《设备维修合同（示范文本）》的形式。</w:t>
      </w:r>
    </w:p>
    <w:p w:rsidR="0014413A" w:rsidRDefault="0014413A">
      <w:pPr>
        <w:pStyle w:val="ListParagraph"/>
        <w:numPr>
          <w:ilvl w:val="0"/>
          <w:numId w:val="7"/>
        </w:numPr>
        <w:spacing w:line="360" w:lineRule="auto"/>
        <w:ind w:firstLineChars="0"/>
        <w:rPr>
          <w:szCs w:val="21"/>
        </w:rPr>
      </w:pPr>
      <w:r>
        <w:rPr>
          <w:rFonts w:hint="eastAsia"/>
          <w:szCs w:val="21"/>
        </w:rPr>
        <w:t>专项条件要求：</w:t>
      </w:r>
    </w:p>
    <w:p w:rsidR="0014413A" w:rsidRDefault="0014413A">
      <w:pPr>
        <w:pStyle w:val="ListParagraph"/>
        <w:numPr>
          <w:ilvl w:val="0"/>
          <w:numId w:val="8"/>
        </w:numPr>
        <w:spacing w:line="360" w:lineRule="auto"/>
        <w:ind w:firstLineChars="0"/>
        <w:rPr>
          <w:szCs w:val="21"/>
        </w:rPr>
      </w:pPr>
      <w:r>
        <w:rPr>
          <w:rFonts w:hint="eastAsia"/>
          <w:szCs w:val="21"/>
        </w:rPr>
        <w:t>维修质保期为</w:t>
      </w:r>
      <w:r>
        <w:rPr>
          <w:szCs w:val="21"/>
        </w:rPr>
        <w:t>12</w:t>
      </w:r>
      <w:r>
        <w:rPr>
          <w:rFonts w:hint="eastAsia"/>
          <w:szCs w:val="21"/>
        </w:rPr>
        <w:t>个月，各项验收试车正常后付总款项的</w:t>
      </w:r>
      <w:r>
        <w:rPr>
          <w:szCs w:val="21"/>
        </w:rPr>
        <w:t>90%</w:t>
      </w:r>
      <w:r>
        <w:rPr>
          <w:rFonts w:hint="eastAsia"/>
          <w:szCs w:val="21"/>
        </w:rPr>
        <w:t>，留</w:t>
      </w:r>
      <w:r>
        <w:rPr>
          <w:szCs w:val="21"/>
        </w:rPr>
        <w:t>10%</w:t>
      </w:r>
      <w:r>
        <w:rPr>
          <w:rFonts w:hint="eastAsia"/>
          <w:szCs w:val="21"/>
        </w:rPr>
        <w:t>作为质保金。</w:t>
      </w:r>
    </w:p>
    <w:p w:rsidR="0014413A" w:rsidRDefault="0014413A">
      <w:pPr>
        <w:pStyle w:val="ListParagraph"/>
        <w:numPr>
          <w:ilvl w:val="0"/>
          <w:numId w:val="8"/>
        </w:numPr>
        <w:spacing w:line="360" w:lineRule="auto"/>
        <w:ind w:firstLineChars="0"/>
        <w:rPr>
          <w:szCs w:val="21"/>
        </w:rPr>
      </w:pPr>
      <w:r>
        <w:rPr>
          <w:rFonts w:hint="eastAsia"/>
          <w:szCs w:val="21"/>
        </w:rPr>
        <w:t>项目报价为含税价格（含税率为</w:t>
      </w:r>
      <w:r>
        <w:rPr>
          <w:szCs w:val="21"/>
        </w:rPr>
        <w:t>13%</w:t>
      </w:r>
      <w:r>
        <w:rPr>
          <w:rFonts w:hint="eastAsia"/>
          <w:szCs w:val="21"/>
        </w:rPr>
        <w:t>专项增值税）。</w:t>
      </w:r>
    </w:p>
    <w:p w:rsidR="0014413A" w:rsidRDefault="0014413A">
      <w:pPr>
        <w:pStyle w:val="ListParagraph"/>
        <w:numPr>
          <w:ilvl w:val="0"/>
          <w:numId w:val="8"/>
        </w:numPr>
        <w:spacing w:line="360" w:lineRule="auto"/>
        <w:ind w:firstLineChars="0"/>
        <w:rPr>
          <w:szCs w:val="21"/>
        </w:rPr>
      </w:pPr>
      <w:r>
        <w:rPr>
          <w:rFonts w:hint="eastAsia"/>
          <w:szCs w:val="21"/>
        </w:rPr>
        <w:t>承揽方必须严格遵循《中华人民共和国民法典》涉及用工方面的相应条款及法规。</w:t>
      </w:r>
    </w:p>
    <w:p w:rsidR="0014413A" w:rsidRDefault="0014413A">
      <w:pPr>
        <w:pStyle w:val="ListParagraph"/>
        <w:numPr>
          <w:ilvl w:val="0"/>
          <w:numId w:val="9"/>
        </w:numPr>
        <w:spacing w:line="360" w:lineRule="auto"/>
        <w:ind w:firstLineChars="0"/>
        <w:rPr>
          <w:b/>
          <w:bCs/>
          <w:sz w:val="28"/>
          <w:szCs w:val="28"/>
        </w:rPr>
      </w:pPr>
      <w:r>
        <w:rPr>
          <w:rFonts w:hint="eastAsia"/>
          <w:b/>
          <w:bCs/>
          <w:sz w:val="28"/>
          <w:szCs w:val="28"/>
        </w:rPr>
        <w:t>技术规范及要求</w:t>
      </w:r>
    </w:p>
    <w:p w:rsidR="0014413A" w:rsidRPr="005B76BF" w:rsidRDefault="0014413A" w:rsidP="00521E9E">
      <w:pPr>
        <w:pStyle w:val="ListParagraph"/>
        <w:numPr>
          <w:ilvl w:val="0"/>
          <w:numId w:val="10"/>
        </w:numPr>
        <w:spacing w:line="360" w:lineRule="auto"/>
        <w:ind w:firstLineChars="0"/>
        <w:rPr>
          <w:szCs w:val="21"/>
        </w:rPr>
      </w:pPr>
      <w:r>
        <w:rPr>
          <w:rFonts w:hint="eastAsia"/>
          <w:szCs w:val="21"/>
        </w:rPr>
        <w:t>执行</w:t>
      </w:r>
      <w:r w:rsidRPr="00521E9E">
        <w:rPr>
          <w:szCs w:val="21"/>
        </w:rPr>
        <w:t>HG/T25146-2010(</w:t>
      </w:r>
      <w:r w:rsidRPr="00521E9E">
        <w:rPr>
          <w:rFonts w:hint="eastAsia"/>
          <w:szCs w:val="21"/>
        </w:rPr>
        <w:t>工业设备化学清洗质量标准</w:t>
      </w:r>
      <w:r w:rsidRPr="00521E9E">
        <w:rPr>
          <w:szCs w:val="21"/>
        </w:rPr>
        <w:t>)</w:t>
      </w:r>
      <w:r w:rsidRPr="00521E9E">
        <w:rPr>
          <w:rFonts w:hint="eastAsia"/>
          <w:szCs w:val="21"/>
        </w:rPr>
        <w:t>进行验收</w:t>
      </w:r>
      <w:r>
        <w:rPr>
          <w:rFonts w:hint="eastAsia"/>
          <w:szCs w:val="21"/>
        </w:rPr>
        <w:t>及有关的国家规定验收标准等。</w:t>
      </w:r>
    </w:p>
    <w:p w:rsidR="0014413A" w:rsidRPr="00521E9E" w:rsidRDefault="0014413A" w:rsidP="00521E9E">
      <w:pPr>
        <w:pStyle w:val="ListParagraph"/>
        <w:numPr>
          <w:ilvl w:val="0"/>
          <w:numId w:val="10"/>
        </w:numPr>
        <w:spacing w:line="360" w:lineRule="auto"/>
        <w:ind w:firstLineChars="0"/>
        <w:rPr>
          <w:szCs w:val="21"/>
        </w:rPr>
      </w:pPr>
      <w:r w:rsidRPr="00521E9E">
        <w:rPr>
          <w:rFonts w:hint="eastAsia"/>
          <w:szCs w:val="21"/>
        </w:rPr>
        <w:t>清洗前拆卸水管路接头不得损坏，清洗相关设备表面油污，经</w:t>
      </w:r>
      <w:r>
        <w:rPr>
          <w:rFonts w:hint="eastAsia"/>
          <w:szCs w:val="21"/>
        </w:rPr>
        <w:t>委托方</w:t>
      </w:r>
      <w:r w:rsidRPr="00521E9E">
        <w:rPr>
          <w:rFonts w:hint="eastAsia"/>
          <w:szCs w:val="21"/>
        </w:rPr>
        <w:t>确认后进行施工清洗。</w:t>
      </w:r>
    </w:p>
    <w:p w:rsidR="0014413A" w:rsidRPr="00521E9E" w:rsidRDefault="0014413A" w:rsidP="00521E9E">
      <w:pPr>
        <w:pStyle w:val="ListParagraph"/>
        <w:numPr>
          <w:ilvl w:val="0"/>
          <w:numId w:val="10"/>
        </w:numPr>
        <w:spacing w:line="360" w:lineRule="auto"/>
        <w:ind w:firstLineChars="0"/>
        <w:rPr>
          <w:szCs w:val="21"/>
        </w:rPr>
      </w:pPr>
      <w:r w:rsidRPr="00521E9E">
        <w:rPr>
          <w:rFonts w:hint="eastAsia"/>
          <w:szCs w:val="21"/>
        </w:rPr>
        <w:t>清洗后管路内的残液、残渣要清除干净。要经</w:t>
      </w:r>
      <w:r>
        <w:rPr>
          <w:rFonts w:hint="eastAsia"/>
          <w:szCs w:val="21"/>
        </w:rPr>
        <w:t>委托方</w:t>
      </w:r>
      <w:r w:rsidRPr="00521E9E">
        <w:rPr>
          <w:rFonts w:hint="eastAsia"/>
          <w:szCs w:val="21"/>
        </w:rPr>
        <w:t>确认。</w:t>
      </w:r>
    </w:p>
    <w:p w:rsidR="0014413A" w:rsidRPr="00521E9E" w:rsidRDefault="0014413A" w:rsidP="00521E9E">
      <w:pPr>
        <w:pStyle w:val="ListParagraph"/>
        <w:numPr>
          <w:ilvl w:val="0"/>
          <w:numId w:val="10"/>
        </w:numPr>
        <w:spacing w:line="360" w:lineRule="auto"/>
        <w:ind w:firstLineChars="0"/>
        <w:rPr>
          <w:szCs w:val="21"/>
        </w:rPr>
      </w:pPr>
      <w:r w:rsidRPr="00521E9E">
        <w:rPr>
          <w:rFonts w:hint="eastAsia"/>
          <w:szCs w:val="21"/>
        </w:rPr>
        <w:t>冷却管路清洗后要进行水压试验。试验压力为</w:t>
      </w:r>
      <w:r w:rsidRPr="00521E9E">
        <w:rPr>
          <w:szCs w:val="21"/>
        </w:rPr>
        <w:t xml:space="preserve">0.3-0.4Mpa </w:t>
      </w:r>
      <w:r w:rsidRPr="00521E9E">
        <w:rPr>
          <w:rFonts w:hint="eastAsia"/>
          <w:szCs w:val="21"/>
        </w:rPr>
        <w:t>并在</w:t>
      </w:r>
      <w:r w:rsidRPr="00521E9E">
        <w:rPr>
          <w:szCs w:val="21"/>
        </w:rPr>
        <w:t>0.35Mpa</w:t>
      </w:r>
      <w:r w:rsidRPr="00521E9E">
        <w:rPr>
          <w:rFonts w:hint="eastAsia"/>
          <w:szCs w:val="21"/>
        </w:rPr>
        <w:t>压力下保持</w:t>
      </w:r>
      <w:r>
        <w:rPr>
          <w:szCs w:val="21"/>
        </w:rPr>
        <w:t>60</w:t>
      </w:r>
      <w:r w:rsidRPr="00521E9E">
        <w:rPr>
          <w:rFonts w:hint="eastAsia"/>
          <w:szCs w:val="21"/>
        </w:rPr>
        <w:t>分钟，经</w:t>
      </w:r>
      <w:r>
        <w:rPr>
          <w:rFonts w:hint="eastAsia"/>
          <w:szCs w:val="21"/>
        </w:rPr>
        <w:t>委托方</w:t>
      </w:r>
      <w:r w:rsidRPr="00521E9E">
        <w:rPr>
          <w:rFonts w:hint="eastAsia"/>
          <w:szCs w:val="21"/>
        </w:rPr>
        <w:t>确认无泄漏后完成施工。</w:t>
      </w:r>
    </w:p>
    <w:p w:rsidR="0014413A" w:rsidRPr="00521E9E" w:rsidRDefault="0014413A" w:rsidP="00521E9E">
      <w:pPr>
        <w:pStyle w:val="ListParagraph"/>
        <w:numPr>
          <w:ilvl w:val="0"/>
          <w:numId w:val="10"/>
        </w:numPr>
        <w:spacing w:line="360" w:lineRule="auto"/>
        <w:ind w:firstLineChars="0"/>
        <w:rPr>
          <w:szCs w:val="21"/>
        </w:rPr>
      </w:pPr>
      <w:r>
        <w:rPr>
          <w:rFonts w:hint="eastAsia"/>
          <w:szCs w:val="21"/>
        </w:rPr>
        <w:t>施工完成后，检查维修设备用过的废弃杂物、危险废弃物及旧备件要求承揽方自行处理到厂外</w:t>
      </w:r>
      <w:r w:rsidRPr="00521E9E">
        <w:rPr>
          <w:rFonts w:hint="eastAsia"/>
          <w:szCs w:val="21"/>
        </w:rPr>
        <w:t>。否则将扣罚质保金。</w:t>
      </w:r>
    </w:p>
    <w:p w:rsidR="0014413A" w:rsidRDefault="0014413A" w:rsidP="00521E9E">
      <w:pPr>
        <w:pStyle w:val="ListParagraph"/>
        <w:numPr>
          <w:ilvl w:val="0"/>
          <w:numId w:val="10"/>
        </w:numPr>
        <w:spacing w:line="360" w:lineRule="auto"/>
        <w:ind w:firstLineChars="0"/>
        <w:rPr>
          <w:szCs w:val="21"/>
        </w:rPr>
      </w:pPr>
      <w:r w:rsidRPr="00521E9E">
        <w:rPr>
          <w:rFonts w:hint="eastAsia"/>
          <w:szCs w:val="21"/>
        </w:rPr>
        <w:t>检修期间周围地面废物、积灰要求每天进行清理，不能存留。</w:t>
      </w:r>
    </w:p>
    <w:p w:rsidR="0014413A" w:rsidRPr="00ED1FA5" w:rsidRDefault="0014413A" w:rsidP="00ED1FA5">
      <w:pPr>
        <w:pStyle w:val="ListParagraph"/>
        <w:numPr>
          <w:ilvl w:val="0"/>
          <w:numId w:val="10"/>
        </w:numPr>
        <w:spacing w:line="360" w:lineRule="auto"/>
        <w:ind w:firstLineChars="0"/>
        <w:rPr>
          <w:szCs w:val="21"/>
        </w:rPr>
      </w:pPr>
      <w:r w:rsidRPr="00ED1FA5">
        <w:rPr>
          <w:rFonts w:hint="eastAsia"/>
          <w:szCs w:val="21"/>
        </w:rPr>
        <w:t>所有进入现场施工人员必须进行安全学习，如果发现没有安全学习人员进入现场施工，将给与严厉处罚</w:t>
      </w:r>
      <w:r w:rsidRPr="00ED1FA5">
        <w:rPr>
          <w:szCs w:val="21"/>
        </w:rPr>
        <w:t>1000</w:t>
      </w:r>
      <w:r w:rsidRPr="00ED1FA5">
        <w:rPr>
          <w:rFonts w:hint="eastAsia"/>
          <w:szCs w:val="21"/>
        </w:rPr>
        <w:t>元</w:t>
      </w:r>
      <w:r w:rsidRPr="00ED1FA5">
        <w:rPr>
          <w:szCs w:val="21"/>
        </w:rPr>
        <w:t>-3000</w:t>
      </w:r>
      <w:r w:rsidRPr="00ED1FA5">
        <w:rPr>
          <w:rFonts w:hint="eastAsia"/>
          <w:szCs w:val="21"/>
        </w:rPr>
        <w:t>元。</w:t>
      </w:r>
    </w:p>
    <w:p w:rsidR="0014413A" w:rsidRPr="00253009" w:rsidRDefault="0014413A" w:rsidP="00ED1FA5">
      <w:pPr>
        <w:pStyle w:val="ListParagraph"/>
        <w:numPr>
          <w:ilvl w:val="0"/>
          <w:numId w:val="10"/>
        </w:numPr>
        <w:spacing w:line="360" w:lineRule="auto"/>
        <w:ind w:firstLineChars="0"/>
        <w:rPr>
          <w:szCs w:val="21"/>
        </w:rPr>
      </w:pPr>
      <w:r w:rsidRPr="00ED1FA5">
        <w:rPr>
          <w:rFonts w:hint="eastAsia"/>
          <w:szCs w:val="21"/>
        </w:rPr>
        <w:t>所有</w:t>
      </w:r>
      <w:r>
        <w:rPr>
          <w:rFonts w:hint="eastAsia"/>
          <w:szCs w:val="21"/>
        </w:rPr>
        <w:t>进厂</w:t>
      </w:r>
      <w:r w:rsidRPr="00ED1FA5">
        <w:rPr>
          <w:rFonts w:hint="eastAsia"/>
          <w:szCs w:val="21"/>
        </w:rPr>
        <w:t>维修人员购买人身</w:t>
      </w:r>
      <w:r>
        <w:rPr>
          <w:rFonts w:hint="eastAsia"/>
          <w:szCs w:val="21"/>
        </w:rPr>
        <w:t>意外</w:t>
      </w:r>
      <w:r w:rsidRPr="00ED1FA5">
        <w:rPr>
          <w:rFonts w:hint="eastAsia"/>
          <w:szCs w:val="21"/>
        </w:rPr>
        <w:t>伤害保险</w:t>
      </w:r>
      <w:r w:rsidRPr="00ED1FA5">
        <w:rPr>
          <w:szCs w:val="21"/>
        </w:rPr>
        <w:t>100</w:t>
      </w:r>
      <w:r w:rsidRPr="00ED1FA5">
        <w:rPr>
          <w:rFonts w:hint="eastAsia"/>
          <w:szCs w:val="21"/>
        </w:rPr>
        <w:t>万以上。</w:t>
      </w:r>
    </w:p>
    <w:p w:rsidR="0014413A" w:rsidRDefault="0014413A">
      <w:pPr>
        <w:pStyle w:val="ListParagraph"/>
        <w:numPr>
          <w:ilvl w:val="0"/>
          <w:numId w:val="9"/>
        </w:numPr>
        <w:spacing w:line="360" w:lineRule="auto"/>
        <w:ind w:firstLineChars="0"/>
        <w:rPr>
          <w:b/>
          <w:bCs/>
          <w:sz w:val="28"/>
          <w:szCs w:val="28"/>
        </w:rPr>
      </w:pPr>
      <w:r>
        <w:rPr>
          <w:rFonts w:hint="eastAsia"/>
          <w:b/>
          <w:bCs/>
          <w:sz w:val="28"/>
          <w:szCs w:val="28"/>
        </w:rPr>
        <w:t>评标、定标方法</w:t>
      </w:r>
    </w:p>
    <w:p w:rsidR="0014413A" w:rsidRDefault="0014413A" w:rsidP="00521E9E">
      <w:pPr>
        <w:pStyle w:val="ListParagraph"/>
        <w:spacing w:line="360" w:lineRule="auto"/>
        <w:ind w:left="846" w:firstLine="31680"/>
        <w:rPr>
          <w:szCs w:val="21"/>
        </w:rPr>
      </w:pPr>
      <w:r>
        <w:rPr>
          <w:rFonts w:hint="eastAsia"/>
          <w:szCs w:val="21"/>
        </w:rPr>
        <w:t>承揽方按照委托方所提供的维修内容进行报价，报价要求各投标单位按照委托方要求的工期时间进行固定总价报价（注：固定总价的含义：完成该项工作所发生人工费，备件费，工机具费、运输费等，影响完成该工作的所有附加费用），此报价即为最终报价（固定总价），招标单位不再支付此报价以外发生的其他费用。</w:t>
      </w:r>
    </w:p>
    <w:p w:rsidR="0014413A" w:rsidRDefault="0014413A" w:rsidP="00521E9E">
      <w:pPr>
        <w:pStyle w:val="ListParagraph"/>
        <w:spacing w:line="360" w:lineRule="auto"/>
        <w:ind w:left="846" w:firstLine="31680"/>
        <w:rPr>
          <w:szCs w:val="21"/>
        </w:rPr>
      </w:pPr>
      <w:r>
        <w:rPr>
          <w:rFonts w:hint="eastAsia"/>
          <w:szCs w:val="21"/>
        </w:rPr>
        <w:t>评标标准：总报价低者优先。</w:t>
      </w:r>
    </w:p>
    <w:p w:rsidR="0014413A" w:rsidRDefault="0014413A">
      <w:pPr>
        <w:pStyle w:val="ListParagraph"/>
        <w:numPr>
          <w:ilvl w:val="0"/>
          <w:numId w:val="11"/>
        </w:numPr>
        <w:spacing w:line="360" w:lineRule="auto"/>
        <w:ind w:firstLineChars="0"/>
        <w:rPr>
          <w:sz w:val="28"/>
          <w:szCs w:val="28"/>
        </w:rPr>
      </w:pPr>
      <w:r>
        <w:rPr>
          <w:rFonts w:hint="eastAsia"/>
          <w:b/>
          <w:bCs/>
          <w:sz w:val="28"/>
          <w:szCs w:val="28"/>
        </w:rPr>
        <w:t>付款方式</w:t>
      </w:r>
    </w:p>
    <w:p w:rsidR="0014413A" w:rsidRPr="003D5880" w:rsidRDefault="0014413A" w:rsidP="00521E9E">
      <w:pPr>
        <w:pStyle w:val="ListParagraph"/>
        <w:spacing w:line="360" w:lineRule="auto"/>
        <w:ind w:left="846" w:firstLine="31680"/>
        <w:rPr>
          <w:szCs w:val="21"/>
        </w:rPr>
      </w:pPr>
      <w:r>
        <w:rPr>
          <w:szCs w:val="21"/>
        </w:rPr>
        <w:t>1</w:t>
      </w:r>
      <w:r w:rsidRPr="003D5880">
        <w:rPr>
          <w:rFonts w:hint="eastAsia"/>
          <w:szCs w:val="21"/>
        </w:rPr>
        <w:t>、</w:t>
      </w:r>
      <w:r>
        <w:rPr>
          <w:rFonts w:hint="eastAsia"/>
          <w:szCs w:val="21"/>
        </w:rPr>
        <w:t>承揽方</w:t>
      </w:r>
      <w:r w:rsidRPr="003D5880">
        <w:rPr>
          <w:rFonts w:hint="eastAsia"/>
          <w:szCs w:val="21"/>
        </w:rPr>
        <w:t>完成</w:t>
      </w:r>
      <w:r>
        <w:rPr>
          <w:rFonts w:hint="eastAsia"/>
          <w:szCs w:val="21"/>
        </w:rPr>
        <w:t>减滑履瓦清洗工作</w:t>
      </w:r>
      <w:r w:rsidRPr="003D5880">
        <w:rPr>
          <w:rFonts w:hint="eastAsia"/>
          <w:szCs w:val="21"/>
        </w:rPr>
        <w:t>经</w:t>
      </w:r>
      <w:r>
        <w:rPr>
          <w:rFonts w:hint="eastAsia"/>
          <w:szCs w:val="21"/>
        </w:rPr>
        <w:t>委托方</w:t>
      </w:r>
      <w:r w:rsidRPr="003D5880">
        <w:rPr>
          <w:rFonts w:hint="eastAsia"/>
          <w:szCs w:val="21"/>
        </w:rPr>
        <w:t>验收合格，</w:t>
      </w:r>
      <w:r>
        <w:rPr>
          <w:rFonts w:hint="eastAsia"/>
          <w:szCs w:val="21"/>
        </w:rPr>
        <w:t>承揽方</w:t>
      </w:r>
      <w:r w:rsidRPr="003D5880">
        <w:rPr>
          <w:rFonts w:hint="eastAsia"/>
          <w:szCs w:val="21"/>
        </w:rPr>
        <w:t>开具维修总价款</w:t>
      </w:r>
      <w:r w:rsidRPr="003D5880">
        <w:rPr>
          <w:szCs w:val="21"/>
        </w:rPr>
        <w:t>13%</w:t>
      </w:r>
      <w:r w:rsidRPr="003D5880">
        <w:rPr>
          <w:rFonts w:hint="eastAsia"/>
          <w:szCs w:val="21"/>
        </w:rPr>
        <w:t>增值税专用发票并交给</w:t>
      </w:r>
      <w:r>
        <w:rPr>
          <w:rFonts w:hint="eastAsia"/>
          <w:szCs w:val="21"/>
        </w:rPr>
        <w:t>委托方</w:t>
      </w:r>
      <w:r w:rsidRPr="003D5880">
        <w:rPr>
          <w:rFonts w:hint="eastAsia"/>
          <w:szCs w:val="21"/>
        </w:rPr>
        <w:t>后，</w:t>
      </w:r>
      <w:r>
        <w:rPr>
          <w:rFonts w:hint="eastAsia"/>
          <w:szCs w:val="21"/>
        </w:rPr>
        <w:t>委托方支付</w:t>
      </w:r>
      <w:r w:rsidRPr="003D5880">
        <w:rPr>
          <w:rFonts w:hint="eastAsia"/>
          <w:szCs w:val="21"/>
        </w:rPr>
        <w:t>维修总价款的</w:t>
      </w:r>
      <w:r w:rsidRPr="003D5880">
        <w:rPr>
          <w:szCs w:val="21"/>
        </w:rPr>
        <w:t>90%</w:t>
      </w:r>
      <w:r w:rsidRPr="003D5880">
        <w:rPr>
          <w:rFonts w:hint="eastAsia"/>
          <w:szCs w:val="21"/>
        </w:rPr>
        <w:t>，剩余</w:t>
      </w:r>
      <w:r w:rsidRPr="003D5880">
        <w:rPr>
          <w:szCs w:val="21"/>
        </w:rPr>
        <w:t>10%</w:t>
      </w:r>
      <w:r w:rsidRPr="003D5880">
        <w:rPr>
          <w:rFonts w:hint="eastAsia"/>
          <w:szCs w:val="21"/>
        </w:rPr>
        <w:t>维修款作为质保金，质保期为一年，质保金到期后无息全额支付；付款方式为转账、电汇、银行承兑汇票等。</w:t>
      </w:r>
      <w:r>
        <w:rPr>
          <w:rFonts w:hint="eastAsia"/>
          <w:szCs w:val="21"/>
        </w:rPr>
        <w:t>承揽方</w:t>
      </w:r>
      <w:r w:rsidRPr="003D5880">
        <w:rPr>
          <w:rFonts w:hint="eastAsia"/>
          <w:szCs w:val="21"/>
        </w:rPr>
        <w:t>保证开具发票的合法性和合规性，如果</w:t>
      </w:r>
      <w:r>
        <w:rPr>
          <w:rFonts w:hint="eastAsia"/>
          <w:szCs w:val="21"/>
        </w:rPr>
        <w:t>承揽方</w:t>
      </w:r>
      <w:r w:rsidRPr="003D5880">
        <w:rPr>
          <w:rFonts w:hint="eastAsia"/>
          <w:szCs w:val="21"/>
        </w:rPr>
        <w:t>开具的发票违反税收法律法规的规定，</w:t>
      </w:r>
      <w:r>
        <w:rPr>
          <w:rFonts w:hint="eastAsia"/>
          <w:szCs w:val="21"/>
        </w:rPr>
        <w:t>承揽方</w:t>
      </w:r>
      <w:r w:rsidRPr="003D5880">
        <w:rPr>
          <w:rFonts w:hint="eastAsia"/>
          <w:szCs w:val="21"/>
        </w:rPr>
        <w:t>除赔偿</w:t>
      </w:r>
      <w:r>
        <w:rPr>
          <w:rFonts w:hint="eastAsia"/>
          <w:szCs w:val="21"/>
        </w:rPr>
        <w:t>委托方</w:t>
      </w:r>
      <w:r w:rsidRPr="003D5880">
        <w:rPr>
          <w:rFonts w:hint="eastAsia"/>
          <w:szCs w:val="21"/>
        </w:rPr>
        <w:t>因此所受处罚及其它经济损失外，还须向</w:t>
      </w:r>
      <w:r>
        <w:rPr>
          <w:rFonts w:hint="eastAsia"/>
          <w:szCs w:val="21"/>
        </w:rPr>
        <w:t>委托方</w:t>
      </w:r>
      <w:r w:rsidRPr="003D5880">
        <w:rPr>
          <w:rFonts w:hint="eastAsia"/>
          <w:szCs w:val="21"/>
        </w:rPr>
        <w:t>支付违法、违规发票票面金额三倍违约金。</w:t>
      </w:r>
    </w:p>
    <w:p w:rsidR="0014413A" w:rsidRPr="00253009" w:rsidRDefault="0014413A" w:rsidP="00521E9E">
      <w:pPr>
        <w:pStyle w:val="ListParagraph"/>
        <w:spacing w:line="360" w:lineRule="auto"/>
        <w:ind w:firstLineChars="98" w:firstLine="31680"/>
        <w:rPr>
          <w:b/>
          <w:bCs/>
          <w:sz w:val="28"/>
          <w:szCs w:val="28"/>
        </w:rPr>
      </w:pPr>
      <w:r>
        <w:rPr>
          <w:rFonts w:hint="eastAsia"/>
          <w:b/>
          <w:bCs/>
          <w:sz w:val="28"/>
          <w:szCs w:val="28"/>
        </w:rPr>
        <w:t>七、</w:t>
      </w:r>
      <w:r w:rsidRPr="00253009">
        <w:rPr>
          <w:rFonts w:hint="eastAsia"/>
          <w:b/>
          <w:bCs/>
          <w:sz w:val="28"/>
          <w:szCs w:val="28"/>
        </w:rPr>
        <w:t>附件（报价表）</w:t>
      </w:r>
    </w:p>
    <w:p w:rsidR="0014413A" w:rsidRPr="007D10DA" w:rsidRDefault="0014413A" w:rsidP="00ED1FA5">
      <w:pPr>
        <w:spacing w:line="400" w:lineRule="exact"/>
        <w:jc w:val="center"/>
        <w:rPr>
          <w:rFonts w:ascii="宋体"/>
          <w:b/>
          <w:bCs/>
          <w:sz w:val="36"/>
          <w:szCs w:val="36"/>
        </w:rPr>
      </w:pPr>
      <w:r w:rsidRPr="007D10DA">
        <w:rPr>
          <w:rFonts w:ascii="宋体" w:hAnsi="宋体" w:hint="eastAsia"/>
          <w:b/>
          <w:bCs/>
          <w:sz w:val="36"/>
          <w:szCs w:val="36"/>
        </w:rPr>
        <w:t>滑履瓦冷却水管道清洗维修</w:t>
      </w:r>
      <w:r w:rsidRPr="00521FF8">
        <w:rPr>
          <w:rFonts w:ascii="宋体" w:hAnsi="宋体" w:hint="eastAsia"/>
          <w:b/>
          <w:bCs/>
          <w:sz w:val="36"/>
          <w:szCs w:val="36"/>
        </w:rPr>
        <w:t>报价表</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5"/>
        <w:gridCol w:w="1435"/>
        <w:gridCol w:w="900"/>
        <w:gridCol w:w="1620"/>
        <w:gridCol w:w="1800"/>
        <w:gridCol w:w="1625"/>
      </w:tblGrid>
      <w:tr w:rsidR="0014413A" w:rsidRPr="00976499" w:rsidTr="00ED1FA5">
        <w:trPr>
          <w:cantSplit/>
          <w:trHeight w:val="199"/>
        </w:trPr>
        <w:tc>
          <w:tcPr>
            <w:tcW w:w="1805" w:type="dxa"/>
            <w:vAlign w:val="center"/>
          </w:tcPr>
          <w:p w:rsidR="0014413A" w:rsidRPr="00976499" w:rsidRDefault="0014413A" w:rsidP="007C17C2">
            <w:pPr>
              <w:spacing w:line="480" w:lineRule="atLeast"/>
              <w:jc w:val="center"/>
              <w:rPr>
                <w:rFonts w:ascii="宋体"/>
                <w:sz w:val="24"/>
              </w:rPr>
            </w:pPr>
            <w:r w:rsidRPr="00976499">
              <w:rPr>
                <w:rFonts w:ascii="宋体" w:hAnsi="宋体" w:hint="eastAsia"/>
                <w:sz w:val="24"/>
              </w:rPr>
              <w:t>修缮修理品名或项目</w:t>
            </w:r>
          </w:p>
        </w:tc>
        <w:tc>
          <w:tcPr>
            <w:tcW w:w="1435" w:type="dxa"/>
            <w:vAlign w:val="center"/>
          </w:tcPr>
          <w:p w:rsidR="0014413A" w:rsidRPr="00976499" w:rsidRDefault="0014413A" w:rsidP="007C17C2">
            <w:pPr>
              <w:spacing w:line="480" w:lineRule="atLeast"/>
              <w:jc w:val="center"/>
              <w:rPr>
                <w:rFonts w:ascii="宋体"/>
                <w:sz w:val="24"/>
              </w:rPr>
            </w:pPr>
            <w:r w:rsidRPr="00976499">
              <w:rPr>
                <w:rFonts w:ascii="宋体" w:hAnsi="宋体" w:hint="eastAsia"/>
                <w:sz w:val="24"/>
              </w:rPr>
              <w:t>单位</w:t>
            </w:r>
          </w:p>
        </w:tc>
        <w:tc>
          <w:tcPr>
            <w:tcW w:w="900" w:type="dxa"/>
            <w:vAlign w:val="center"/>
          </w:tcPr>
          <w:p w:rsidR="0014413A" w:rsidRPr="00976499" w:rsidRDefault="0014413A" w:rsidP="007C17C2">
            <w:pPr>
              <w:spacing w:line="480" w:lineRule="atLeast"/>
              <w:jc w:val="center"/>
              <w:rPr>
                <w:rFonts w:ascii="宋体"/>
                <w:sz w:val="24"/>
              </w:rPr>
            </w:pPr>
            <w:r w:rsidRPr="00976499">
              <w:rPr>
                <w:rFonts w:ascii="宋体" w:hAnsi="宋体" w:hint="eastAsia"/>
                <w:sz w:val="24"/>
              </w:rPr>
              <w:t>数量</w:t>
            </w:r>
          </w:p>
        </w:tc>
        <w:tc>
          <w:tcPr>
            <w:tcW w:w="1620" w:type="dxa"/>
            <w:tcBorders>
              <w:bottom w:val="nil"/>
            </w:tcBorders>
            <w:vAlign w:val="center"/>
          </w:tcPr>
          <w:p w:rsidR="0014413A" w:rsidRPr="00976499" w:rsidRDefault="0014413A" w:rsidP="007C17C2">
            <w:pPr>
              <w:spacing w:line="480" w:lineRule="atLeast"/>
              <w:jc w:val="center"/>
              <w:rPr>
                <w:rFonts w:ascii="宋体"/>
                <w:sz w:val="24"/>
              </w:rPr>
            </w:pPr>
            <w:r w:rsidRPr="00976499">
              <w:rPr>
                <w:rFonts w:ascii="宋体" w:hAnsi="宋体" w:hint="eastAsia"/>
                <w:sz w:val="24"/>
              </w:rPr>
              <w:t>单价（元）</w:t>
            </w:r>
          </w:p>
        </w:tc>
        <w:tc>
          <w:tcPr>
            <w:tcW w:w="1800" w:type="dxa"/>
            <w:vAlign w:val="center"/>
          </w:tcPr>
          <w:p w:rsidR="0014413A" w:rsidRPr="00976499" w:rsidRDefault="0014413A" w:rsidP="007C17C2">
            <w:pPr>
              <w:spacing w:line="480" w:lineRule="atLeast"/>
              <w:jc w:val="center"/>
              <w:rPr>
                <w:rFonts w:ascii="宋体"/>
                <w:sz w:val="24"/>
              </w:rPr>
            </w:pPr>
            <w:r w:rsidRPr="00976499">
              <w:rPr>
                <w:rFonts w:ascii="宋体" w:hAnsi="宋体" w:hint="eastAsia"/>
                <w:sz w:val="24"/>
              </w:rPr>
              <w:t>总金额（元）</w:t>
            </w:r>
          </w:p>
        </w:tc>
        <w:tc>
          <w:tcPr>
            <w:tcW w:w="1625" w:type="dxa"/>
            <w:vAlign w:val="center"/>
          </w:tcPr>
          <w:p w:rsidR="0014413A" w:rsidRPr="00976499" w:rsidRDefault="0014413A" w:rsidP="007C17C2">
            <w:pPr>
              <w:spacing w:line="480" w:lineRule="atLeast"/>
              <w:jc w:val="center"/>
              <w:rPr>
                <w:rFonts w:ascii="宋体"/>
                <w:sz w:val="24"/>
              </w:rPr>
            </w:pPr>
            <w:r>
              <w:rPr>
                <w:rFonts w:ascii="宋体" w:hAnsi="宋体" w:hint="eastAsia"/>
                <w:sz w:val="24"/>
              </w:rPr>
              <w:t>维修工期</w:t>
            </w:r>
          </w:p>
        </w:tc>
      </w:tr>
      <w:tr w:rsidR="0014413A" w:rsidRPr="00976499" w:rsidTr="00ED1FA5">
        <w:trPr>
          <w:cantSplit/>
          <w:trHeight w:val="830"/>
        </w:trPr>
        <w:tc>
          <w:tcPr>
            <w:tcW w:w="1805" w:type="dxa"/>
            <w:vAlign w:val="center"/>
          </w:tcPr>
          <w:p w:rsidR="0014413A" w:rsidRPr="00002174" w:rsidRDefault="0014413A" w:rsidP="007C17C2">
            <w:pPr>
              <w:spacing w:line="480" w:lineRule="atLeast"/>
              <w:rPr>
                <w:rFonts w:ascii="宋体"/>
                <w:sz w:val="24"/>
              </w:rPr>
            </w:pPr>
            <w:r w:rsidRPr="00002174">
              <w:rPr>
                <w:rFonts w:ascii="宋体" w:hAnsi="宋体" w:hint="eastAsia"/>
                <w:sz w:val="24"/>
              </w:rPr>
              <w:t>水泥磨入、出口</w:t>
            </w:r>
            <w:r>
              <w:rPr>
                <w:rFonts w:ascii="宋体" w:hAnsi="宋体" w:hint="eastAsia"/>
                <w:sz w:val="24"/>
              </w:rPr>
              <w:t>滑履瓦</w:t>
            </w:r>
            <w:r w:rsidRPr="00002174">
              <w:rPr>
                <w:rFonts w:ascii="宋体" w:hAnsi="宋体" w:hint="eastAsia"/>
                <w:sz w:val="24"/>
              </w:rPr>
              <w:t>冷却</w:t>
            </w:r>
            <w:r>
              <w:rPr>
                <w:rFonts w:ascii="宋体" w:hAnsi="宋体" w:hint="eastAsia"/>
                <w:sz w:val="24"/>
              </w:rPr>
              <w:t>管路</w:t>
            </w:r>
            <w:r w:rsidRPr="00002174">
              <w:rPr>
                <w:rFonts w:ascii="宋体" w:hAnsi="宋体" w:hint="eastAsia"/>
                <w:sz w:val="24"/>
              </w:rPr>
              <w:t>清洗</w:t>
            </w:r>
            <w:r>
              <w:rPr>
                <w:rFonts w:ascii="宋体" w:hAnsi="宋体" w:hint="eastAsia"/>
                <w:sz w:val="24"/>
              </w:rPr>
              <w:t>维修</w:t>
            </w:r>
          </w:p>
        </w:tc>
        <w:tc>
          <w:tcPr>
            <w:tcW w:w="1435" w:type="dxa"/>
            <w:vAlign w:val="center"/>
          </w:tcPr>
          <w:p w:rsidR="0014413A" w:rsidRPr="00002174" w:rsidRDefault="0014413A" w:rsidP="007C17C2">
            <w:pPr>
              <w:spacing w:line="480" w:lineRule="atLeast"/>
              <w:jc w:val="center"/>
              <w:rPr>
                <w:rFonts w:ascii="宋体"/>
                <w:sz w:val="24"/>
              </w:rPr>
            </w:pPr>
            <w:r w:rsidRPr="00002174">
              <w:rPr>
                <w:rFonts w:ascii="宋体" w:hAnsi="宋体" w:hint="eastAsia"/>
                <w:sz w:val="24"/>
              </w:rPr>
              <w:t>块</w:t>
            </w:r>
          </w:p>
        </w:tc>
        <w:tc>
          <w:tcPr>
            <w:tcW w:w="900" w:type="dxa"/>
            <w:vAlign w:val="center"/>
          </w:tcPr>
          <w:p w:rsidR="0014413A" w:rsidRPr="00002174" w:rsidRDefault="0014413A" w:rsidP="007C17C2">
            <w:pPr>
              <w:spacing w:line="480" w:lineRule="atLeast"/>
              <w:jc w:val="center"/>
              <w:rPr>
                <w:rFonts w:ascii="宋体"/>
                <w:sz w:val="24"/>
              </w:rPr>
            </w:pPr>
            <w:r>
              <w:rPr>
                <w:rFonts w:ascii="宋体" w:hAnsi="宋体"/>
                <w:sz w:val="24"/>
              </w:rPr>
              <w:t>2</w:t>
            </w:r>
          </w:p>
        </w:tc>
        <w:tc>
          <w:tcPr>
            <w:tcW w:w="1620" w:type="dxa"/>
            <w:vAlign w:val="center"/>
          </w:tcPr>
          <w:p w:rsidR="0014413A" w:rsidRPr="00002174" w:rsidRDefault="0014413A" w:rsidP="007C17C2">
            <w:pPr>
              <w:spacing w:line="480" w:lineRule="atLeast"/>
              <w:jc w:val="center"/>
              <w:rPr>
                <w:rFonts w:ascii="宋体"/>
                <w:sz w:val="24"/>
              </w:rPr>
            </w:pPr>
          </w:p>
        </w:tc>
        <w:tc>
          <w:tcPr>
            <w:tcW w:w="1800" w:type="dxa"/>
            <w:vAlign w:val="center"/>
          </w:tcPr>
          <w:p w:rsidR="0014413A" w:rsidRPr="00976499" w:rsidRDefault="0014413A" w:rsidP="007C17C2">
            <w:pPr>
              <w:spacing w:line="480" w:lineRule="atLeast"/>
              <w:rPr>
                <w:rFonts w:ascii="宋体"/>
                <w:sz w:val="24"/>
              </w:rPr>
            </w:pPr>
          </w:p>
        </w:tc>
        <w:tc>
          <w:tcPr>
            <w:tcW w:w="1625" w:type="dxa"/>
            <w:vAlign w:val="center"/>
          </w:tcPr>
          <w:p w:rsidR="0014413A" w:rsidRPr="00976499" w:rsidRDefault="0014413A" w:rsidP="007C17C2">
            <w:pPr>
              <w:spacing w:line="480" w:lineRule="atLeast"/>
              <w:rPr>
                <w:rFonts w:ascii="宋体"/>
                <w:sz w:val="24"/>
              </w:rPr>
            </w:pPr>
          </w:p>
        </w:tc>
      </w:tr>
      <w:tr w:rsidR="0014413A" w:rsidRPr="00976499" w:rsidTr="00ED1FA5">
        <w:trPr>
          <w:cantSplit/>
          <w:trHeight w:val="750"/>
        </w:trPr>
        <w:tc>
          <w:tcPr>
            <w:tcW w:w="9185" w:type="dxa"/>
            <w:gridSpan w:val="6"/>
          </w:tcPr>
          <w:p w:rsidR="0014413A" w:rsidRDefault="0014413A" w:rsidP="007C17C2">
            <w:pPr>
              <w:spacing w:line="480" w:lineRule="atLeast"/>
              <w:rPr>
                <w:rFonts w:ascii="宋体" w:cs="宋体"/>
                <w:sz w:val="24"/>
              </w:rPr>
            </w:pPr>
            <w:r>
              <w:rPr>
                <w:rFonts w:ascii="宋体" w:hAnsi="宋体" w:cs="宋体" w:hint="eastAsia"/>
                <w:sz w:val="24"/>
              </w:rPr>
              <w:t>备注：本次维修含拆卸、安装、清洗药水、机具、人工及一切运输费用。含税报价。</w:t>
            </w:r>
          </w:p>
        </w:tc>
      </w:tr>
    </w:tbl>
    <w:p w:rsidR="0014413A" w:rsidRPr="00572FDF" w:rsidRDefault="0014413A">
      <w:pPr>
        <w:rPr>
          <w:rFonts w:ascii="宋体"/>
          <w:sz w:val="28"/>
          <w:szCs w:val="28"/>
        </w:rPr>
      </w:pPr>
      <w:r w:rsidRPr="00572FDF">
        <w:rPr>
          <w:rFonts w:ascii="宋体" w:hAnsi="宋体" w:hint="eastAsia"/>
          <w:sz w:val="28"/>
          <w:szCs w:val="28"/>
        </w:rPr>
        <w:t>企业名称：</w:t>
      </w:r>
      <w:r w:rsidRPr="00572FDF">
        <w:rPr>
          <w:rFonts w:ascii="宋体" w:hAnsi="宋体"/>
          <w:sz w:val="28"/>
          <w:szCs w:val="28"/>
        </w:rPr>
        <w:t xml:space="preserve">            </w:t>
      </w:r>
      <w:r>
        <w:rPr>
          <w:rFonts w:ascii="宋体" w:hAnsi="宋体"/>
          <w:sz w:val="28"/>
          <w:szCs w:val="28"/>
        </w:rPr>
        <w:t xml:space="preserve">               </w:t>
      </w:r>
      <w:r w:rsidRPr="00572FDF">
        <w:rPr>
          <w:rFonts w:ascii="宋体" w:hAnsi="宋体"/>
          <w:sz w:val="28"/>
          <w:szCs w:val="28"/>
        </w:rPr>
        <w:t xml:space="preserve"> </w:t>
      </w:r>
      <w:r w:rsidRPr="00572FDF">
        <w:rPr>
          <w:rFonts w:ascii="宋体" w:hAnsi="宋体" w:hint="eastAsia"/>
          <w:sz w:val="28"/>
          <w:szCs w:val="28"/>
        </w:rPr>
        <w:t>企业公章：</w:t>
      </w:r>
    </w:p>
    <w:p w:rsidR="0014413A" w:rsidRPr="00806B01" w:rsidRDefault="0014413A" w:rsidP="00521E9E">
      <w:pPr>
        <w:spacing w:line="240" w:lineRule="atLeast"/>
        <w:ind w:firstLineChars="198" w:firstLine="31680"/>
        <w:rPr>
          <w:rFonts w:ascii="宋体"/>
          <w:b/>
          <w:bCs/>
          <w:color w:val="FF0000"/>
          <w:sz w:val="28"/>
          <w:szCs w:val="28"/>
        </w:rPr>
      </w:pPr>
      <w:r w:rsidRPr="00806B01">
        <w:rPr>
          <w:rFonts w:ascii="宋体" w:hAnsi="宋体" w:hint="eastAsia"/>
          <w:b/>
          <w:bCs/>
          <w:color w:val="FF0000"/>
          <w:sz w:val="28"/>
          <w:szCs w:val="28"/>
        </w:rPr>
        <w:t>报价单要有公司名称、盖章、签字、联系人姓名、电话</w:t>
      </w:r>
      <w:r w:rsidRPr="00806B01">
        <w:rPr>
          <w:rFonts w:ascii="宋体"/>
          <w:b/>
          <w:bCs/>
          <w:color w:val="FF0000"/>
          <w:sz w:val="28"/>
          <w:szCs w:val="28"/>
        </w:rPr>
        <w:t>,</w:t>
      </w:r>
      <w:r w:rsidRPr="00806B01">
        <w:rPr>
          <w:rFonts w:ascii="宋体" w:hAnsi="宋体" w:hint="eastAsia"/>
          <w:b/>
          <w:bCs/>
          <w:color w:val="FF0000"/>
          <w:sz w:val="28"/>
          <w:szCs w:val="28"/>
        </w:rPr>
        <w:t>单独作为附件上传。</w:t>
      </w:r>
    </w:p>
    <w:p w:rsidR="0014413A" w:rsidRPr="00AF36EC" w:rsidRDefault="0014413A" w:rsidP="00AF36EC">
      <w:pPr>
        <w:spacing w:line="360" w:lineRule="auto"/>
        <w:rPr>
          <w:b/>
          <w:sz w:val="32"/>
          <w:szCs w:val="32"/>
        </w:rPr>
      </w:pPr>
    </w:p>
    <w:p w:rsidR="0014413A" w:rsidRDefault="0014413A">
      <w:pPr>
        <w:spacing w:line="360" w:lineRule="auto"/>
        <w:rPr>
          <w:szCs w:val="21"/>
        </w:rPr>
      </w:pPr>
    </w:p>
    <w:sectPr w:rsidR="0014413A" w:rsidSect="0070629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13A" w:rsidRDefault="0014413A" w:rsidP="0070629F">
      <w:r>
        <w:separator/>
      </w:r>
    </w:p>
  </w:endnote>
  <w:endnote w:type="continuationSeparator" w:id="0">
    <w:p w:rsidR="0014413A" w:rsidRDefault="0014413A" w:rsidP="00706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等线">
    <w:altName w:val="宋体"/>
    <w:panose1 w:val="00000000000000000000"/>
    <w:charset w:val="86"/>
    <w:family w:val="auto"/>
    <w:notTrueType/>
    <w:pitch w:val="default"/>
    <w:sig w:usb0="00000001" w:usb1="080E0000" w:usb2="00000010" w:usb3="00000000" w:csb0="00040000" w:csb1="00000000"/>
  </w:font>
  <w:font w:name="等线 Light">
    <w:altName w:val="宋体"/>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13A" w:rsidRDefault="0014413A">
    <w:pPr>
      <w:pStyle w:val="Footer"/>
      <w:jc w:val="center"/>
    </w:pPr>
    <w:fldSimple w:instr="PAGE   \* MERGEFORMAT">
      <w:r w:rsidRPr="00ED1FA5">
        <w:rPr>
          <w:noProof/>
          <w:lang w:val="zh-CN"/>
        </w:rPr>
        <w:t>5</w:t>
      </w:r>
    </w:fldSimple>
  </w:p>
  <w:p w:rsidR="0014413A" w:rsidRDefault="00144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13A" w:rsidRDefault="0014413A" w:rsidP="0070629F">
      <w:r>
        <w:separator/>
      </w:r>
    </w:p>
  </w:footnote>
  <w:footnote w:type="continuationSeparator" w:id="0">
    <w:p w:rsidR="0014413A" w:rsidRDefault="0014413A" w:rsidP="00706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B6021"/>
    <w:multiLevelType w:val="multilevel"/>
    <w:tmpl w:val="1EEB6021"/>
    <w:lvl w:ilvl="0">
      <w:start w:val="1"/>
      <w:numFmt w:val="decimal"/>
      <w:lvlText w:val="%1)"/>
      <w:lvlJc w:val="left"/>
      <w:pPr>
        <w:ind w:left="1696" w:hanging="420"/>
      </w:pPr>
      <w:rPr>
        <w:rFonts w:cs="Times New Roman"/>
        <w:color w:val="auto"/>
      </w:rPr>
    </w:lvl>
    <w:lvl w:ilvl="1">
      <w:start w:val="1"/>
      <w:numFmt w:val="lowerLetter"/>
      <w:lvlText w:val="%2)"/>
      <w:lvlJc w:val="left"/>
      <w:pPr>
        <w:ind w:left="2116" w:hanging="420"/>
      </w:pPr>
      <w:rPr>
        <w:rFonts w:cs="Times New Roman"/>
      </w:rPr>
    </w:lvl>
    <w:lvl w:ilvl="2">
      <w:start w:val="1"/>
      <w:numFmt w:val="lowerRoman"/>
      <w:lvlText w:val="%3."/>
      <w:lvlJc w:val="right"/>
      <w:pPr>
        <w:ind w:left="2536" w:hanging="420"/>
      </w:pPr>
      <w:rPr>
        <w:rFonts w:cs="Times New Roman"/>
      </w:rPr>
    </w:lvl>
    <w:lvl w:ilvl="3">
      <w:start w:val="1"/>
      <w:numFmt w:val="decimal"/>
      <w:lvlText w:val="%4."/>
      <w:lvlJc w:val="left"/>
      <w:pPr>
        <w:ind w:left="2956" w:hanging="420"/>
      </w:pPr>
      <w:rPr>
        <w:rFonts w:cs="Times New Roman"/>
      </w:rPr>
    </w:lvl>
    <w:lvl w:ilvl="4">
      <w:start w:val="1"/>
      <w:numFmt w:val="lowerLetter"/>
      <w:lvlText w:val="%5)"/>
      <w:lvlJc w:val="left"/>
      <w:pPr>
        <w:ind w:left="3376" w:hanging="420"/>
      </w:pPr>
      <w:rPr>
        <w:rFonts w:cs="Times New Roman"/>
      </w:rPr>
    </w:lvl>
    <w:lvl w:ilvl="5">
      <w:start w:val="1"/>
      <w:numFmt w:val="lowerRoman"/>
      <w:lvlText w:val="%6."/>
      <w:lvlJc w:val="right"/>
      <w:pPr>
        <w:ind w:left="3796" w:hanging="420"/>
      </w:pPr>
      <w:rPr>
        <w:rFonts w:cs="Times New Roman"/>
      </w:rPr>
    </w:lvl>
    <w:lvl w:ilvl="6">
      <w:start w:val="1"/>
      <w:numFmt w:val="decimal"/>
      <w:lvlText w:val="%7."/>
      <w:lvlJc w:val="left"/>
      <w:pPr>
        <w:ind w:left="4216" w:hanging="420"/>
      </w:pPr>
      <w:rPr>
        <w:rFonts w:cs="Times New Roman"/>
      </w:rPr>
    </w:lvl>
    <w:lvl w:ilvl="7">
      <w:start w:val="1"/>
      <w:numFmt w:val="lowerLetter"/>
      <w:lvlText w:val="%8)"/>
      <w:lvlJc w:val="left"/>
      <w:pPr>
        <w:ind w:left="4636" w:hanging="420"/>
      </w:pPr>
      <w:rPr>
        <w:rFonts w:cs="Times New Roman"/>
      </w:rPr>
    </w:lvl>
    <w:lvl w:ilvl="8">
      <w:start w:val="1"/>
      <w:numFmt w:val="lowerRoman"/>
      <w:lvlText w:val="%9."/>
      <w:lvlJc w:val="right"/>
      <w:pPr>
        <w:ind w:left="5056" w:hanging="420"/>
      </w:pPr>
      <w:rPr>
        <w:rFonts w:cs="Times New Roman"/>
      </w:rPr>
    </w:lvl>
  </w:abstractNum>
  <w:abstractNum w:abstractNumId="1">
    <w:nsid w:val="286D22F8"/>
    <w:multiLevelType w:val="multilevel"/>
    <w:tmpl w:val="286D22F8"/>
    <w:lvl w:ilvl="0">
      <w:start w:val="1"/>
      <w:numFmt w:val="decimal"/>
      <w:lvlText w:val="(%1)"/>
      <w:lvlJc w:val="left"/>
      <w:pPr>
        <w:ind w:left="1554" w:hanging="420"/>
      </w:pPr>
      <w:rPr>
        <w:rFonts w:cs="Times New Roman" w:hint="default"/>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2EAA5CB8"/>
    <w:multiLevelType w:val="multilevel"/>
    <w:tmpl w:val="2EAA5CB8"/>
    <w:lvl w:ilvl="0">
      <w:start w:val="1"/>
      <w:numFmt w:val="decimal"/>
      <w:lvlText w:val="(%1)"/>
      <w:lvlJc w:val="left"/>
      <w:pPr>
        <w:ind w:left="1129" w:hanging="420"/>
      </w:pPr>
      <w:rPr>
        <w:rFonts w:cs="Times New Roman" w:hint="default"/>
        <w:b w:val="0"/>
        <w:bCs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320529D6"/>
    <w:multiLevelType w:val="multilevel"/>
    <w:tmpl w:val="320529D6"/>
    <w:lvl w:ilvl="0">
      <w:start w:val="6"/>
      <w:numFmt w:val="chineseCountingThousand"/>
      <w:lvlText w:val="%1、"/>
      <w:lvlJc w:val="left"/>
      <w:pPr>
        <w:ind w:left="987"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347E7746"/>
    <w:multiLevelType w:val="multilevel"/>
    <w:tmpl w:val="347E7746"/>
    <w:lvl w:ilvl="0">
      <w:start w:val="1"/>
      <w:numFmt w:val="decimal"/>
      <w:lvlText w:val="(%1)"/>
      <w:lvlJc w:val="left"/>
      <w:pPr>
        <w:ind w:left="1129" w:hanging="420"/>
      </w:pPr>
      <w:rPr>
        <w:rFonts w:cs="Times New Roman" w:hint="default"/>
        <w:b w:val="0"/>
        <w:bCs w:val="0"/>
        <w:color w:val="auto"/>
        <w:sz w:val="21"/>
        <w:szCs w:val="21"/>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abstractNum w:abstractNumId="5">
    <w:nsid w:val="42073934"/>
    <w:multiLevelType w:val="multilevel"/>
    <w:tmpl w:val="42073934"/>
    <w:lvl w:ilvl="0">
      <w:start w:val="4"/>
      <w:numFmt w:val="chineseCountingThousand"/>
      <w:lvlText w:val="%1、"/>
      <w:lvlJc w:val="left"/>
      <w:pPr>
        <w:ind w:left="846" w:hanging="420"/>
      </w:pPr>
      <w:rPr>
        <w:rFonts w:cs="Times New Roman" w:hint="eastAsia"/>
        <w:b/>
        <w:bCs/>
        <w:sz w:val="28"/>
        <w:szCs w:val="28"/>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48CB5A8F"/>
    <w:multiLevelType w:val="multilevel"/>
    <w:tmpl w:val="48CB5A8F"/>
    <w:lvl w:ilvl="0">
      <w:start w:val="3"/>
      <w:numFmt w:val="chineseCountingThousand"/>
      <w:lvlText w:val="%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4AAD1A90"/>
    <w:multiLevelType w:val="multilevel"/>
    <w:tmpl w:val="4AAD1A9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4B59526C"/>
    <w:multiLevelType w:val="multilevel"/>
    <w:tmpl w:val="4B59526C"/>
    <w:lvl w:ilvl="0">
      <w:start w:val="1"/>
      <w:numFmt w:val="chineseCountingThousand"/>
      <w:lvlText w:val="%1、"/>
      <w:lvlJc w:val="left"/>
      <w:pPr>
        <w:ind w:left="562" w:hanging="420"/>
      </w:pPr>
      <w:rPr>
        <w:rFonts w:cs="Times New Roman" w:hint="eastAsia"/>
        <w:sz w:val="28"/>
        <w:szCs w:val="28"/>
      </w:rPr>
    </w:lvl>
    <w:lvl w:ilvl="1">
      <w:start w:val="1"/>
      <w:numFmt w:val="lowerLetter"/>
      <w:lvlText w:val="%2)"/>
      <w:lvlJc w:val="left"/>
      <w:pPr>
        <w:ind w:left="556" w:hanging="420"/>
      </w:pPr>
      <w:rPr>
        <w:rFonts w:cs="Times New Roman"/>
      </w:rPr>
    </w:lvl>
    <w:lvl w:ilvl="2">
      <w:start w:val="1"/>
      <w:numFmt w:val="lowerRoman"/>
      <w:lvlText w:val="%3."/>
      <w:lvlJc w:val="right"/>
      <w:pPr>
        <w:ind w:left="976" w:hanging="420"/>
      </w:pPr>
      <w:rPr>
        <w:rFonts w:cs="Times New Roman"/>
      </w:rPr>
    </w:lvl>
    <w:lvl w:ilvl="3">
      <w:start w:val="1"/>
      <w:numFmt w:val="decimal"/>
      <w:lvlText w:val="%4."/>
      <w:lvlJc w:val="left"/>
      <w:pPr>
        <w:ind w:left="1396" w:hanging="420"/>
      </w:pPr>
      <w:rPr>
        <w:rFonts w:cs="Times New Roman"/>
      </w:rPr>
    </w:lvl>
    <w:lvl w:ilvl="4">
      <w:start w:val="1"/>
      <w:numFmt w:val="lowerLetter"/>
      <w:lvlText w:val="%5)"/>
      <w:lvlJc w:val="left"/>
      <w:pPr>
        <w:ind w:left="1816" w:hanging="420"/>
      </w:pPr>
      <w:rPr>
        <w:rFonts w:cs="Times New Roman"/>
      </w:rPr>
    </w:lvl>
    <w:lvl w:ilvl="5">
      <w:start w:val="1"/>
      <w:numFmt w:val="lowerRoman"/>
      <w:lvlText w:val="%6."/>
      <w:lvlJc w:val="right"/>
      <w:pPr>
        <w:ind w:left="2236" w:hanging="420"/>
      </w:pPr>
      <w:rPr>
        <w:rFonts w:cs="Times New Roman"/>
      </w:rPr>
    </w:lvl>
    <w:lvl w:ilvl="6">
      <w:start w:val="1"/>
      <w:numFmt w:val="decimal"/>
      <w:lvlText w:val="%7."/>
      <w:lvlJc w:val="left"/>
      <w:pPr>
        <w:ind w:left="2656" w:hanging="420"/>
      </w:pPr>
      <w:rPr>
        <w:rFonts w:cs="Times New Roman"/>
      </w:rPr>
    </w:lvl>
    <w:lvl w:ilvl="7">
      <w:start w:val="1"/>
      <w:numFmt w:val="lowerLetter"/>
      <w:lvlText w:val="%8)"/>
      <w:lvlJc w:val="left"/>
      <w:pPr>
        <w:ind w:left="3076" w:hanging="420"/>
      </w:pPr>
      <w:rPr>
        <w:rFonts w:cs="Times New Roman"/>
      </w:rPr>
    </w:lvl>
    <w:lvl w:ilvl="8">
      <w:start w:val="1"/>
      <w:numFmt w:val="lowerRoman"/>
      <w:lvlText w:val="%9."/>
      <w:lvlJc w:val="right"/>
      <w:pPr>
        <w:ind w:left="3496" w:hanging="420"/>
      </w:pPr>
      <w:rPr>
        <w:rFonts w:cs="Times New Roman"/>
      </w:rPr>
    </w:lvl>
  </w:abstractNum>
  <w:abstractNum w:abstractNumId="9">
    <w:nsid w:val="581F53E9"/>
    <w:multiLevelType w:val="multilevel"/>
    <w:tmpl w:val="581F53E9"/>
    <w:lvl w:ilvl="0">
      <w:start w:val="1"/>
      <w:numFmt w:val="decimal"/>
      <w:lvlText w:val="(%1)"/>
      <w:lvlJc w:val="left"/>
      <w:pPr>
        <w:ind w:left="1129" w:hanging="420"/>
      </w:pPr>
      <w:rPr>
        <w:rFonts w:cs="Times New Roman" w:hint="default"/>
      </w:rPr>
    </w:lvl>
    <w:lvl w:ilvl="1">
      <w:start w:val="1"/>
      <w:numFmt w:val="lowerLetter"/>
      <w:lvlText w:val="%2)"/>
      <w:lvlJc w:val="left"/>
      <w:pPr>
        <w:ind w:left="415" w:hanging="420"/>
      </w:pPr>
      <w:rPr>
        <w:rFonts w:cs="Times New Roman"/>
      </w:rPr>
    </w:lvl>
    <w:lvl w:ilvl="2">
      <w:start w:val="1"/>
      <w:numFmt w:val="lowerRoman"/>
      <w:lvlText w:val="%3."/>
      <w:lvlJc w:val="right"/>
      <w:pPr>
        <w:ind w:left="835" w:hanging="420"/>
      </w:pPr>
      <w:rPr>
        <w:rFonts w:cs="Times New Roman"/>
      </w:rPr>
    </w:lvl>
    <w:lvl w:ilvl="3">
      <w:start w:val="1"/>
      <w:numFmt w:val="decimal"/>
      <w:lvlText w:val="%4."/>
      <w:lvlJc w:val="left"/>
      <w:pPr>
        <w:ind w:left="1255" w:hanging="420"/>
      </w:pPr>
      <w:rPr>
        <w:rFonts w:cs="Times New Roman"/>
      </w:rPr>
    </w:lvl>
    <w:lvl w:ilvl="4">
      <w:start w:val="1"/>
      <w:numFmt w:val="lowerLetter"/>
      <w:lvlText w:val="%5)"/>
      <w:lvlJc w:val="left"/>
      <w:pPr>
        <w:ind w:left="1675" w:hanging="420"/>
      </w:pPr>
      <w:rPr>
        <w:rFonts w:cs="Times New Roman"/>
      </w:rPr>
    </w:lvl>
    <w:lvl w:ilvl="5">
      <w:start w:val="1"/>
      <w:numFmt w:val="lowerRoman"/>
      <w:lvlText w:val="%6."/>
      <w:lvlJc w:val="right"/>
      <w:pPr>
        <w:ind w:left="2095" w:hanging="420"/>
      </w:pPr>
      <w:rPr>
        <w:rFonts w:cs="Times New Roman"/>
      </w:rPr>
    </w:lvl>
    <w:lvl w:ilvl="6">
      <w:start w:val="1"/>
      <w:numFmt w:val="decimal"/>
      <w:lvlText w:val="%7."/>
      <w:lvlJc w:val="left"/>
      <w:pPr>
        <w:ind w:left="2515" w:hanging="420"/>
      </w:pPr>
      <w:rPr>
        <w:rFonts w:cs="Times New Roman"/>
      </w:rPr>
    </w:lvl>
    <w:lvl w:ilvl="7">
      <w:start w:val="1"/>
      <w:numFmt w:val="lowerLetter"/>
      <w:lvlText w:val="%8)"/>
      <w:lvlJc w:val="left"/>
      <w:pPr>
        <w:ind w:left="2935" w:hanging="420"/>
      </w:pPr>
      <w:rPr>
        <w:rFonts w:cs="Times New Roman"/>
      </w:rPr>
    </w:lvl>
    <w:lvl w:ilvl="8">
      <w:start w:val="1"/>
      <w:numFmt w:val="lowerRoman"/>
      <w:lvlText w:val="%9."/>
      <w:lvlJc w:val="right"/>
      <w:pPr>
        <w:ind w:left="3355" w:hanging="420"/>
      </w:pPr>
      <w:rPr>
        <w:rFonts w:cs="Times New Roman"/>
      </w:rPr>
    </w:lvl>
  </w:abstractNum>
  <w:abstractNum w:abstractNumId="10">
    <w:nsid w:val="5F5F027E"/>
    <w:multiLevelType w:val="multilevel"/>
    <w:tmpl w:val="5F5F027E"/>
    <w:lvl w:ilvl="0">
      <w:start w:val="1"/>
      <w:numFmt w:val="decimal"/>
      <w:lvlText w:val="%1)"/>
      <w:lvlJc w:val="left"/>
      <w:pPr>
        <w:ind w:left="2095" w:hanging="420"/>
      </w:pPr>
      <w:rPr>
        <w:rFonts w:cs="Times New Roman"/>
      </w:rPr>
    </w:lvl>
    <w:lvl w:ilvl="1">
      <w:start w:val="1"/>
      <w:numFmt w:val="lowerLetter"/>
      <w:lvlText w:val="%2)"/>
      <w:lvlJc w:val="left"/>
      <w:pPr>
        <w:ind w:left="2515" w:hanging="420"/>
      </w:pPr>
      <w:rPr>
        <w:rFonts w:cs="Times New Roman"/>
      </w:rPr>
    </w:lvl>
    <w:lvl w:ilvl="2">
      <w:start w:val="1"/>
      <w:numFmt w:val="lowerRoman"/>
      <w:lvlText w:val="%3."/>
      <w:lvlJc w:val="right"/>
      <w:pPr>
        <w:ind w:left="2935" w:hanging="420"/>
      </w:pPr>
      <w:rPr>
        <w:rFonts w:cs="Times New Roman"/>
      </w:rPr>
    </w:lvl>
    <w:lvl w:ilvl="3">
      <w:start w:val="1"/>
      <w:numFmt w:val="decimal"/>
      <w:lvlText w:val="%4."/>
      <w:lvlJc w:val="left"/>
      <w:pPr>
        <w:ind w:left="3355" w:hanging="420"/>
      </w:pPr>
      <w:rPr>
        <w:rFonts w:cs="Times New Roman"/>
      </w:rPr>
    </w:lvl>
    <w:lvl w:ilvl="4">
      <w:start w:val="1"/>
      <w:numFmt w:val="lowerLetter"/>
      <w:lvlText w:val="%5)"/>
      <w:lvlJc w:val="left"/>
      <w:pPr>
        <w:ind w:left="3775" w:hanging="420"/>
      </w:pPr>
      <w:rPr>
        <w:rFonts w:cs="Times New Roman"/>
      </w:rPr>
    </w:lvl>
    <w:lvl w:ilvl="5">
      <w:start w:val="1"/>
      <w:numFmt w:val="lowerRoman"/>
      <w:lvlText w:val="%6."/>
      <w:lvlJc w:val="right"/>
      <w:pPr>
        <w:ind w:left="4195" w:hanging="420"/>
      </w:pPr>
      <w:rPr>
        <w:rFonts w:cs="Times New Roman"/>
      </w:rPr>
    </w:lvl>
    <w:lvl w:ilvl="6">
      <w:start w:val="1"/>
      <w:numFmt w:val="decimal"/>
      <w:lvlText w:val="%7."/>
      <w:lvlJc w:val="left"/>
      <w:pPr>
        <w:ind w:left="4615" w:hanging="420"/>
      </w:pPr>
      <w:rPr>
        <w:rFonts w:cs="Times New Roman"/>
      </w:rPr>
    </w:lvl>
    <w:lvl w:ilvl="7">
      <w:start w:val="1"/>
      <w:numFmt w:val="lowerLetter"/>
      <w:lvlText w:val="%8)"/>
      <w:lvlJc w:val="left"/>
      <w:pPr>
        <w:ind w:left="5035" w:hanging="420"/>
      </w:pPr>
      <w:rPr>
        <w:rFonts w:cs="Times New Roman"/>
      </w:rPr>
    </w:lvl>
    <w:lvl w:ilvl="8">
      <w:start w:val="1"/>
      <w:numFmt w:val="lowerRoman"/>
      <w:lvlText w:val="%9."/>
      <w:lvlJc w:val="right"/>
      <w:pPr>
        <w:ind w:left="5455" w:hanging="420"/>
      </w:pPr>
      <w:rPr>
        <w:rFonts w:cs="Times New Roman"/>
      </w:rPr>
    </w:lvl>
  </w:abstractNum>
  <w:abstractNum w:abstractNumId="11">
    <w:nsid w:val="72D93976"/>
    <w:multiLevelType w:val="multilevel"/>
    <w:tmpl w:val="72D93976"/>
    <w:lvl w:ilvl="0">
      <w:start w:val="1"/>
      <w:numFmt w:val="chineseCountingThousand"/>
      <w:lvlText w:val="%1、"/>
      <w:lvlJc w:val="left"/>
      <w:pPr>
        <w:ind w:left="846"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11"/>
  </w:num>
  <w:num w:numId="2">
    <w:abstractNumId w:val="8"/>
  </w:num>
  <w:num w:numId="3">
    <w:abstractNumId w:val="2"/>
  </w:num>
  <w:num w:numId="4">
    <w:abstractNumId w:val="4"/>
  </w:num>
  <w:num w:numId="5">
    <w:abstractNumId w:val="10"/>
  </w:num>
  <w:num w:numId="6">
    <w:abstractNumId w:val="6"/>
  </w:num>
  <w:num w:numId="7">
    <w:abstractNumId w:val="9"/>
  </w:num>
  <w:num w:numId="8">
    <w:abstractNumId w:val="0"/>
  </w:num>
  <w:num w:numId="9">
    <w:abstractNumId w:val="5"/>
  </w:num>
  <w:num w:numId="10">
    <w:abstractNumId w:val="1"/>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EE8"/>
    <w:rsid w:val="000006BA"/>
    <w:rsid w:val="00002174"/>
    <w:rsid w:val="00016C64"/>
    <w:rsid w:val="00021F87"/>
    <w:rsid w:val="00033E9A"/>
    <w:rsid w:val="00035E75"/>
    <w:rsid w:val="00037DBD"/>
    <w:rsid w:val="00045084"/>
    <w:rsid w:val="0006718A"/>
    <w:rsid w:val="00070838"/>
    <w:rsid w:val="000737E8"/>
    <w:rsid w:val="00074E05"/>
    <w:rsid w:val="00080873"/>
    <w:rsid w:val="0008216C"/>
    <w:rsid w:val="000A35F6"/>
    <w:rsid w:val="000A659F"/>
    <w:rsid w:val="000B35F1"/>
    <w:rsid w:val="000B45E0"/>
    <w:rsid w:val="000C0AB8"/>
    <w:rsid w:val="000C2A55"/>
    <w:rsid w:val="000D6C7E"/>
    <w:rsid w:val="000D72B4"/>
    <w:rsid w:val="000F17C6"/>
    <w:rsid w:val="000F6217"/>
    <w:rsid w:val="000F6C56"/>
    <w:rsid w:val="00100C17"/>
    <w:rsid w:val="00103A4F"/>
    <w:rsid w:val="00104DDC"/>
    <w:rsid w:val="00105C21"/>
    <w:rsid w:val="00107B9E"/>
    <w:rsid w:val="00115308"/>
    <w:rsid w:val="001268F0"/>
    <w:rsid w:val="00130A54"/>
    <w:rsid w:val="0014239F"/>
    <w:rsid w:val="0014413A"/>
    <w:rsid w:val="00144D33"/>
    <w:rsid w:val="00145948"/>
    <w:rsid w:val="00157DBF"/>
    <w:rsid w:val="001609B8"/>
    <w:rsid w:val="001624A1"/>
    <w:rsid w:val="00164389"/>
    <w:rsid w:val="00164B8E"/>
    <w:rsid w:val="001667C9"/>
    <w:rsid w:val="0017744B"/>
    <w:rsid w:val="001814C1"/>
    <w:rsid w:val="00181996"/>
    <w:rsid w:val="001841E8"/>
    <w:rsid w:val="00184390"/>
    <w:rsid w:val="001926EE"/>
    <w:rsid w:val="00197860"/>
    <w:rsid w:val="001A79A5"/>
    <w:rsid w:val="001C01D7"/>
    <w:rsid w:val="001C042E"/>
    <w:rsid w:val="001C2B82"/>
    <w:rsid w:val="001C4780"/>
    <w:rsid w:val="001C5545"/>
    <w:rsid w:val="001C777E"/>
    <w:rsid w:val="001D4F58"/>
    <w:rsid w:val="001E152F"/>
    <w:rsid w:val="001E267F"/>
    <w:rsid w:val="001E61C2"/>
    <w:rsid w:val="001E67DF"/>
    <w:rsid w:val="001F38E3"/>
    <w:rsid w:val="001F4872"/>
    <w:rsid w:val="002044DB"/>
    <w:rsid w:val="0020650F"/>
    <w:rsid w:val="00212CCF"/>
    <w:rsid w:val="002131A7"/>
    <w:rsid w:val="0021502F"/>
    <w:rsid w:val="002158E9"/>
    <w:rsid w:val="00215ADC"/>
    <w:rsid w:val="002261BC"/>
    <w:rsid w:val="002315D3"/>
    <w:rsid w:val="00232E1F"/>
    <w:rsid w:val="002345C2"/>
    <w:rsid w:val="00237426"/>
    <w:rsid w:val="0024212C"/>
    <w:rsid w:val="00244A7A"/>
    <w:rsid w:val="00245AB3"/>
    <w:rsid w:val="00252247"/>
    <w:rsid w:val="00253009"/>
    <w:rsid w:val="00256FBE"/>
    <w:rsid w:val="0027377E"/>
    <w:rsid w:val="0028113A"/>
    <w:rsid w:val="002840EE"/>
    <w:rsid w:val="002879F3"/>
    <w:rsid w:val="002929F4"/>
    <w:rsid w:val="002A172C"/>
    <w:rsid w:val="002A6758"/>
    <w:rsid w:val="002B381E"/>
    <w:rsid w:val="002B6220"/>
    <w:rsid w:val="002E1C90"/>
    <w:rsid w:val="002F2E2F"/>
    <w:rsid w:val="002F5257"/>
    <w:rsid w:val="002F6A0E"/>
    <w:rsid w:val="00303D03"/>
    <w:rsid w:val="00305EBC"/>
    <w:rsid w:val="003154A6"/>
    <w:rsid w:val="00315909"/>
    <w:rsid w:val="00317F35"/>
    <w:rsid w:val="003228D6"/>
    <w:rsid w:val="00326746"/>
    <w:rsid w:val="0033157E"/>
    <w:rsid w:val="00341730"/>
    <w:rsid w:val="0035672D"/>
    <w:rsid w:val="003605AE"/>
    <w:rsid w:val="003631C9"/>
    <w:rsid w:val="00372E4C"/>
    <w:rsid w:val="00381D70"/>
    <w:rsid w:val="00391B41"/>
    <w:rsid w:val="003A2E8A"/>
    <w:rsid w:val="003B083E"/>
    <w:rsid w:val="003B5FD1"/>
    <w:rsid w:val="003C5046"/>
    <w:rsid w:val="003C594D"/>
    <w:rsid w:val="003D44F1"/>
    <w:rsid w:val="003D5880"/>
    <w:rsid w:val="003E19AC"/>
    <w:rsid w:val="003E3A64"/>
    <w:rsid w:val="003F1D6E"/>
    <w:rsid w:val="003F43A2"/>
    <w:rsid w:val="003F6A9F"/>
    <w:rsid w:val="00401C59"/>
    <w:rsid w:val="004123F3"/>
    <w:rsid w:val="00417D5F"/>
    <w:rsid w:val="00420179"/>
    <w:rsid w:val="0042044B"/>
    <w:rsid w:val="00422DE9"/>
    <w:rsid w:val="00424376"/>
    <w:rsid w:val="00444569"/>
    <w:rsid w:val="00445310"/>
    <w:rsid w:val="00447C01"/>
    <w:rsid w:val="00451577"/>
    <w:rsid w:val="004538C0"/>
    <w:rsid w:val="00461103"/>
    <w:rsid w:val="00462024"/>
    <w:rsid w:val="00465274"/>
    <w:rsid w:val="00466C9A"/>
    <w:rsid w:val="004708A1"/>
    <w:rsid w:val="00474121"/>
    <w:rsid w:val="004809DA"/>
    <w:rsid w:val="004965F6"/>
    <w:rsid w:val="004A0DEB"/>
    <w:rsid w:val="004A1D9E"/>
    <w:rsid w:val="004A657B"/>
    <w:rsid w:val="004C008E"/>
    <w:rsid w:val="004C0ACC"/>
    <w:rsid w:val="004C12D7"/>
    <w:rsid w:val="004C2AC6"/>
    <w:rsid w:val="004C6918"/>
    <w:rsid w:val="004C73BC"/>
    <w:rsid w:val="004D2013"/>
    <w:rsid w:val="004D24DD"/>
    <w:rsid w:val="004D3885"/>
    <w:rsid w:val="004D61D7"/>
    <w:rsid w:val="004E38A5"/>
    <w:rsid w:val="004E7577"/>
    <w:rsid w:val="004F1F09"/>
    <w:rsid w:val="004F4E3A"/>
    <w:rsid w:val="00505550"/>
    <w:rsid w:val="00506A38"/>
    <w:rsid w:val="005102EF"/>
    <w:rsid w:val="005111E7"/>
    <w:rsid w:val="005152D1"/>
    <w:rsid w:val="0051544F"/>
    <w:rsid w:val="0051593C"/>
    <w:rsid w:val="00521E9E"/>
    <w:rsid w:val="00521FF8"/>
    <w:rsid w:val="0052578D"/>
    <w:rsid w:val="005313AF"/>
    <w:rsid w:val="0053197F"/>
    <w:rsid w:val="00532749"/>
    <w:rsid w:val="00534497"/>
    <w:rsid w:val="005455F4"/>
    <w:rsid w:val="005468F3"/>
    <w:rsid w:val="00564301"/>
    <w:rsid w:val="00572FDF"/>
    <w:rsid w:val="00573638"/>
    <w:rsid w:val="00586C97"/>
    <w:rsid w:val="00586CF3"/>
    <w:rsid w:val="00590F3C"/>
    <w:rsid w:val="00594321"/>
    <w:rsid w:val="00597B76"/>
    <w:rsid w:val="005A09B7"/>
    <w:rsid w:val="005A5564"/>
    <w:rsid w:val="005B0791"/>
    <w:rsid w:val="005B2A5F"/>
    <w:rsid w:val="005B76BF"/>
    <w:rsid w:val="005C17AC"/>
    <w:rsid w:val="005C437D"/>
    <w:rsid w:val="005D191B"/>
    <w:rsid w:val="005D1FAC"/>
    <w:rsid w:val="005D229C"/>
    <w:rsid w:val="005D2879"/>
    <w:rsid w:val="005D3F1C"/>
    <w:rsid w:val="005E1EA3"/>
    <w:rsid w:val="005F4272"/>
    <w:rsid w:val="005F4473"/>
    <w:rsid w:val="00601986"/>
    <w:rsid w:val="00602A7A"/>
    <w:rsid w:val="0061302B"/>
    <w:rsid w:val="00620564"/>
    <w:rsid w:val="006254AB"/>
    <w:rsid w:val="0062772D"/>
    <w:rsid w:val="006278FA"/>
    <w:rsid w:val="00635C25"/>
    <w:rsid w:val="00640CA8"/>
    <w:rsid w:val="00643CD2"/>
    <w:rsid w:val="00664D0E"/>
    <w:rsid w:val="00674569"/>
    <w:rsid w:val="00676142"/>
    <w:rsid w:val="006823EE"/>
    <w:rsid w:val="006846D5"/>
    <w:rsid w:val="0068749F"/>
    <w:rsid w:val="00694A62"/>
    <w:rsid w:val="00695D25"/>
    <w:rsid w:val="006B189B"/>
    <w:rsid w:val="006B40A6"/>
    <w:rsid w:val="006B5436"/>
    <w:rsid w:val="006B57E0"/>
    <w:rsid w:val="006C1B4D"/>
    <w:rsid w:val="006C7358"/>
    <w:rsid w:val="006D4FD8"/>
    <w:rsid w:val="006D7A4E"/>
    <w:rsid w:val="006F5262"/>
    <w:rsid w:val="006F69ED"/>
    <w:rsid w:val="007025FF"/>
    <w:rsid w:val="0070629F"/>
    <w:rsid w:val="00710D2A"/>
    <w:rsid w:val="007160B1"/>
    <w:rsid w:val="00727EFF"/>
    <w:rsid w:val="00730558"/>
    <w:rsid w:val="00735061"/>
    <w:rsid w:val="00745365"/>
    <w:rsid w:val="00745C6C"/>
    <w:rsid w:val="00745E6A"/>
    <w:rsid w:val="0074672B"/>
    <w:rsid w:val="00746DFA"/>
    <w:rsid w:val="00747886"/>
    <w:rsid w:val="007505BD"/>
    <w:rsid w:val="00751234"/>
    <w:rsid w:val="00752D96"/>
    <w:rsid w:val="007550A6"/>
    <w:rsid w:val="00766930"/>
    <w:rsid w:val="00767A1B"/>
    <w:rsid w:val="007765CF"/>
    <w:rsid w:val="0078426C"/>
    <w:rsid w:val="007A385E"/>
    <w:rsid w:val="007A4715"/>
    <w:rsid w:val="007B3A7E"/>
    <w:rsid w:val="007C17C2"/>
    <w:rsid w:val="007C7940"/>
    <w:rsid w:val="007D10DA"/>
    <w:rsid w:val="007D1997"/>
    <w:rsid w:val="007D4BC7"/>
    <w:rsid w:val="007D5F95"/>
    <w:rsid w:val="007D6C65"/>
    <w:rsid w:val="007E3EBC"/>
    <w:rsid w:val="007E52D8"/>
    <w:rsid w:val="007F3B2D"/>
    <w:rsid w:val="007F70A1"/>
    <w:rsid w:val="00801FBA"/>
    <w:rsid w:val="00804D81"/>
    <w:rsid w:val="00805E1A"/>
    <w:rsid w:val="00806B01"/>
    <w:rsid w:val="0081202A"/>
    <w:rsid w:val="0082081D"/>
    <w:rsid w:val="00821A0C"/>
    <w:rsid w:val="00822DE6"/>
    <w:rsid w:val="00824B06"/>
    <w:rsid w:val="00830AA5"/>
    <w:rsid w:val="0083189F"/>
    <w:rsid w:val="00836168"/>
    <w:rsid w:val="00837636"/>
    <w:rsid w:val="00857E32"/>
    <w:rsid w:val="00863816"/>
    <w:rsid w:val="008706DC"/>
    <w:rsid w:val="00877A02"/>
    <w:rsid w:val="00881413"/>
    <w:rsid w:val="0088172D"/>
    <w:rsid w:val="00883755"/>
    <w:rsid w:val="008841D1"/>
    <w:rsid w:val="00894F68"/>
    <w:rsid w:val="008A3DA7"/>
    <w:rsid w:val="008B78E6"/>
    <w:rsid w:val="008C10E6"/>
    <w:rsid w:val="008C184F"/>
    <w:rsid w:val="008C3761"/>
    <w:rsid w:val="008C3E48"/>
    <w:rsid w:val="008C4DAD"/>
    <w:rsid w:val="008C5BA9"/>
    <w:rsid w:val="008C7848"/>
    <w:rsid w:val="008D7174"/>
    <w:rsid w:val="008E2EC4"/>
    <w:rsid w:val="008E5085"/>
    <w:rsid w:val="008F19B4"/>
    <w:rsid w:val="008F3A38"/>
    <w:rsid w:val="008F4647"/>
    <w:rsid w:val="008F604D"/>
    <w:rsid w:val="008F65D6"/>
    <w:rsid w:val="0091144F"/>
    <w:rsid w:val="009139A3"/>
    <w:rsid w:val="009163BD"/>
    <w:rsid w:val="00925785"/>
    <w:rsid w:val="0093532E"/>
    <w:rsid w:val="00943BCF"/>
    <w:rsid w:val="0095184B"/>
    <w:rsid w:val="0095288D"/>
    <w:rsid w:val="009547F5"/>
    <w:rsid w:val="009645E3"/>
    <w:rsid w:val="009710C2"/>
    <w:rsid w:val="00976499"/>
    <w:rsid w:val="00983DEF"/>
    <w:rsid w:val="00992347"/>
    <w:rsid w:val="0099562D"/>
    <w:rsid w:val="009A0D18"/>
    <w:rsid w:val="009A7ADC"/>
    <w:rsid w:val="009B1142"/>
    <w:rsid w:val="009B6884"/>
    <w:rsid w:val="009C2D97"/>
    <w:rsid w:val="009C4768"/>
    <w:rsid w:val="009C4EC7"/>
    <w:rsid w:val="009D02D2"/>
    <w:rsid w:val="009D46C1"/>
    <w:rsid w:val="009E0894"/>
    <w:rsid w:val="009E2888"/>
    <w:rsid w:val="009E6701"/>
    <w:rsid w:val="009F048A"/>
    <w:rsid w:val="00A07861"/>
    <w:rsid w:val="00A23DFB"/>
    <w:rsid w:val="00A2666D"/>
    <w:rsid w:val="00A33152"/>
    <w:rsid w:val="00A33419"/>
    <w:rsid w:val="00A365AF"/>
    <w:rsid w:val="00A3775E"/>
    <w:rsid w:val="00A40DE0"/>
    <w:rsid w:val="00A47307"/>
    <w:rsid w:val="00A47B47"/>
    <w:rsid w:val="00A47F8B"/>
    <w:rsid w:val="00A64EF7"/>
    <w:rsid w:val="00A66A96"/>
    <w:rsid w:val="00A677A0"/>
    <w:rsid w:val="00A67BBE"/>
    <w:rsid w:val="00A71A87"/>
    <w:rsid w:val="00A72468"/>
    <w:rsid w:val="00A76303"/>
    <w:rsid w:val="00A76813"/>
    <w:rsid w:val="00A77563"/>
    <w:rsid w:val="00A8130C"/>
    <w:rsid w:val="00A815FF"/>
    <w:rsid w:val="00A82BC9"/>
    <w:rsid w:val="00A9438A"/>
    <w:rsid w:val="00AA277F"/>
    <w:rsid w:val="00AA3226"/>
    <w:rsid w:val="00AB660B"/>
    <w:rsid w:val="00AC57E6"/>
    <w:rsid w:val="00AD2F44"/>
    <w:rsid w:val="00AD5305"/>
    <w:rsid w:val="00AD68A7"/>
    <w:rsid w:val="00AE1430"/>
    <w:rsid w:val="00AE1452"/>
    <w:rsid w:val="00AE2CE6"/>
    <w:rsid w:val="00AE52D5"/>
    <w:rsid w:val="00AF36EC"/>
    <w:rsid w:val="00AF549A"/>
    <w:rsid w:val="00AF78E6"/>
    <w:rsid w:val="00B0026A"/>
    <w:rsid w:val="00B027D5"/>
    <w:rsid w:val="00B06533"/>
    <w:rsid w:val="00B117F3"/>
    <w:rsid w:val="00B16827"/>
    <w:rsid w:val="00B24AB8"/>
    <w:rsid w:val="00B31A14"/>
    <w:rsid w:val="00B31A94"/>
    <w:rsid w:val="00B334B5"/>
    <w:rsid w:val="00B403B7"/>
    <w:rsid w:val="00B51F54"/>
    <w:rsid w:val="00B53EF4"/>
    <w:rsid w:val="00B6686E"/>
    <w:rsid w:val="00B7273B"/>
    <w:rsid w:val="00B8017B"/>
    <w:rsid w:val="00B825BF"/>
    <w:rsid w:val="00B846CD"/>
    <w:rsid w:val="00B85942"/>
    <w:rsid w:val="00B95FBE"/>
    <w:rsid w:val="00BA10A5"/>
    <w:rsid w:val="00BB4797"/>
    <w:rsid w:val="00BC0F94"/>
    <w:rsid w:val="00BC196C"/>
    <w:rsid w:val="00BC3321"/>
    <w:rsid w:val="00BC5984"/>
    <w:rsid w:val="00BC7AB6"/>
    <w:rsid w:val="00BD3BBB"/>
    <w:rsid w:val="00BE1382"/>
    <w:rsid w:val="00BE440B"/>
    <w:rsid w:val="00BE7007"/>
    <w:rsid w:val="00BF15C7"/>
    <w:rsid w:val="00C036B6"/>
    <w:rsid w:val="00C05824"/>
    <w:rsid w:val="00C1742A"/>
    <w:rsid w:val="00C32DC9"/>
    <w:rsid w:val="00C45017"/>
    <w:rsid w:val="00C47760"/>
    <w:rsid w:val="00C51F6A"/>
    <w:rsid w:val="00C67075"/>
    <w:rsid w:val="00C7187A"/>
    <w:rsid w:val="00C74FB8"/>
    <w:rsid w:val="00C837B1"/>
    <w:rsid w:val="00C96502"/>
    <w:rsid w:val="00CA1A4E"/>
    <w:rsid w:val="00CA5061"/>
    <w:rsid w:val="00CA616A"/>
    <w:rsid w:val="00CB0F16"/>
    <w:rsid w:val="00CC18A3"/>
    <w:rsid w:val="00CC3DAD"/>
    <w:rsid w:val="00CC71B1"/>
    <w:rsid w:val="00CD75CC"/>
    <w:rsid w:val="00CF1F7D"/>
    <w:rsid w:val="00D04D8C"/>
    <w:rsid w:val="00D0507E"/>
    <w:rsid w:val="00D16968"/>
    <w:rsid w:val="00D21E02"/>
    <w:rsid w:val="00D242E4"/>
    <w:rsid w:val="00D24671"/>
    <w:rsid w:val="00D248AC"/>
    <w:rsid w:val="00D30453"/>
    <w:rsid w:val="00D31F5A"/>
    <w:rsid w:val="00D32763"/>
    <w:rsid w:val="00D37D00"/>
    <w:rsid w:val="00D56281"/>
    <w:rsid w:val="00D57EE8"/>
    <w:rsid w:val="00D62979"/>
    <w:rsid w:val="00D67095"/>
    <w:rsid w:val="00D74530"/>
    <w:rsid w:val="00D80BBD"/>
    <w:rsid w:val="00D841C8"/>
    <w:rsid w:val="00D85114"/>
    <w:rsid w:val="00D86AB6"/>
    <w:rsid w:val="00D87A18"/>
    <w:rsid w:val="00DA08CB"/>
    <w:rsid w:val="00DA1AD9"/>
    <w:rsid w:val="00DA4185"/>
    <w:rsid w:val="00DC2D23"/>
    <w:rsid w:val="00DC33E0"/>
    <w:rsid w:val="00DC4290"/>
    <w:rsid w:val="00DD4BF3"/>
    <w:rsid w:val="00DE26C0"/>
    <w:rsid w:val="00DE3C89"/>
    <w:rsid w:val="00DE4820"/>
    <w:rsid w:val="00DE7F31"/>
    <w:rsid w:val="00DF0E8F"/>
    <w:rsid w:val="00DF24D7"/>
    <w:rsid w:val="00DF3E26"/>
    <w:rsid w:val="00E01C7A"/>
    <w:rsid w:val="00E02775"/>
    <w:rsid w:val="00E04BDE"/>
    <w:rsid w:val="00E104F8"/>
    <w:rsid w:val="00E12823"/>
    <w:rsid w:val="00E16304"/>
    <w:rsid w:val="00E1663F"/>
    <w:rsid w:val="00E26723"/>
    <w:rsid w:val="00E30FAE"/>
    <w:rsid w:val="00E373B7"/>
    <w:rsid w:val="00E40432"/>
    <w:rsid w:val="00E44696"/>
    <w:rsid w:val="00E44C14"/>
    <w:rsid w:val="00E57697"/>
    <w:rsid w:val="00E65C08"/>
    <w:rsid w:val="00E705CD"/>
    <w:rsid w:val="00E754B5"/>
    <w:rsid w:val="00E761C8"/>
    <w:rsid w:val="00EA04DA"/>
    <w:rsid w:val="00EA3141"/>
    <w:rsid w:val="00EB7F5B"/>
    <w:rsid w:val="00EC71A3"/>
    <w:rsid w:val="00ED1FA5"/>
    <w:rsid w:val="00ED5113"/>
    <w:rsid w:val="00ED6194"/>
    <w:rsid w:val="00EE40C3"/>
    <w:rsid w:val="00EF27AA"/>
    <w:rsid w:val="00F07F9F"/>
    <w:rsid w:val="00F1635A"/>
    <w:rsid w:val="00F17D82"/>
    <w:rsid w:val="00F21146"/>
    <w:rsid w:val="00F27F93"/>
    <w:rsid w:val="00F32F1A"/>
    <w:rsid w:val="00F41674"/>
    <w:rsid w:val="00F563CA"/>
    <w:rsid w:val="00F639DA"/>
    <w:rsid w:val="00F71B55"/>
    <w:rsid w:val="00F72A33"/>
    <w:rsid w:val="00F73323"/>
    <w:rsid w:val="00F73C0B"/>
    <w:rsid w:val="00F804C4"/>
    <w:rsid w:val="00F8261D"/>
    <w:rsid w:val="00F82893"/>
    <w:rsid w:val="00F8289C"/>
    <w:rsid w:val="00F90345"/>
    <w:rsid w:val="00F90D5A"/>
    <w:rsid w:val="00F9309A"/>
    <w:rsid w:val="00FA2557"/>
    <w:rsid w:val="00FA6044"/>
    <w:rsid w:val="00FB59E0"/>
    <w:rsid w:val="00FB5C54"/>
    <w:rsid w:val="00FB7EF8"/>
    <w:rsid w:val="00FC023E"/>
    <w:rsid w:val="00FC0526"/>
    <w:rsid w:val="00FC16A4"/>
    <w:rsid w:val="00FC1B95"/>
    <w:rsid w:val="00FC1BEB"/>
    <w:rsid w:val="00FC2B7C"/>
    <w:rsid w:val="00FD24CC"/>
    <w:rsid w:val="00FE02BF"/>
    <w:rsid w:val="00FE05BE"/>
    <w:rsid w:val="00FE5AB4"/>
    <w:rsid w:val="00FF03B3"/>
    <w:rsid w:val="00FF0E08"/>
    <w:rsid w:val="00FF186F"/>
    <w:rsid w:val="00FF3F23"/>
    <w:rsid w:val="00FF3F72"/>
    <w:rsid w:val="00FF70D4"/>
    <w:rsid w:val="07F43FDC"/>
    <w:rsid w:val="0B1C57E6"/>
    <w:rsid w:val="0B566770"/>
    <w:rsid w:val="0C0E4DEB"/>
    <w:rsid w:val="0C103FC2"/>
    <w:rsid w:val="0DEB2A04"/>
    <w:rsid w:val="0FAE6F8F"/>
    <w:rsid w:val="117E43EC"/>
    <w:rsid w:val="148E2872"/>
    <w:rsid w:val="18797E76"/>
    <w:rsid w:val="21CB366A"/>
    <w:rsid w:val="2E343AA7"/>
    <w:rsid w:val="2FB36139"/>
    <w:rsid w:val="311C359A"/>
    <w:rsid w:val="344277BC"/>
    <w:rsid w:val="38AA1DD4"/>
    <w:rsid w:val="3CC436D9"/>
    <w:rsid w:val="466F6996"/>
    <w:rsid w:val="4C51283A"/>
    <w:rsid w:val="4D1F2027"/>
    <w:rsid w:val="4DE158EF"/>
    <w:rsid w:val="503F0DAE"/>
    <w:rsid w:val="5BB114FF"/>
    <w:rsid w:val="60DB5287"/>
    <w:rsid w:val="65E04952"/>
    <w:rsid w:val="7541672A"/>
    <w:rsid w:val="75907A1B"/>
    <w:rsid w:val="781A1D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9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0629F"/>
    <w:rPr>
      <w:rFonts w:ascii="宋体" w:hAnsi="Courier New"/>
      <w:szCs w:val="21"/>
    </w:rPr>
  </w:style>
  <w:style w:type="character" w:customStyle="1" w:styleId="PlainTextChar">
    <w:name w:val="Plain Text Char"/>
    <w:basedOn w:val="DefaultParagraphFont"/>
    <w:link w:val="PlainText"/>
    <w:uiPriority w:val="99"/>
    <w:locked/>
    <w:rsid w:val="0070629F"/>
    <w:rPr>
      <w:rFonts w:ascii="宋体" w:hAnsi="Courier New" w:cs="Times New Roman"/>
      <w:kern w:val="2"/>
      <w:sz w:val="21"/>
      <w:szCs w:val="21"/>
    </w:rPr>
  </w:style>
  <w:style w:type="paragraph" w:styleId="BalloonText">
    <w:name w:val="Balloon Text"/>
    <w:basedOn w:val="Normal"/>
    <w:link w:val="BalloonTextChar"/>
    <w:uiPriority w:val="99"/>
    <w:semiHidden/>
    <w:rsid w:val="0070629F"/>
    <w:rPr>
      <w:sz w:val="18"/>
      <w:szCs w:val="18"/>
    </w:rPr>
  </w:style>
  <w:style w:type="character" w:customStyle="1" w:styleId="BalloonTextChar">
    <w:name w:val="Balloon Text Char"/>
    <w:basedOn w:val="DefaultParagraphFont"/>
    <w:link w:val="BalloonText"/>
    <w:uiPriority w:val="99"/>
    <w:semiHidden/>
    <w:locked/>
    <w:rsid w:val="0070629F"/>
    <w:rPr>
      <w:rFonts w:cs="Times New Roman"/>
      <w:kern w:val="2"/>
      <w:sz w:val="18"/>
      <w:szCs w:val="18"/>
    </w:rPr>
  </w:style>
  <w:style w:type="paragraph" w:styleId="Footer">
    <w:name w:val="footer"/>
    <w:basedOn w:val="Normal"/>
    <w:link w:val="FooterChar"/>
    <w:uiPriority w:val="99"/>
    <w:rsid w:val="007062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0629F"/>
    <w:rPr>
      <w:rFonts w:cs="Times New Roman"/>
      <w:kern w:val="2"/>
      <w:sz w:val="18"/>
      <w:szCs w:val="18"/>
    </w:rPr>
  </w:style>
  <w:style w:type="paragraph" w:styleId="Header">
    <w:name w:val="header"/>
    <w:basedOn w:val="Normal"/>
    <w:link w:val="HeaderChar"/>
    <w:uiPriority w:val="99"/>
    <w:rsid w:val="0070629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0629F"/>
    <w:rPr>
      <w:rFonts w:cs="Times New Roman"/>
      <w:kern w:val="2"/>
      <w:sz w:val="18"/>
      <w:szCs w:val="18"/>
    </w:rPr>
  </w:style>
  <w:style w:type="paragraph" w:styleId="Subtitle">
    <w:name w:val="Subtitle"/>
    <w:basedOn w:val="Normal"/>
    <w:next w:val="Normal"/>
    <w:link w:val="SubtitleChar"/>
    <w:uiPriority w:val="99"/>
    <w:qFormat/>
    <w:rsid w:val="0070629F"/>
    <w:pPr>
      <w:spacing w:before="240" w:after="60" w:line="312" w:lineRule="auto"/>
      <w:jc w:val="center"/>
      <w:outlineLvl w:val="1"/>
    </w:pPr>
    <w:rPr>
      <w:rFonts w:ascii="等线" w:eastAsia="等线" w:hAnsi="等线"/>
      <w:b/>
      <w:bCs/>
      <w:kern w:val="28"/>
      <w:sz w:val="32"/>
      <w:szCs w:val="32"/>
    </w:rPr>
  </w:style>
  <w:style w:type="character" w:customStyle="1" w:styleId="SubtitleChar">
    <w:name w:val="Subtitle Char"/>
    <w:basedOn w:val="DefaultParagraphFont"/>
    <w:link w:val="Subtitle"/>
    <w:uiPriority w:val="99"/>
    <w:locked/>
    <w:rsid w:val="0070629F"/>
    <w:rPr>
      <w:rFonts w:ascii="等线" w:eastAsia="等线" w:hAnsi="等线" w:cs="Times New Roman"/>
      <w:b/>
      <w:bCs/>
      <w:kern w:val="28"/>
      <w:sz w:val="32"/>
      <w:szCs w:val="32"/>
    </w:rPr>
  </w:style>
  <w:style w:type="paragraph" w:styleId="Title">
    <w:name w:val="Title"/>
    <w:basedOn w:val="Normal"/>
    <w:next w:val="Normal"/>
    <w:link w:val="TitleChar"/>
    <w:uiPriority w:val="99"/>
    <w:qFormat/>
    <w:rsid w:val="0070629F"/>
    <w:pPr>
      <w:spacing w:before="240" w:after="60"/>
      <w:jc w:val="center"/>
      <w:outlineLvl w:val="0"/>
    </w:pPr>
    <w:rPr>
      <w:rFonts w:ascii="等线 Light" w:eastAsia="等线 Light" w:hAnsi="等线 Light"/>
      <w:b/>
      <w:bCs/>
      <w:sz w:val="32"/>
      <w:szCs w:val="32"/>
    </w:rPr>
  </w:style>
  <w:style w:type="character" w:customStyle="1" w:styleId="TitleChar">
    <w:name w:val="Title Char"/>
    <w:basedOn w:val="DefaultParagraphFont"/>
    <w:link w:val="Title"/>
    <w:uiPriority w:val="99"/>
    <w:locked/>
    <w:rsid w:val="0070629F"/>
    <w:rPr>
      <w:rFonts w:ascii="等线 Light" w:eastAsia="等线 Light" w:hAnsi="等线 Light" w:cs="Times New Roman"/>
      <w:b/>
      <w:bCs/>
      <w:kern w:val="2"/>
      <w:sz w:val="32"/>
      <w:szCs w:val="32"/>
    </w:rPr>
  </w:style>
  <w:style w:type="table" w:styleId="TableGrid">
    <w:name w:val="Table Grid"/>
    <w:basedOn w:val="TableNormal"/>
    <w:uiPriority w:val="99"/>
    <w:rsid w:val="0070629F"/>
    <w:rPr>
      <w:rFonts w:ascii="等线" w:eastAsia="等线" w:hAnsi="等线"/>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0629F"/>
    <w:rPr>
      <w:rFonts w:cs="Times New Roman"/>
      <w:color w:val="0563C1"/>
      <w:u w:val="single"/>
    </w:rPr>
  </w:style>
  <w:style w:type="paragraph" w:styleId="ListParagraph">
    <w:name w:val="List Paragraph"/>
    <w:basedOn w:val="Normal"/>
    <w:uiPriority w:val="99"/>
    <w:qFormat/>
    <w:rsid w:val="0070629F"/>
    <w:pPr>
      <w:ind w:firstLineChars="200" w:firstLine="420"/>
    </w:pPr>
  </w:style>
  <w:style w:type="character" w:customStyle="1" w:styleId="1">
    <w:name w:val="未处理的提及1"/>
    <w:basedOn w:val="DefaultParagraphFont"/>
    <w:uiPriority w:val="99"/>
    <w:semiHidden/>
    <w:rsid w:val="0070629F"/>
    <w:rPr>
      <w:rFonts w:cs="Times New Roman"/>
      <w:color w:val="605E5C"/>
      <w:shd w:val="clear" w:color="auto" w:fill="E1DFDD"/>
    </w:rPr>
  </w:style>
  <w:style w:type="character" w:customStyle="1" w:styleId="a">
    <w:name w:val="纯文本 字符"/>
    <w:basedOn w:val="DefaultParagraphFont"/>
    <w:uiPriority w:val="99"/>
    <w:rsid w:val="0070629F"/>
    <w:rPr>
      <w:rFonts w:ascii="等线" w:eastAsia="等线" w:hAnsi="Courier New" w:cs="Courier New"/>
      <w:kern w:val="2"/>
      <w:sz w:val="24"/>
      <w:szCs w:val="24"/>
    </w:rPr>
  </w:style>
  <w:style w:type="character" w:customStyle="1" w:styleId="IntenseEmphasis1">
    <w:name w:val="Intense Emphasis1"/>
    <w:basedOn w:val="DefaultParagraphFont"/>
    <w:uiPriority w:val="99"/>
    <w:rsid w:val="0070629F"/>
    <w:rPr>
      <w:rFonts w:cs="Times New Roman"/>
      <w:i/>
      <w:iCs/>
      <w:color w:val="4472C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436</TotalTime>
  <Pages>5</Pages>
  <Words>1066</Words>
  <Characters>1153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陈术博</cp:lastModifiedBy>
  <cp:revision>444</cp:revision>
  <dcterms:created xsi:type="dcterms:W3CDTF">2021-06-18T00:11:00Z</dcterms:created>
  <dcterms:modified xsi:type="dcterms:W3CDTF">2023-04-11T03:26:00Z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BC1F711C197E4F9898551CE063BC6957</vt:lpwstr>
  </property>
</Properties>
</file>