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FBF" w:rsidRDefault="00000000">
      <w:pPr>
        <w:pStyle w:val="1"/>
        <w:jc w:val="center"/>
      </w:pPr>
      <w:r>
        <w:rPr>
          <w:rFonts w:hint="eastAsia"/>
        </w:rPr>
        <w:t>外</w:t>
      </w:r>
      <w:proofErr w:type="gramStart"/>
      <w:r>
        <w:rPr>
          <w:rFonts w:hint="eastAsia"/>
        </w:rPr>
        <w:t>委施工</w:t>
      </w:r>
      <w:proofErr w:type="gramEnd"/>
      <w:r>
        <w:rPr>
          <w:rFonts w:hint="eastAsia"/>
        </w:rPr>
        <w:t>方案要求</w:t>
      </w:r>
    </w:p>
    <w:p w:rsidR="00EC4FBF" w:rsidRDefault="00000000">
      <w:pPr>
        <w:numPr>
          <w:ilvl w:val="0"/>
          <w:numId w:val="1"/>
        </w:numPr>
        <w:rPr>
          <w:b/>
          <w:bCs/>
          <w:sz w:val="32"/>
          <w:szCs w:val="32"/>
        </w:rPr>
      </w:pPr>
      <w:r>
        <w:rPr>
          <w:rFonts w:hint="eastAsia"/>
          <w:b/>
          <w:bCs/>
          <w:sz w:val="32"/>
          <w:szCs w:val="32"/>
        </w:rPr>
        <w:t>项目名称：</w:t>
      </w:r>
      <w:r w:rsidR="008B0094" w:rsidRPr="008B0094">
        <w:rPr>
          <w:rFonts w:hint="eastAsia"/>
          <w:b/>
          <w:bCs/>
          <w:sz w:val="32"/>
          <w:szCs w:val="32"/>
        </w:rPr>
        <w:t>热风炉及管道</w:t>
      </w:r>
      <w:r w:rsidR="00BC1E8F">
        <w:rPr>
          <w:rFonts w:hint="eastAsia"/>
          <w:b/>
          <w:bCs/>
          <w:sz w:val="32"/>
          <w:szCs w:val="32"/>
        </w:rPr>
        <w:t>维修</w:t>
      </w:r>
      <w:r w:rsidR="008B0094" w:rsidRPr="008B0094">
        <w:rPr>
          <w:rFonts w:hint="eastAsia"/>
          <w:b/>
          <w:bCs/>
          <w:sz w:val="32"/>
          <w:szCs w:val="32"/>
        </w:rPr>
        <w:t>挖补</w:t>
      </w:r>
      <w:r w:rsidR="00BC1E8F">
        <w:rPr>
          <w:rFonts w:hint="eastAsia"/>
          <w:b/>
          <w:bCs/>
          <w:sz w:val="32"/>
          <w:szCs w:val="32"/>
        </w:rPr>
        <w:t>项目</w:t>
      </w:r>
    </w:p>
    <w:p w:rsidR="00EC4FBF" w:rsidRDefault="00000000">
      <w:pPr>
        <w:numPr>
          <w:ilvl w:val="0"/>
          <w:numId w:val="1"/>
        </w:numPr>
        <w:rPr>
          <w:b/>
          <w:bCs/>
          <w:sz w:val="32"/>
          <w:szCs w:val="32"/>
        </w:rPr>
      </w:pPr>
      <w:r>
        <w:rPr>
          <w:rFonts w:hint="eastAsia"/>
          <w:b/>
          <w:bCs/>
          <w:sz w:val="32"/>
          <w:szCs w:val="32"/>
        </w:rPr>
        <w:t>工期要求：</w:t>
      </w:r>
      <w:r w:rsidR="00720F4C">
        <w:rPr>
          <w:rFonts w:hint="eastAsia"/>
          <w:b/>
          <w:bCs/>
          <w:sz w:val="32"/>
          <w:szCs w:val="32"/>
        </w:rPr>
        <w:t>合同签订后</w:t>
      </w:r>
      <w:r w:rsidR="00720F4C">
        <w:rPr>
          <w:rFonts w:hint="eastAsia"/>
          <w:b/>
          <w:bCs/>
          <w:sz w:val="32"/>
          <w:szCs w:val="32"/>
        </w:rPr>
        <w:t>2</w:t>
      </w:r>
      <w:r w:rsidR="00720F4C">
        <w:rPr>
          <w:b/>
          <w:bCs/>
          <w:sz w:val="32"/>
          <w:szCs w:val="32"/>
        </w:rPr>
        <w:t>0</w:t>
      </w:r>
      <w:r w:rsidR="00720F4C">
        <w:rPr>
          <w:rFonts w:hint="eastAsia"/>
          <w:b/>
          <w:bCs/>
          <w:sz w:val="32"/>
          <w:szCs w:val="32"/>
        </w:rPr>
        <w:t>天内完工</w:t>
      </w:r>
    </w:p>
    <w:p w:rsidR="00720F4C" w:rsidRPr="00720F4C" w:rsidRDefault="00000000" w:rsidP="00720F4C">
      <w:pPr>
        <w:numPr>
          <w:ilvl w:val="0"/>
          <w:numId w:val="1"/>
        </w:numPr>
        <w:rPr>
          <w:sz w:val="32"/>
          <w:szCs w:val="32"/>
        </w:rPr>
      </w:pPr>
      <w:r w:rsidRPr="00720F4C">
        <w:rPr>
          <w:rFonts w:hint="eastAsia"/>
          <w:b/>
          <w:bCs/>
          <w:sz w:val="32"/>
          <w:szCs w:val="32"/>
        </w:rPr>
        <w:t>针对</w:t>
      </w:r>
      <w:proofErr w:type="gramStart"/>
      <w:r w:rsidRPr="00720F4C">
        <w:rPr>
          <w:rFonts w:hint="eastAsia"/>
          <w:b/>
          <w:bCs/>
          <w:sz w:val="32"/>
          <w:szCs w:val="32"/>
        </w:rPr>
        <w:t>此外委施工</w:t>
      </w:r>
      <w:proofErr w:type="gramEnd"/>
      <w:r w:rsidRPr="00720F4C">
        <w:rPr>
          <w:rFonts w:hint="eastAsia"/>
          <w:b/>
          <w:bCs/>
          <w:sz w:val="32"/>
          <w:szCs w:val="32"/>
        </w:rPr>
        <w:t>承包方需要提供的资质：</w:t>
      </w:r>
      <w:r w:rsidR="00720F4C" w:rsidRPr="00720F4C">
        <w:rPr>
          <w:rFonts w:hint="eastAsia"/>
          <w:b/>
          <w:bCs/>
          <w:sz w:val="32"/>
          <w:szCs w:val="32"/>
        </w:rPr>
        <w:t>股份公司窑炉砌筑入围单位</w:t>
      </w:r>
    </w:p>
    <w:p w:rsidR="00EC4FBF" w:rsidRPr="00720F4C" w:rsidRDefault="00000000" w:rsidP="00720F4C">
      <w:pPr>
        <w:numPr>
          <w:ilvl w:val="0"/>
          <w:numId w:val="1"/>
        </w:numPr>
        <w:rPr>
          <w:sz w:val="32"/>
          <w:szCs w:val="32"/>
        </w:rPr>
      </w:pPr>
      <w:r w:rsidRPr="00720F4C">
        <w:rPr>
          <w:rFonts w:hint="eastAsia"/>
          <w:b/>
          <w:bCs/>
          <w:sz w:val="32"/>
          <w:szCs w:val="32"/>
        </w:rPr>
        <w:t>是否需要</w:t>
      </w:r>
      <w:proofErr w:type="gramStart"/>
      <w:r w:rsidRPr="00720F4C">
        <w:rPr>
          <w:rFonts w:hint="eastAsia"/>
          <w:b/>
          <w:bCs/>
          <w:sz w:val="32"/>
          <w:szCs w:val="32"/>
        </w:rPr>
        <w:t>勘</w:t>
      </w:r>
      <w:proofErr w:type="gramEnd"/>
      <w:r w:rsidRPr="00720F4C">
        <w:rPr>
          <w:rFonts w:hint="eastAsia"/>
          <w:b/>
          <w:bCs/>
          <w:sz w:val="32"/>
          <w:szCs w:val="32"/>
        </w:rPr>
        <w:t>踏现场：</w:t>
      </w:r>
      <w:proofErr w:type="gramStart"/>
      <w:r w:rsidR="00720F4C">
        <w:rPr>
          <w:rFonts w:hint="eastAsia"/>
          <w:b/>
          <w:bCs/>
          <w:sz w:val="32"/>
          <w:szCs w:val="32"/>
        </w:rPr>
        <w:t>否</w:t>
      </w:r>
      <w:proofErr w:type="gramEnd"/>
      <w:r w:rsidR="008B0094" w:rsidRPr="00720F4C">
        <w:rPr>
          <w:rFonts w:hint="eastAsia"/>
          <w:b/>
          <w:bCs/>
          <w:sz w:val="32"/>
          <w:szCs w:val="32"/>
        </w:rPr>
        <w:t>，</w:t>
      </w:r>
      <w:r w:rsidR="003C1169">
        <w:rPr>
          <w:rFonts w:hint="eastAsia"/>
          <w:b/>
          <w:bCs/>
          <w:sz w:val="32"/>
          <w:szCs w:val="32"/>
        </w:rPr>
        <w:t>（如需了解现场情况，</w:t>
      </w:r>
      <w:r w:rsidR="003C1169" w:rsidRPr="00720F4C">
        <w:rPr>
          <w:rFonts w:hint="eastAsia"/>
          <w:b/>
          <w:bCs/>
          <w:sz w:val="32"/>
          <w:szCs w:val="32"/>
        </w:rPr>
        <w:t>现场联系人：张杰，电话：</w:t>
      </w:r>
      <w:r w:rsidR="003C1169" w:rsidRPr="00720F4C">
        <w:rPr>
          <w:rFonts w:hint="eastAsia"/>
          <w:b/>
          <w:bCs/>
          <w:sz w:val="32"/>
          <w:szCs w:val="32"/>
        </w:rPr>
        <w:t>1</w:t>
      </w:r>
      <w:r w:rsidR="003C1169" w:rsidRPr="00720F4C">
        <w:rPr>
          <w:b/>
          <w:bCs/>
          <w:sz w:val="32"/>
          <w:szCs w:val="32"/>
        </w:rPr>
        <w:t>8631383434</w:t>
      </w:r>
      <w:r w:rsidR="003C1169">
        <w:rPr>
          <w:rFonts w:hint="eastAsia"/>
          <w:b/>
          <w:bCs/>
          <w:sz w:val="32"/>
          <w:szCs w:val="32"/>
        </w:rPr>
        <w:t>）</w:t>
      </w:r>
    </w:p>
    <w:p w:rsidR="00EC4FBF" w:rsidRDefault="00000000">
      <w:pPr>
        <w:numPr>
          <w:ilvl w:val="0"/>
          <w:numId w:val="1"/>
        </w:numPr>
        <w:rPr>
          <w:b/>
          <w:bCs/>
          <w:sz w:val="32"/>
          <w:szCs w:val="32"/>
        </w:rPr>
      </w:pPr>
      <w:r>
        <w:rPr>
          <w:rFonts w:hint="eastAsia"/>
          <w:b/>
          <w:bCs/>
          <w:sz w:val="32"/>
          <w:szCs w:val="32"/>
        </w:rPr>
        <w:t>施工内容</w:t>
      </w:r>
    </w:p>
    <w:tbl>
      <w:tblPr>
        <w:tblStyle w:val="a3"/>
        <w:tblpPr w:leftFromText="180" w:rightFromText="180" w:vertAnchor="text" w:tblpXSpec="center" w:tblpY="1"/>
        <w:tblOverlap w:val="never"/>
        <w:tblW w:w="8291" w:type="dxa"/>
        <w:tblLayout w:type="fixed"/>
        <w:tblLook w:val="04A0" w:firstRow="1" w:lastRow="0" w:firstColumn="1" w:lastColumn="0" w:noHBand="0" w:noVBand="1"/>
      </w:tblPr>
      <w:tblGrid>
        <w:gridCol w:w="659"/>
        <w:gridCol w:w="2934"/>
        <w:gridCol w:w="1040"/>
        <w:gridCol w:w="1013"/>
        <w:gridCol w:w="1107"/>
        <w:gridCol w:w="1538"/>
      </w:tblGrid>
      <w:tr w:rsidR="00EC4FBF" w:rsidTr="008864E6">
        <w:tc>
          <w:tcPr>
            <w:tcW w:w="659" w:type="dxa"/>
            <w:vAlign w:val="center"/>
          </w:tcPr>
          <w:p w:rsidR="00EC4FBF" w:rsidRDefault="00000000">
            <w:pPr>
              <w:jc w:val="center"/>
              <w:rPr>
                <w:szCs w:val="21"/>
              </w:rPr>
            </w:pPr>
            <w:r>
              <w:rPr>
                <w:rFonts w:hint="eastAsia"/>
                <w:szCs w:val="21"/>
              </w:rPr>
              <w:t>序号</w:t>
            </w:r>
          </w:p>
        </w:tc>
        <w:tc>
          <w:tcPr>
            <w:tcW w:w="2934" w:type="dxa"/>
            <w:vAlign w:val="center"/>
          </w:tcPr>
          <w:p w:rsidR="00EC4FBF" w:rsidRDefault="00000000">
            <w:pPr>
              <w:jc w:val="center"/>
              <w:rPr>
                <w:szCs w:val="21"/>
              </w:rPr>
            </w:pPr>
            <w:r>
              <w:rPr>
                <w:rFonts w:hint="eastAsia"/>
                <w:szCs w:val="21"/>
              </w:rPr>
              <w:t>施工内容</w:t>
            </w:r>
          </w:p>
        </w:tc>
        <w:tc>
          <w:tcPr>
            <w:tcW w:w="1040" w:type="dxa"/>
            <w:vAlign w:val="center"/>
          </w:tcPr>
          <w:p w:rsidR="00EC4FBF" w:rsidRDefault="00000000">
            <w:pPr>
              <w:jc w:val="center"/>
              <w:rPr>
                <w:szCs w:val="21"/>
              </w:rPr>
            </w:pPr>
            <w:r>
              <w:rPr>
                <w:rFonts w:hint="eastAsia"/>
                <w:szCs w:val="21"/>
              </w:rPr>
              <w:t>数量</w:t>
            </w:r>
          </w:p>
        </w:tc>
        <w:tc>
          <w:tcPr>
            <w:tcW w:w="1013" w:type="dxa"/>
            <w:vAlign w:val="center"/>
          </w:tcPr>
          <w:p w:rsidR="00EC4FBF" w:rsidRDefault="00000000">
            <w:pPr>
              <w:jc w:val="center"/>
              <w:rPr>
                <w:szCs w:val="21"/>
              </w:rPr>
            </w:pPr>
            <w:r>
              <w:rPr>
                <w:rFonts w:hint="eastAsia"/>
                <w:szCs w:val="21"/>
              </w:rPr>
              <w:t>单位</w:t>
            </w:r>
          </w:p>
        </w:tc>
        <w:tc>
          <w:tcPr>
            <w:tcW w:w="1107" w:type="dxa"/>
            <w:vAlign w:val="center"/>
          </w:tcPr>
          <w:p w:rsidR="00EC4FBF" w:rsidRDefault="00000000">
            <w:pPr>
              <w:jc w:val="center"/>
              <w:rPr>
                <w:szCs w:val="21"/>
              </w:rPr>
            </w:pPr>
            <w:r>
              <w:rPr>
                <w:rFonts w:hint="eastAsia"/>
                <w:szCs w:val="21"/>
              </w:rPr>
              <w:t>金额上限</w:t>
            </w:r>
          </w:p>
        </w:tc>
        <w:tc>
          <w:tcPr>
            <w:tcW w:w="1538" w:type="dxa"/>
            <w:vAlign w:val="center"/>
          </w:tcPr>
          <w:p w:rsidR="00EC4FBF" w:rsidRDefault="00000000">
            <w:pPr>
              <w:jc w:val="center"/>
              <w:rPr>
                <w:szCs w:val="21"/>
              </w:rPr>
            </w:pPr>
            <w:r>
              <w:rPr>
                <w:rFonts w:hint="eastAsia"/>
                <w:szCs w:val="21"/>
              </w:rPr>
              <w:t>质量验收标准</w:t>
            </w:r>
          </w:p>
        </w:tc>
      </w:tr>
      <w:tr w:rsidR="00696424" w:rsidTr="008864E6">
        <w:tc>
          <w:tcPr>
            <w:tcW w:w="659" w:type="dxa"/>
            <w:vAlign w:val="center"/>
          </w:tcPr>
          <w:p w:rsidR="00696424" w:rsidRDefault="00696424" w:rsidP="00696424">
            <w:pPr>
              <w:jc w:val="center"/>
              <w:rPr>
                <w:szCs w:val="21"/>
              </w:rPr>
            </w:pPr>
            <w:r>
              <w:rPr>
                <w:rFonts w:hint="eastAsia"/>
                <w:szCs w:val="21"/>
              </w:rPr>
              <w:t>1</w:t>
            </w:r>
          </w:p>
        </w:tc>
        <w:tc>
          <w:tcPr>
            <w:tcW w:w="2934" w:type="dxa"/>
            <w:vAlign w:val="center"/>
          </w:tcPr>
          <w:p w:rsidR="00696424" w:rsidRDefault="00696424" w:rsidP="00696424">
            <w:pPr>
              <w:jc w:val="left"/>
              <w:rPr>
                <w:szCs w:val="21"/>
              </w:rPr>
            </w:pPr>
            <w:r w:rsidRPr="00087233">
              <w:rPr>
                <w:rFonts w:ascii="Helvetica" w:eastAsia="微软雅黑" w:hAnsi="Helvetica" w:cs="Helvetica" w:hint="eastAsia"/>
                <w:color w:val="3D3D3D"/>
                <w:kern w:val="0"/>
                <w:sz w:val="24"/>
              </w:rPr>
              <w:t>炉门、热风出口、管道及炉膛挡风墙破损耐火砖修复</w:t>
            </w:r>
          </w:p>
        </w:tc>
        <w:tc>
          <w:tcPr>
            <w:tcW w:w="1040" w:type="dxa"/>
            <w:vAlign w:val="center"/>
          </w:tcPr>
          <w:p w:rsidR="00696424" w:rsidRDefault="00696424" w:rsidP="00696424">
            <w:pPr>
              <w:widowControl/>
              <w:jc w:val="center"/>
              <w:textAlignment w:val="bottom"/>
              <w:rPr>
                <w:rFonts w:ascii="宋体" w:hAnsi="宋体" w:cs="宋体"/>
                <w:bCs/>
                <w:color w:val="000000"/>
                <w:sz w:val="28"/>
                <w:szCs w:val="28"/>
              </w:rPr>
            </w:pPr>
            <w:r>
              <w:rPr>
                <w:rFonts w:ascii="宋体" w:hAnsi="宋体" w:cs="宋体" w:hint="eastAsia"/>
                <w:bCs/>
                <w:color w:val="000000"/>
                <w:sz w:val="28"/>
                <w:szCs w:val="28"/>
              </w:rPr>
              <w:t>4.5</w:t>
            </w:r>
          </w:p>
        </w:tc>
        <w:tc>
          <w:tcPr>
            <w:tcW w:w="1013" w:type="dxa"/>
            <w:vAlign w:val="center"/>
          </w:tcPr>
          <w:p w:rsidR="00696424" w:rsidRDefault="00696424" w:rsidP="00696424">
            <w:pPr>
              <w:widowControl/>
              <w:jc w:val="center"/>
              <w:textAlignment w:val="bottom"/>
              <w:rPr>
                <w:rFonts w:ascii="宋体" w:hAnsi="宋体" w:cs="宋体"/>
                <w:bCs/>
                <w:color w:val="000000"/>
                <w:kern w:val="0"/>
                <w:sz w:val="28"/>
                <w:szCs w:val="28"/>
              </w:rPr>
            </w:pPr>
            <w:r>
              <w:rPr>
                <w:rFonts w:ascii="宋体" w:hAnsi="宋体" w:cs="宋体" w:hint="eastAsia"/>
                <w:bCs/>
                <w:color w:val="000000"/>
                <w:kern w:val="0"/>
                <w:sz w:val="28"/>
                <w:szCs w:val="28"/>
              </w:rPr>
              <w:t>m³</w:t>
            </w:r>
          </w:p>
        </w:tc>
        <w:tc>
          <w:tcPr>
            <w:tcW w:w="1107" w:type="dxa"/>
            <w:vMerge w:val="restart"/>
            <w:vAlign w:val="center"/>
          </w:tcPr>
          <w:p w:rsidR="00696424" w:rsidRDefault="00696424" w:rsidP="00696424">
            <w:pPr>
              <w:jc w:val="center"/>
              <w:rPr>
                <w:szCs w:val="21"/>
              </w:rPr>
            </w:pPr>
            <w:r w:rsidRPr="00696424">
              <w:rPr>
                <w:rFonts w:ascii="Helvetica" w:eastAsia="微软雅黑" w:hAnsi="Helvetica" w:cs="Helvetica" w:hint="eastAsia"/>
                <w:color w:val="3D3D3D"/>
                <w:kern w:val="0"/>
                <w:sz w:val="24"/>
              </w:rPr>
              <w:t>7</w:t>
            </w:r>
            <w:r w:rsidRPr="00696424">
              <w:rPr>
                <w:rFonts w:ascii="Helvetica" w:eastAsia="微软雅黑" w:hAnsi="Helvetica" w:cs="Helvetica"/>
                <w:color w:val="3D3D3D"/>
                <w:kern w:val="0"/>
                <w:sz w:val="24"/>
              </w:rPr>
              <w:t>0750</w:t>
            </w:r>
            <w:r w:rsidRPr="00696424">
              <w:rPr>
                <w:rFonts w:ascii="Helvetica" w:eastAsia="微软雅黑" w:hAnsi="Helvetica" w:cs="Helvetica" w:hint="eastAsia"/>
                <w:color w:val="3D3D3D"/>
                <w:kern w:val="0"/>
                <w:sz w:val="24"/>
              </w:rPr>
              <w:t>元</w:t>
            </w:r>
          </w:p>
        </w:tc>
        <w:tc>
          <w:tcPr>
            <w:tcW w:w="1538" w:type="dxa"/>
            <w:vMerge w:val="restart"/>
            <w:vAlign w:val="center"/>
          </w:tcPr>
          <w:p w:rsidR="00696424" w:rsidRDefault="00AE27C8" w:rsidP="00696424">
            <w:pPr>
              <w:jc w:val="center"/>
              <w:rPr>
                <w:szCs w:val="21"/>
              </w:rPr>
            </w:pPr>
            <w:r w:rsidRPr="00AE27C8">
              <w:rPr>
                <w:rFonts w:hint="eastAsia"/>
                <w:szCs w:val="21"/>
              </w:rPr>
              <w:t>国家标准及行业标准</w:t>
            </w:r>
          </w:p>
        </w:tc>
      </w:tr>
      <w:tr w:rsidR="00696424" w:rsidTr="008864E6">
        <w:tc>
          <w:tcPr>
            <w:tcW w:w="659" w:type="dxa"/>
            <w:vAlign w:val="center"/>
          </w:tcPr>
          <w:p w:rsidR="00696424" w:rsidRDefault="00696424" w:rsidP="00696424">
            <w:pPr>
              <w:jc w:val="center"/>
              <w:rPr>
                <w:szCs w:val="21"/>
              </w:rPr>
            </w:pPr>
            <w:r>
              <w:rPr>
                <w:rFonts w:hint="eastAsia"/>
                <w:szCs w:val="21"/>
              </w:rPr>
              <w:t>2</w:t>
            </w:r>
          </w:p>
        </w:tc>
        <w:tc>
          <w:tcPr>
            <w:tcW w:w="2934" w:type="dxa"/>
            <w:vAlign w:val="center"/>
          </w:tcPr>
          <w:p w:rsidR="00696424" w:rsidRDefault="00696424" w:rsidP="00696424">
            <w:pPr>
              <w:jc w:val="center"/>
              <w:rPr>
                <w:szCs w:val="21"/>
              </w:rPr>
            </w:pPr>
            <w:r w:rsidRPr="00087233">
              <w:rPr>
                <w:rFonts w:ascii="Helvetica" w:eastAsia="微软雅黑" w:hAnsi="Helvetica" w:cs="Helvetica" w:hint="eastAsia"/>
                <w:color w:val="3D3D3D"/>
                <w:kern w:val="0"/>
                <w:sz w:val="24"/>
              </w:rPr>
              <w:t>金属膨胀</w:t>
            </w:r>
            <w:proofErr w:type="gramStart"/>
            <w:r w:rsidRPr="00087233">
              <w:rPr>
                <w:rFonts w:ascii="Helvetica" w:eastAsia="微软雅黑" w:hAnsi="Helvetica" w:cs="Helvetica" w:hint="eastAsia"/>
                <w:color w:val="3D3D3D"/>
                <w:kern w:val="0"/>
                <w:sz w:val="24"/>
              </w:rPr>
              <w:t>节保护</w:t>
            </w:r>
            <w:proofErr w:type="gramEnd"/>
            <w:r w:rsidRPr="00087233">
              <w:rPr>
                <w:rFonts w:ascii="Helvetica" w:eastAsia="微软雅黑" w:hAnsi="Helvetica" w:cs="Helvetica" w:hint="eastAsia"/>
                <w:color w:val="3D3D3D"/>
                <w:kern w:val="0"/>
                <w:sz w:val="24"/>
              </w:rPr>
              <w:t>岩棉修复</w:t>
            </w:r>
          </w:p>
        </w:tc>
        <w:tc>
          <w:tcPr>
            <w:tcW w:w="1040" w:type="dxa"/>
            <w:vAlign w:val="center"/>
          </w:tcPr>
          <w:p w:rsidR="00696424" w:rsidRDefault="00F258AC" w:rsidP="00696424">
            <w:pPr>
              <w:widowControl/>
              <w:jc w:val="center"/>
              <w:textAlignment w:val="bottom"/>
              <w:rPr>
                <w:rFonts w:ascii="宋体" w:hAnsi="宋体" w:cs="宋体"/>
                <w:bCs/>
                <w:color w:val="000000"/>
                <w:sz w:val="28"/>
                <w:szCs w:val="28"/>
              </w:rPr>
            </w:pPr>
            <w:r>
              <w:rPr>
                <w:rFonts w:ascii="宋体" w:hAnsi="宋体" w:cs="宋体"/>
                <w:bCs/>
                <w:color w:val="000000"/>
                <w:sz w:val="28"/>
                <w:szCs w:val="28"/>
              </w:rPr>
              <w:t>17</w:t>
            </w:r>
          </w:p>
        </w:tc>
        <w:tc>
          <w:tcPr>
            <w:tcW w:w="1013" w:type="dxa"/>
            <w:vAlign w:val="center"/>
          </w:tcPr>
          <w:p w:rsidR="00696424" w:rsidRDefault="00F258AC" w:rsidP="00696424">
            <w:pPr>
              <w:widowControl/>
              <w:jc w:val="center"/>
              <w:textAlignment w:val="bottom"/>
              <w:rPr>
                <w:rFonts w:ascii="宋体" w:hAnsi="宋体" w:cs="宋体"/>
                <w:bCs/>
                <w:color w:val="000000"/>
                <w:kern w:val="0"/>
                <w:sz w:val="28"/>
                <w:szCs w:val="28"/>
              </w:rPr>
            </w:pPr>
            <w:r>
              <w:rPr>
                <w:rFonts w:ascii="宋体" w:hAnsi="宋体" w:cs="宋体"/>
                <w:bCs/>
                <w:color w:val="000000"/>
                <w:kern w:val="0"/>
                <w:sz w:val="28"/>
                <w:szCs w:val="28"/>
              </w:rPr>
              <w:t xml:space="preserve"> </w:t>
            </w:r>
            <w:r>
              <w:rPr>
                <w:rFonts w:ascii="宋体" w:hAnsi="宋体" w:cs="宋体"/>
                <w:bCs/>
                <w:color w:val="000000"/>
                <w:kern w:val="0"/>
                <w:sz w:val="28"/>
                <w:szCs w:val="28"/>
              </w:rPr>
              <w:t>m</w:t>
            </w:r>
            <w:r w:rsidRPr="00D17400">
              <w:rPr>
                <w:rFonts w:ascii="宋体" w:hAnsi="宋体" w:cs="宋体" w:hint="eastAsia"/>
                <w:bCs/>
                <w:color w:val="000000"/>
                <w:kern w:val="0"/>
                <w:sz w:val="28"/>
                <w:szCs w:val="28"/>
                <w:vertAlign w:val="superscript"/>
              </w:rPr>
              <w:t>2</w:t>
            </w:r>
          </w:p>
        </w:tc>
        <w:tc>
          <w:tcPr>
            <w:tcW w:w="1107" w:type="dxa"/>
            <w:vMerge/>
            <w:vAlign w:val="center"/>
          </w:tcPr>
          <w:p w:rsidR="00696424" w:rsidRDefault="00696424" w:rsidP="00696424">
            <w:pPr>
              <w:jc w:val="center"/>
              <w:rPr>
                <w:szCs w:val="21"/>
              </w:rPr>
            </w:pPr>
          </w:p>
        </w:tc>
        <w:tc>
          <w:tcPr>
            <w:tcW w:w="1538" w:type="dxa"/>
            <w:vMerge/>
            <w:vAlign w:val="center"/>
          </w:tcPr>
          <w:p w:rsidR="00696424" w:rsidRDefault="00696424" w:rsidP="00696424">
            <w:pPr>
              <w:jc w:val="center"/>
              <w:rPr>
                <w:szCs w:val="21"/>
              </w:rPr>
            </w:pPr>
          </w:p>
        </w:tc>
      </w:tr>
      <w:tr w:rsidR="00696424" w:rsidTr="008864E6">
        <w:tc>
          <w:tcPr>
            <w:tcW w:w="659" w:type="dxa"/>
            <w:vAlign w:val="center"/>
          </w:tcPr>
          <w:p w:rsidR="00696424" w:rsidRDefault="00696424" w:rsidP="00696424">
            <w:pPr>
              <w:jc w:val="center"/>
              <w:rPr>
                <w:szCs w:val="21"/>
              </w:rPr>
            </w:pPr>
            <w:r>
              <w:rPr>
                <w:rFonts w:hint="eastAsia"/>
                <w:szCs w:val="21"/>
              </w:rPr>
              <w:t>3</w:t>
            </w:r>
          </w:p>
        </w:tc>
        <w:tc>
          <w:tcPr>
            <w:tcW w:w="2934" w:type="dxa"/>
            <w:vAlign w:val="center"/>
          </w:tcPr>
          <w:p w:rsidR="00696424" w:rsidRDefault="00696424" w:rsidP="00696424">
            <w:pPr>
              <w:jc w:val="center"/>
              <w:rPr>
                <w:szCs w:val="21"/>
              </w:rPr>
            </w:pPr>
            <w:r w:rsidRPr="00087233">
              <w:rPr>
                <w:rFonts w:ascii="Helvetica" w:eastAsia="微软雅黑" w:hAnsi="Helvetica" w:cs="Helvetica"/>
                <w:color w:val="3D3D3D"/>
                <w:kern w:val="0"/>
                <w:sz w:val="24"/>
              </w:rPr>
              <w:t>热风管浇注料挖补</w:t>
            </w:r>
          </w:p>
        </w:tc>
        <w:tc>
          <w:tcPr>
            <w:tcW w:w="1040" w:type="dxa"/>
            <w:vAlign w:val="center"/>
          </w:tcPr>
          <w:p w:rsidR="00696424" w:rsidRDefault="00696424" w:rsidP="00696424">
            <w:pPr>
              <w:widowControl/>
              <w:jc w:val="center"/>
              <w:textAlignment w:val="bottom"/>
              <w:rPr>
                <w:rFonts w:ascii="宋体" w:hAnsi="宋体" w:cs="宋体"/>
                <w:bCs/>
                <w:color w:val="000000"/>
                <w:sz w:val="28"/>
                <w:szCs w:val="28"/>
              </w:rPr>
            </w:pPr>
            <w:r>
              <w:rPr>
                <w:rFonts w:ascii="宋体" w:hAnsi="宋体" w:cs="宋体" w:hint="eastAsia"/>
                <w:bCs/>
                <w:color w:val="000000"/>
                <w:sz w:val="28"/>
                <w:szCs w:val="28"/>
              </w:rPr>
              <w:t>25</w:t>
            </w:r>
          </w:p>
        </w:tc>
        <w:tc>
          <w:tcPr>
            <w:tcW w:w="1013" w:type="dxa"/>
            <w:vAlign w:val="center"/>
          </w:tcPr>
          <w:p w:rsidR="00696424" w:rsidRDefault="00696424" w:rsidP="00696424">
            <w:pPr>
              <w:widowControl/>
              <w:jc w:val="center"/>
              <w:textAlignment w:val="bottom"/>
              <w:rPr>
                <w:rFonts w:ascii="宋体" w:hAnsi="宋体" w:cs="宋体"/>
                <w:bCs/>
                <w:color w:val="000000"/>
                <w:kern w:val="0"/>
                <w:sz w:val="28"/>
                <w:szCs w:val="28"/>
              </w:rPr>
            </w:pPr>
            <w:r>
              <w:rPr>
                <w:rFonts w:ascii="宋体" w:hAnsi="宋体" w:cs="宋体"/>
                <w:bCs/>
                <w:color w:val="000000"/>
                <w:kern w:val="0"/>
                <w:sz w:val="28"/>
                <w:szCs w:val="28"/>
              </w:rPr>
              <w:t>m</w:t>
            </w:r>
            <w:r w:rsidRPr="00D17400">
              <w:rPr>
                <w:rFonts w:ascii="宋体" w:hAnsi="宋体" w:cs="宋体" w:hint="eastAsia"/>
                <w:bCs/>
                <w:color w:val="000000"/>
                <w:kern w:val="0"/>
                <w:sz w:val="28"/>
                <w:szCs w:val="28"/>
                <w:vertAlign w:val="superscript"/>
              </w:rPr>
              <w:t>2</w:t>
            </w:r>
          </w:p>
        </w:tc>
        <w:tc>
          <w:tcPr>
            <w:tcW w:w="1107" w:type="dxa"/>
            <w:vMerge/>
            <w:vAlign w:val="center"/>
          </w:tcPr>
          <w:p w:rsidR="00696424" w:rsidRDefault="00696424" w:rsidP="00696424">
            <w:pPr>
              <w:jc w:val="center"/>
              <w:rPr>
                <w:szCs w:val="21"/>
              </w:rPr>
            </w:pPr>
          </w:p>
        </w:tc>
        <w:tc>
          <w:tcPr>
            <w:tcW w:w="1538" w:type="dxa"/>
            <w:vMerge/>
            <w:vAlign w:val="center"/>
          </w:tcPr>
          <w:p w:rsidR="00696424" w:rsidRDefault="00696424" w:rsidP="00696424">
            <w:pPr>
              <w:jc w:val="center"/>
              <w:rPr>
                <w:szCs w:val="21"/>
              </w:rPr>
            </w:pPr>
          </w:p>
        </w:tc>
      </w:tr>
      <w:tr w:rsidR="00696424" w:rsidTr="008864E6">
        <w:tc>
          <w:tcPr>
            <w:tcW w:w="659" w:type="dxa"/>
            <w:vAlign w:val="center"/>
          </w:tcPr>
          <w:p w:rsidR="00696424" w:rsidRDefault="00696424" w:rsidP="00696424">
            <w:pPr>
              <w:jc w:val="center"/>
              <w:rPr>
                <w:szCs w:val="21"/>
              </w:rPr>
            </w:pPr>
            <w:r>
              <w:rPr>
                <w:rFonts w:hint="eastAsia"/>
                <w:szCs w:val="21"/>
              </w:rPr>
              <w:t>4</w:t>
            </w:r>
          </w:p>
        </w:tc>
        <w:tc>
          <w:tcPr>
            <w:tcW w:w="2934" w:type="dxa"/>
            <w:vAlign w:val="center"/>
          </w:tcPr>
          <w:p w:rsidR="00696424" w:rsidRPr="00087233" w:rsidRDefault="00696424" w:rsidP="00696424">
            <w:pPr>
              <w:jc w:val="center"/>
              <w:rPr>
                <w:rFonts w:ascii="Helvetica" w:eastAsia="微软雅黑" w:hAnsi="Helvetica" w:cs="Helvetica"/>
                <w:color w:val="3D3D3D"/>
                <w:kern w:val="0"/>
                <w:sz w:val="24"/>
              </w:rPr>
            </w:pPr>
            <w:r w:rsidRPr="00087233">
              <w:rPr>
                <w:rFonts w:ascii="Helvetica" w:eastAsia="微软雅黑" w:hAnsi="Helvetica" w:cs="Helvetica" w:hint="eastAsia"/>
                <w:color w:val="3D3D3D"/>
                <w:kern w:val="0"/>
                <w:sz w:val="24"/>
              </w:rPr>
              <w:t>管道支撑柱浇注</w:t>
            </w:r>
          </w:p>
        </w:tc>
        <w:tc>
          <w:tcPr>
            <w:tcW w:w="1040" w:type="dxa"/>
            <w:vAlign w:val="center"/>
          </w:tcPr>
          <w:p w:rsidR="00696424" w:rsidRDefault="00F258AC" w:rsidP="00696424">
            <w:pPr>
              <w:widowControl/>
              <w:jc w:val="center"/>
              <w:textAlignment w:val="bottom"/>
              <w:rPr>
                <w:rFonts w:ascii="宋体" w:hAnsi="宋体" w:cs="宋体"/>
                <w:bCs/>
                <w:color w:val="000000"/>
                <w:sz w:val="28"/>
                <w:szCs w:val="28"/>
              </w:rPr>
            </w:pPr>
            <w:r>
              <w:rPr>
                <w:rFonts w:ascii="宋体" w:hAnsi="宋体" w:cs="宋体"/>
                <w:bCs/>
                <w:color w:val="000000"/>
                <w:sz w:val="28"/>
                <w:szCs w:val="28"/>
              </w:rPr>
              <w:t>6</w:t>
            </w:r>
          </w:p>
        </w:tc>
        <w:tc>
          <w:tcPr>
            <w:tcW w:w="1013" w:type="dxa"/>
            <w:vAlign w:val="center"/>
          </w:tcPr>
          <w:p w:rsidR="00696424" w:rsidRDefault="00F258AC" w:rsidP="00696424">
            <w:pPr>
              <w:widowControl/>
              <w:jc w:val="center"/>
              <w:textAlignment w:val="bottom"/>
              <w:rPr>
                <w:rFonts w:ascii="宋体" w:hAnsi="宋体" w:cs="宋体"/>
                <w:bCs/>
                <w:color w:val="000000"/>
                <w:kern w:val="0"/>
                <w:sz w:val="28"/>
                <w:szCs w:val="28"/>
              </w:rPr>
            </w:pPr>
            <w:r>
              <w:rPr>
                <w:rFonts w:ascii="宋体" w:hAnsi="宋体" w:cs="宋体" w:hint="eastAsia"/>
                <w:bCs/>
                <w:color w:val="000000"/>
                <w:kern w:val="0"/>
                <w:sz w:val="28"/>
                <w:szCs w:val="28"/>
              </w:rPr>
              <w:t>m³</w:t>
            </w:r>
          </w:p>
        </w:tc>
        <w:tc>
          <w:tcPr>
            <w:tcW w:w="1107" w:type="dxa"/>
            <w:vMerge/>
            <w:vAlign w:val="center"/>
          </w:tcPr>
          <w:p w:rsidR="00696424" w:rsidRDefault="00696424" w:rsidP="00696424">
            <w:pPr>
              <w:jc w:val="center"/>
              <w:rPr>
                <w:szCs w:val="21"/>
              </w:rPr>
            </w:pPr>
          </w:p>
        </w:tc>
        <w:tc>
          <w:tcPr>
            <w:tcW w:w="1538" w:type="dxa"/>
            <w:vMerge/>
            <w:vAlign w:val="center"/>
          </w:tcPr>
          <w:p w:rsidR="00696424" w:rsidRDefault="00696424" w:rsidP="00696424">
            <w:pPr>
              <w:jc w:val="center"/>
              <w:rPr>
                <w:szCs w:val="21"/>
              </w:rPr>
            </w:pPr>
          </w:p>
        </w:tc>
      </w:tr>
      <w:tr w:rsidR="008B0094" w:rsidTr="008864E6">
        <w:tc>
          <w:tcPr>
            <w:tcW w:w="659" w:type="dxa"/>
            <w:vAlign w:val="center"/>
          </w:tcPr>
          <w:p w:rsidR="008B0094" w:rsidRDefault="008B0094">
            <w:pPr>
              <w:jc w:val="center"/>
              <w:rPr>
                <w:szCs w:val="21"/>
              </w:rPr>
            </w:pPr>
            <w:r>
              <w:rPr>
                <w:rFonts w:hint="eastAsia"/>
                <w:szCs w:val="21"/>
              </w:rPr>
              <w:t>5</w:t>
            </w:r>
          </w:p>
        </w:tc>
        <w:tc>
          <w:tcPr>
            <w:tcW w:w="2934" w:type="dxa"/>
            <w:vAlign w:val="center"/>
          </w:tcPr>
          <w:p w:rsidR="008B0094" w:rsidRPr="00087233" w:rsidRDefault="008B0094">
            <w:pPr>
              <w:jc w:val="center"/>
              <w:rPr>
                <w:rFonts w:ascii="Helvetica" w:eastAsia="微软雅黑" w:hAnsi="Helvetica" w:cs="Helvetica"/>
                <w:color w:val="3D3D3D"/>
                <w:kern w:val="0"/>
                <w:sz w:val="24"/>
              </w:rPr>
            </w:pPr>
          </w:p>
        </w:tc>
        <w:tc>
          <w:tcPr>
            <w:tcW w:w="1040" w:type="dxa"/>
            <w:vAlign w:val="center"/>
          </w:tcPr>
          <w:p w:rsidR="008B0094" w:rsidRDefault="008B0094">
            <w:pPr>
              <w:jc w:val="center"/>
              <w:rPr>
                <w:szCs w:val="21"/>
              </w:rPr>
            </w:pPr>
          </w:p>
        </w:tc>
        <w:tc>
          <w:tcPr>
            <w:tcW w:w="1013" w:type="dxa"/>
            <w:vAlign w:val="center"/>
          </w:tcPr>
          <w:p w:rsidR="008B0094" w:rsidRDefault="008B0094">
            <w:pPr>
              <w:jc w:val="center"/>
              <w:rPr>
                <w:szCs w:val="21"/>
              </w:rPr>
            </w:pPr>
          </w:p>
        </w:tc>
        <w:tc>
          <w:tcPr>
            <w:tcW w:w="1107" w:type="dxa"/>
            <w:vAlign w:val="center"/>
          </w:tcPr>
          <w:p w:rsidR="008B0094" w:rsidRDefault="008B0094">
            <w:pPr>
              <w:jc w:val="center"/>
              <w:rPr>
                <w:szCs w:val="21"/>
              </w:rPr>
            </w:pPr>
          </w:p>
        </w:tc>
        <w:tc>
          <w:tcPr>
            <w:tcW w:w="1538" w:type="dxa"/>
            <w:vAlign w:val="center"/>
          </w:tcPr>
          <w:p w:rsidR="008B0094" w:rsidRDefault="008B0094">
            <w:pPr>
              <w:jc w:val="center"/>
              <w:rPr>
                <w:szCs w:val="21"/>
              </w:rPr>
            </w:pPr>
          </w:p>
        </w:tc>
      </w:tr>
      <w:tr w:rsidR="00EC4FBF" w:rsidTr="008864E6">
        <w:tc>
          <w:tcPr>
            <w:tcW w:w="659" w:type="dxa"/>
            <w:vAlign w:val="center"/>
          </w:tcPr>
          <w:p w:rsidR="00EC4FBF" w:rsidRDefault="00000000">
            <w:pPr>
              <w:jc w:val="center"/>
              <w:rPr>
                <w:szCs w:val="21"/>
              </w:rPr>
            </w:pPr>
            <w:r>
              <w:rPr>
                <w:rFonts w:hint="eastAsia"/>
                <w:szCs w:val="21"/>
              </w:rPr>
              <w:t>···</w:t>
            </w:r>
          </w:p>
        </w:tc>
        <w:tc>
          <w:tcPr>
            <w:tcW w:w="2934" w:type="dxa"/>
            <w:vAlign w:val="center"/>
          </w:tcPr>
          <w:p w:rsidR="00EC4FBF" w:rsidRDefault="00EC4FBF">
            <w:pPr>
              <w:jc w:val="center"/>
              <w:rPr>
                <w:szCs w:val="21"/>
              </w:rPr>
            </w:pPr>
          </w:p>
        </w:tc>
        <w:tc>
          <w:tcPr>
            <w:tcW w:w="1040" w:type="dxa"/>
            <w:vAlign w:val="center"/>
          </w:tcPr>
          <w:p w:rsidR="00EC4FBF" w:rsidRDefault="00EC4FBF">
            <w:pPr>
              <w:jc w:val="center"/>
              <w:rPr>
                <w:szCs w:val="21"/>
              </w:rPr>
            </w:pPr>
          </w:p>
        </w:tc>
        <w:tc>
          <w:tcPr>
            <w:tcW w:w="1013" w:type="dxa"/>
            <w:vAlign w:val="center"/>
          </w:tcPr>
          <w:p w:rsidR="00EC4FBF" w:rsidRDefault="00EC4FBF">
            <w:pPr>
              <w:jc w:val="center"/>
              <w:rPr>
                <w:szCs w:val="21"/>
              </w:rPr>
            </w:pPr>
          </w:p>
        </w:tc>
        <w:tc>
          <w:tcPr>
            <w:tcW w:w="1107" w:type="dxa"/>
            <w:vAlign w:val="center"/>
          </w:tcPr>
          <w:p w:rsidR="00EC4FBF" w:rsidRDefault="00EC4FBF">
            <w:pPr>
              <w:jc w:val="center"/>
              <w:rPr>
                <w:szCs w:val="21"/>
              </w:rPr>
            </w:pPr>
          </w:p>
        </w:tc>
        <w:tc>
          <w:tcPr>
            <w:tcW w:w="1538" w:type="dxa"/>
            <w:vAlign w:val="center"/>
          </w:tcPr>
          <w:p w:rsidR="00EC4FBF" w:rsidRDefault="00EC4FBF">
            <w:pPr>
              <w:jc w:val="center"/>
              <w:rPr>
                <w:szCs w:val="21"/>
              </w:rPr>
            </w:pPr>
          </w:p>
        </w:tc>
      </w:tr>
      <w:tr w:rsidR="00EC4FBF" w:rsidTr="008864E6">
        <w:trPr>
          <w:trHeight w:val="251"/>
        </w:trPr>
        <w:tc>
          <w:tcPr>
            <w:tcW w:w="8291" w:type="dxa"/>
            <w:gridSpan w:val="6"/>
            <w:vAlign w:val="center"/>
          </w:tcPr>
          <w:p w:rsidR="00EC4FBF" w:rsidRPr="00720F4C" w:rsidRDefault="00000000" w:rsidP="00720F4C">
            <w:pPr>
              <w:spacing w:line="500" w:lineRule="exact"/>
              <w:outlineLvl w:val="0"/>
              <w:rPr>
                <w:rFonts w:ascii="宋体" w:eastAsia="宋体" w:hAnsi="宋体" w:cs="宋体"/>
                <w:b/>
                <w:color w:val="000000"/>
                <w:szCs w:val="21"/>
              </w:rPr>
            </w:pPr>
            <w:r>
              <w:rPr>
                <w:szCs w:val="21"/>
              </w:rPr>
              <w:t>结算方式</w:t>
            </w:r>
            <w:r>
              <w:rPr>
                <w:szCs w:val="21"/>
              </w:rPr>
              <w:t>:</w:t>
            </w:r>
            <w:r w:rsidR="00720F4C" w:rsidRPr="00720F4C">
              <w:rPr>
                <w:rFonts w:hint="eastAsia"/>
                <w:szCs w:val="21"/>
              </w:rPr>
              <w:t>待工程维修完毕，甲、乙方办理竣工验收手续后，乙方开具合同约定全额增值税专用发票。财务挂账后按甲方资金预算</w:t>
            </w:r>
            <w:proofErr w:type="gramStart"/>
            <w:r w:rsidR="00720F4C" w:rsidRPr="00720F4C">
              <w:rPr>
                <w:rFonts w:hint="eastAsia"/>
                <w:szCs w:val="21"/>
              </w:rPr>
              <w:t>付合同</w:t>
            </w:r>
            <w:proofErr w:type="gramEnd"/>
            <w:r w:rsidR="00720F4C" w:rsidRPr="00720F4C">
              <w:rPr>
                <w:rFonts w:hint="eastAsia"/>
                <w:szCs w:val="21"/>
              </w:rPr>
              <w:t>总金额的</w:t>
            </w:r>
            <w:r w:rsidR="00720F4C" w:rsidRPr="00720F4C">
              <w:rPr>
                <w:rFonts w:hint="eastAsia"/>
                <w:szCs w:val="21"/>
              </w:rPr>
              <w:t>9</w:t>
            </w:r>
            <w:r w:rsidR="00720F4C" w:rsidRPr="00720F4C">
              <w:rPr>
                <w:szCs w:val="21"/>
              </w:rPr>
              <w:t>0</w:t>
            </w:r>
            <w:r w:rsidR="00720F4C" w:rsidRPr="00720F4C">
              <w:rPr>
                <w:rFonts w:hint="eastAsia"/>
                <w:szCs w:val="21"/>
              </w:rPr>
              <w:t>%</w:t>
            </w:r>
            <w:r w:rsidR="00720F4C" w:rsidRPr="00720F4C">
              <w:rPr>
                <w:rFonts w:hint="eastAsia"/>
                <w:szCs w:val="21"/>
              </w:rPr>
              <w:t>，剩余合同总金额</w:t>
            </w:r>
            <w:r w:rsidR="00720F4C" w:rsidRPr="00720F4C">
              <w:rPr>
                <w:szCs w:val="21"/>
              </w:rPr>
              <w:t>10</w:t>
            </w:r>
            <w:r w:rsidR="00720F4C" w:rsidRPr="00720F4C">
              <w:rPr>
                <w:rFonts w:hint="eastAsia"/>
                <w:szCs w:val="21"/>
              </w:rPr>
              <w:t>%</w:t>
            </w:r>
            <w:r w:rsidR="00720F4C" w:rsidRPr="00720F4C">
              <w:rPr>
                <w:rFonts w:hint="eastAsia"/>
                <w:szCs w:val="21"/>
              </w:rPr>
              <w:t>作为质保金，质保期为</w:t>
            </w:r>
            <w:r w:rsidR="00720F4C" w:rsidRPr="00720F4C">
              <w:rPr>
                <w:rFonts w:hint="eastAsia"/>
                <w:szCs w:val="21"/>
              </w:rPr>
              <w:t>6</w:t>
            </w:r>
            <w:r w:rsidR="00720F4C" w:rsidRPr="00720F4C">
              <w:rPr>
                <w:rFonts w:hint="eastAsia"/>
                <w:szCs w:val="21"/>
              </w:rPr>
              <w:t>个月，</w:t>
            </w:r>
            <w:proofErr w:type="gramStart"/>
            <w:r w:rsidR="00720F4C" w:rsidRPr="00720F4C">
              <w:rPr>
                <w:rFonts w:hint="eastAsia"/>
                <w:szCs w:val="21"/>
              </w:rPr>
              <w:t>待质保</w:t>
            </w:r>
            <w:proofErr w:type="gramEnd"/>
            <w:r w:rsidR="00720F4C" w:rsidRPr="00720F4C">
              <w:rPr>
                <w:rFonts w:hint="eastAsia"/>
                <w:szCs w:val="21"/>
              </w:rPr>
              <w:t>期满且无质量问题，甲方一个月内一次性无息付清质保金。</w:t>
            </w:r>
            <w:r>
              <w:rPr>
                <w:szCs w:val="21"/>
              </w:rPr>
              <w:br/>
            </w:r>
            <w:r>
              <w:rPr>
                <w:szCs w:val="21"/>
              </w:rPr>
              <w:t>付款方式：</w:t>
            </w:r>
            <w:r w:rsidR="00231A8C">
              <w:rPr>
                <w:rFonts w:hint="eastAsia"/>
                <w:szCs w:val="21"/>
              </w:rPr>
              <w:t>电汇</w:t>
            </w:r>
            <w:r>
              <w:rPr>
                <w:szCs w:val="21"/>
              </w:rPr>
              <w:br/>
            </w:r>
            <w:r>
              <w:rPr>
                <w:szCs w:val="21"/>
              </w:rPr>
              <w:t>承包方式：</w:t>
            </w:r>
            <w:r>
              <w:rPr>
                <w:rFonts w:hint="eastAsia"/>
                <w:szCs w:val="21"/>
              </w:rPr>
              <w:t>包工</w:t>
            </w:r>
            <w:r w:rsidR="008B0094">
              <w:rPr>
                <w:rFonts w:hint="eastAsia"/>
                <w:szCs w:val="21"/>
              </w:rPr>
              <w:t>不</w:t>
            </w:r>
            <w:r>
              <w:rPr>
                <w:rFonts w:hint="eastAsia"/>
                <w:szCs w:val="21"/>
              </w:rPr>
              <w:t>包料</w:t>
            </w:r>
          </w:p>
        </w:tc>
      </w:tr>
    </w:tbl>
    <w:p w:rsidR="00EC4FBF" w:rsidRDefault="00000000">
      <w:pPr>
        <w:numPr>
          <w:ilvl w:val="0"/>
          <w:numId w:val="1"/>
        </w:numPr>
        <w:rPr>
          <w:b/>
          <w:bCs/>
          <w:sz w:val="32"/>
          <w:szCs w:val="32"/>
        </w:rPr>
      </w:pPr>
      <w:r>
        <w:rPr>
          <w:rFonts w:hint="eastAsia"/>
          <w:b/>
          <w:bCs/>
          <w:sz w:val="32"/>
          <w:szCs w:val="32"/>
        </w:rPr>
        <w:lastRenderedPageBreak/>
        <w:t>本次施工要求及规范说明</w:t>
      </w:r>
    </w:p>
    <w:p w:rsidR="00EC4FBF" w:rsidRDefault="004B03CE">
      <w:pPr>
        <w:rPr>
          <w:b/>
          <w:bCs/>
          <w:sz w:val="32"/>
          <w:szCs w:val="32"/>
        </w:rPr>
      </w:pPr>
      <w:r>
        <w:rPr>
          <w:rFonts w:ascii="宋体" w:hAnsi="宋体" w:cs="宋体" w:hint="eastAsia"/>
          <w:sz w:val="32"/>
          <w:szCs w:val="32"/>
        </w:rPr>
        <w:t>炉门口有耐火砖脱落需要修补；炉内挡火墙有部分砖体脱落需将脱落处补全砌平；管道内部耐火砖脱落需将脱落补齐松动部分加固防止二次脱落；管道内部有多处浇注料脱落需进行挖补；管道内部支撑立柱为防止过热变形需在其表面进行浇筑；</w:t>
      </w:r>
      <w:r w:rsidR="00720F4C">
        <w:rPr>
          <w:rFonts w:ascii="宋体" w:hAnsi="宋体" w:cs="宋体" w:hint="eastAsia"/>
          <w:sz w:val="32"/>
          <w:szCs w:val="32"/>
        </w:rPr>
        <w:t>金属膨胀节保温岩棉破损需将破损岩棉清除</w:t>
      </w:r>
      <w:r w:rsidR="009B29E2">
        <w:rPr>
          <w:rFonts w:ascii="宋体" w:hAnsi="宋体" w:cs="宋体" w:hint="eastAsia"/>
          <w:sz w:val="32"/>
          <w:szCs w:val="32"/>
        </w:rPr>
        <w:t>更换新的岩棉进行保温。</w:t>
      </w:r>
      <w:r w:rsidR="00696424">
        <w:rPr>
          <w:rFonts w:ascii="宋体" w:hAnsi="宋体" w:cs="宋体" w:hint="eastAsia"/>
          <w:sz w:val="32"/>
          <w:szCs w:val="32"/>
        </w:rPr>
        <w:t>施工完毕满足我方正常使用。</w:t>
      </w:r>
      <w:r w:rsidR="00F4305A">
        <w:rPr>
          <w:rFonts w:ascii="宋体" w:hAnsi="宋体" w:cs="宋体" w:hint="eastAsia"/>
          <w:sz w:val="32"/>
          <w:szCs w:val="32"/>
        </w:rPr>
        <w:t>（技术要求见附件）</w:t>
      </w:r>
    </w:p>
    <w:p w:rsidR="009B29E2" w:rsidRPr="00696424" w:rsidRDefault="009B29E2">
      <w:pPr>
        <w:rPr>
          <w:b/>
          <w:bCs/>
          <w:sz w:val="32"/>
          <w:szCs w:val="32"/>
        </w:rPr>
      </w:pPr>
    </w:p>
    <w:p w:rsidR="00EC4FBF" w:rsidRDefault="00000000">
      <w:pPr>
        <w:rPr>
          <w:b/>
          <w:bCs/>
          <w:sz w:val="32"/>
          <w:szCs w:val="32"/>
          <w:highlight w:val="yellow"/>
        </w:rPr>
      </w:pPr>
      <w:r>
        <w:rPr>
          <w:rFonts w:hint="eastAsia"/>
          <w:b/>
          <w:bCs/>
          <w:sz w:val="32"/>
          <w:szCs w:val="32"/>
        </w:rPr>
        <w:t>七、中标后承包方签订合同需准备资料</w:t>
      </w:r>
      <w:r>
        <w:rPr>
          <w:rFonts w:hint="eastAsia"/>
          <w:b/>
          <w:bCs/>
          <w:sz w:val="32"/>
          <w:szCs w:val="32"/>
        </w:rPr>
        <w:br/>
      </w:r>
    </w:p>
    <w:tbl>
      <w:tblPr>
        <w:tblStyle w:val="a3"/>
        <w:tblW w:w="8631" w:type="dxa"/>
        <w:jc w:val="center"/>
        <w:tblLook w:val="04A0" w:firstRow="1" w:lastRow="0" w:firstColumn="1" w:lastColumn="0" w:noHBand="0" w:noVBand="1"/>
      </w:tblPr>
      <w:tblGrid>
        <w:gridCol w:w="485"/>
        <w:gridCol w:w="1718"/>
        <w:gridCol w:w="6428"/>
      </w:tblGrid>
      <w:tr w:rsidR="00EC4FBF">
        <w:trPr>
          <w:trHeight w:val="140"/>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序号</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审查内容</w:t>
            </w:r>
          </w:p>
        </w:tc>
        <w:tc>
          <w:tcPr>
            <w:tcW w:w="642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相关要求</w:t>
            </w:r>
          </w:p>
        </w:tc>
      </w:tr>
      <w:tr w:rsidR="00EC4FBF">
        <w:trPr>
          <w:trHeight w:val="140"/>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营业执照</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提供原件及复印件，复印件加盖公章。</w:t>
            </w:r>
          </w:p>
        </w:tc>
      </w:tr>
      <w:tr w:rsidR="00EC4FBF">
        <w:trPr>
          <w:trHeight w:val="140"/>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2</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法定代表人身份证</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合同或安全协议签订人为法定代表人时，需提供身份证复印件。</w:t>
            </w:r>
          </w:p>
        </w:tc>
      </w:tr>
      <w:tr w:rsidR="00EC4FBF">
        <w:trPr>
          <w:trHeight w:val="140"/>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3</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法定代表人授权委托书及身份证</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合同或安全协议签订人不是法人代表本人时，须提供授权委托书（由法定代表人签字或签章，有身份证照片并加盖公司公章。）及委托代理人身份证。</w:t>
            </w:r>
          </w:p>
        </w:tc>
      </w:tr>
      <w:tr w:rsidR="00EC4FBF">
        <w:trPr>
          <w:trHeight w:val="140"/>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4</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施工业绩</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施工业绩需与承揽项目一致或类似，证明具有承揽同类项目施工能力，且业绩良好。</w:t>
            </w:r>
          </w:p>
        </w:tc>
      </w:tr>
      <w:tr w:rsidR="00EC4FBF">
        <w:trPr>
          <w:trHeight w:val="1713"/>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5</w:t>
            </w:r>
          </w:p>
        </w:tc>
        <w:tc>
          <w:tcPr>
            <w:tcW w:w="1718" w:type="dxa"/>
            <w:vAlign w:val="center"/>
          </w:tcPr>
          <w:p w:rsidR="00EC4FBF" w:rsidRDefault="00000000">
            <w:pPr>
              <w:widowControl/>
              <w:jc w:val="center"/>
              <w:rPr>
                <w:rFonts w:ascii="仿宋" w:eastAsia="仿宋" w:hAnsi="仿宋" w:cs="仿宋"/>
                <w:bCs/>
                <w:szCs w:val="21"/>
              </w:rPr>
            </w:pPr>
            <w:r>
              <w:rPr>
                <w:rFonts w:ascii="仿宋" w:eastAsia="仿宋" w:hAnsi="仿宋" w:cs="仿宋" w:hint="eastAsia"/>
                <w:bCs/>
                <w:szCs w:val="21"/>
              </w:rPr>
              <w:t>安全施工保证金</w:t>
            </w:r>
          </w:p>
        </w:tc>
        <w:tc>
          <w:tcPr>
            <w:tcW w:w="6428" w:type="dxa"/>
          </w:tcPr>
          <w:p w:rsidR="00EC4FBF" w:rsidRDefault="00000000">
            <w:pPr>
              <w:widowControl/>
              <w:rPr>
                <w:rFonts w:ascii="仿宋" w:eastAsia="仿宋" w:hAnsi="仿宋" w:cs="仿宋"/>
                <w:bCs/>
                <w:szCs w:val="21"/>
              </w:rPr>
            </w:pPr>
            <w:r>
              <w:rPr>
                <w:rFonts w:ascii="仿宋" w:eastAsia="仿宋" w:hAnsi="仿宋" w:cs="仿宋" w:hint="eastAsia"/>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rsidR="00EC4FBF">
        <w:trPr>
          <w:trHeight w:val="140"/>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6</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安全承诺</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企业三年无一般及以上安全生产责任事故及提供材料证实性承诺，提供国家企业信用信息公示系统查询结果，并均加盖公章。</w:t>
            </w:r>
          </w:p>
        </w:tc>
      </w:tr>
      <w:tr w:rsidR="00EC4FBF">
        <w:trPr>
          <w:trHeight w:val="140"/>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7</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三项管理制度及生产安全事故应急救援预案</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提供安全生产责任制、安全管理制度和岗位安全操作规程目录，提供涉及本项目的生产安全事故应急救援预案，复印加盖单位公章。</w:t>
            </w:r>
          </w:p>
        </w:tc>
      </w:tr>
      <w:tr w:rsidR="00EC4FBF">
        <w:trPr>
          <w:trHeight w:val="2259"/>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lastRenderedPageBreak/>
              <w:t>8</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项目负责人、拟进场专（兼）职安全管理人员的证书及特种作业人员操作证</w:t>
            </w:r>
          </w:p>
        </w:tc>
        <w:tc>
          <w:tcPr>
            <w:tcW w:w="6428" w:type="dxa"/>
          </w:tcPr>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1、项目负责人、安全管理人员培训合格证明必须真实有效，且在有效期内，加盖单位公章。提供的安全管理人员必须在本次作业人员名单中，并负责现场安全。</w:t>
            </w:r>
          </w:p>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2、特种作业人员操作证应提供国家应急管理部网站查询结果纸质版并加盖公司公章。</w:t>
            </w:r>
          </w:p>
        </w:tc>
      </w:tr>
      <w:tr w:rsidR="00EC4FBF">
        <w:trPr>
          <w:trHeight w:val="1715"/>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9</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拟进场作业人员清单及身份证件</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rsidR="00EC4FBF">
        <w:trPr>
          <w:trHeight w:val="1251"/>
          <w:jc w:val="center"/>
        </w:trPr>
        <w:tc>
          <w:tcPr>
            <w:tcW w:w="485" w:type="dxa"/>
            <w:vAlign w:val="center"/>
          </w:tcPr>
          <w:p w:rsidR="00EC4FBF" w:rsidRDefault="003C1169">
            <w:pPr>
              <w:widowControl/>
              <w:jc w:val="center"/>
              <w:rPr>
                <w:rFonts w:ascii="仿宋" w:eastAsia="仿宋" w:hAnsi="仿宋" w:cs="仿宋"/>
                <w:b/>
                <w:bCs/>
                <w:color w:val="000000"/>
                <w:kern w:val="0"/>
                <w:szCs w:val="21"/>
              </w:rPr>
            </w:pPr>
            <w:r>
              <w:rPr>
                <w:rFonts w:ascii="仿宋" w:eastAsia="仿宋" w:hAnsi="仿宋" w:cs="仿宋"/>
                <w:b/>
                <w:bCs/>
                <w:color w:val="000000"/>
                <w:kern w:val="0"/>
                <w:szCs w:val="21"/>
              </w:rPr>
              <w:t>10</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全体项目人员的安全教育培训考核记录</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提供每名进场作业人员考试试卷，必须本人答题，</w:t>
            </w:r>
            <w:proofErr w:type="gramStart"/>
            <w:r>
              <w:rPr>
                <w:rFonts w:ascii="仿宋" w:eastAsia="仿宋" w:hAnsi="仿宋" w:cs="仿宋" w:hint="eastAsia"/>
                <w:bCs/>
                <w:szCs w:val="21"/>
              </w:rPr>
              <w:t>不</w:t>
            </w:r>
            <w:proofErr w:type="gramEnd"/>
            <w:r>
              <w:rPr>
                <w:rFonts w:ascii="仿宋" w:eastAsia="仿宋" w:hAnsi="仿宋" w:cs="仿宋" w:hint="eastAsia"/>
                <w:bCs/>
                <w:szCs w:val="21"/>
              </w:rPr>
              <w:t>得出</w:t>
            </w:r>
            <w:proofErr w:type="gramStart"/>
            <w:r>
              <w:rPr>
                <w:rFonts w:ascii="仿宋" w:eastAsia="仿宋" w:hAnsi="仿宋" w:cs="仿宋" w:hint="eastAsia"/>
                <w:bCs/>
                <w:szCs w:val="21"/>
              </w:rPr>
              <w:t>现代答</w:t>
            </w:r>
            <w:proofErr w:type="gramEnd"/>
            <w:r>
              <w:rPr>
                <w:rFonts w:ascii="仿宋" w:eastAsia="仿宋" w:hAnsi="仿宋" w:cs="仿宋" w:hint="eastAsia"/>
                <w:bCs/>
                <w:szCs w:val="21"/>
              </w:rPr>
              <w:t>代签、替考问题，得分、判分有效，不得随意涂改；加盖公司公章。</w:t>
            </w:r>
          </w:p>
        </w:tc>
      </w:tr>
      <w:tr w:rsidR="00EC4FBF">
        <w:trPr>
          <w:trHeight w:val="1399"/>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sidR="003C1169">
              <w:rPr>
                <w:rFonts w:ascii="仿宋" w:eastAsia="仿宋" w:hAnsi="仿宋" w:cs="仿宋"/>
                <w:b/>
                <w:bCs/>
                <w:color w:val="000000"/>
                <w:kern w:val="0"/>
                <w:szCs w:val="21"/>
              </w:rPr>
              <w:t>1</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涉及职业禁忌症作业人员的健康体检证明</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对电工、焊工等特种作业人员要提供由县级以上医院开具的体检报告原件及复印件。</w:t>
            </w:r>
          </w:p>
        </w:tc>
      </w:tr>
      <w:tr w:rsidR="00EC4FBF">
        <w:trPr>
          <w:trHeight w:val="1934"/>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sidR="003C1169">
              <w:rPr>
                <w:rFonts w:ascii="仿宋" w:eastAsia="仿宋" w:hAnsi="仿宋" w:cs="仿宋"/>
                <w:b/>
                <w:bCs/>
                <w:color w:val="000000"/>
                <w:kern w:val="0"/>
                <w:szCs w:val="21"/>
              </w:rPr>
              <w:t>2</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涉及职业健康危害岗位人员的职业健康岗前体检证明</w:t>
            </w:r>
          </w:p>
        </w:tc>
        <w:tc>
          <w:tcPr>
            <w:tcW w:w="6428" w:type="dxa"/>
          </w:tcPr>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作业人员职业健康体检项目必须包含噪声、粉尘、高温项目（如作业项目确实不包含上述三项，经确认可减少），其他项目可根据实际情况进行添加。</w:t>
            </w:r>
          </w:p>
        </w:tc>
      </w:tr>
      <w:tr w:rsidR="00EC4FBF">
        <w:trPr>
          <w:trHeight w:val="1822"/>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sidR="003C1169">
              <w:rPr>
                <w:rFonts w:ascii="仿宋" w:eastAsia="仿宋" w:hAnsi="仿宋" w:cs="仿宋"/>
                <w:b/>
                <w:bCs/>
                <w:color w:val="000000"/>
                <w:kern w:val="0"/>
                <w:szCs w:val="21"/>
              </w:rPr>
              <w:t>3</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拟进场作业人员缴纳工伤保险或人身意外伤害</w:t>
            </w:r>
            <w:proofErr w:type="gramStart"/>
            <w:r>
              <w:rPr>
                <w:rFonts w:ascii="仿宋" w:eastAsia="仿宋" w:hAnsi="仿宋" w:cs="仿宋" w:hint="eastAsia"/>
                <w:bCs/>
                <w:szCs w:val="21"/>
              </w:rPr>
              <w:t>险证明</w:t>
            </w:r>
            <w:proofErr w:type="gramEnd"/>
          </w:p>
        </w:tc>
        <w:tc>
          <w:tcPr>
            <w:tcW w:w="6428" w:type="dxa"/>
          </w:tcPr>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1、提供的保险证明需由社保局或保险公司提供，并有社保局或保险公司印章。</w:t>
            </w:r>
          </w:p>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2、人身意外伤害险保额不应低于工伤保险一次性工亡补助金的额度。</w:t>
            </w:r>
          </w:p>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3、保险的范围要包括作业项目。</w:t>
            </w:r>
          </w:p>
        </w:tc>
      </w:tr>
      <w:tr w:rsidR="00EC4FBF">
        <w:trPr>
          <w:trHeight w:val="661"/>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sidR="003C1169">
              <w:rPr>
                <w:rFonts w:ascii="仿宋" w:eastAsia="仿宋" w:hAnsi="仿宋" w:cs="仿宋"/>
                <w:b/>
                <w:bCs/>
                <w:color w:val="000000"/>
                <w:kern w:val="0"/>
                <w:szCs w:val="21"/>
              </w:rPr>
              <w:t>4</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拟进厂设备登记表</w:t>
            </w:r>
          </w:p>
        </w:tc>
        <w:tc>
          <w:tcPr>
            <w:tcW w:w="6428" w:type="dxa"/>
          </w:tcPr>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1、需登记设备设施包含电焊机、手持电动工具、吊车、叉车及其他车辆、吊篮、起重工具（手拉葫芦、吊索具、千斤顶等）等，保证进场的设备设施安全可靠（需提供登记设备设施实际照片）。</w:t>
            </w:r>
          </w:p>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2、特种设备使用登记证、检测报告与实际设备设施相符，复印加盖单位公章。</w:t>
            </w:r>
          </w:p>
        </w:tc>
      </w:tr>
      <w:tr w:rsidR="00EC4FBF">
        <w:trPr>
          <w:trHeight w:val="4554"/>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1</w:t>
            </w:r>
            <w:r w:rsidR="003C1169">
              <w:rPr>
                <w:rFonts w:ascii="仿宋" w:eastAsia="仿宋" w:hAnsi="仿宋" w:cs="仿宋"/>
                <w:b/>
                <w:bCs/>
                <w:color w:val="000000"/>
                <w:kern w:val="0"/>
                <w:szCs w:val="21"/>
              </w:rPr>
              <w:t>5</w:t>
            </w:r>
          </w:p>
        </w:tc>
        <w:tc>
          <w:tcPr>
            <w:tcW w:w="1718"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Cs/>
                <w:szCs w:val="21"/>
              </w:rPr>
              <w:t>安全施工（作业）方案</w:t>
            </w:r>
          </w:p>
        </w:tc>
        <w:tc>
          <w:tcPr>
            <w:tcW w:w="6428" w:type="dxa"/>
          </w:tcPr>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 xml:space="preserve">1、施工方案：安全管理网络、施工方式、作业流程、技术方案措施等； </w:t>
            </w:r>
          </w:p>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rsidR="00EC4FBF" w:rsidRDefault="00000000">
            <w:pPr>
              <w:widowControl/>
              <w:spacing w:line="340" w:lineRule="exact"/>
              <w:jc w:val="left"/>
              <w:rPr>
                <w:rFonts w:ascii="仿宋" w:eastAsia="仿宋" w:hAnsi="仿宋" w:cs="仿宋"/>
                <w:bCs/>
                <w:szCs w:val="21"/>
              </w:rPr>
            </w:pPr>
            <w:r>
              <w:rPr>
                <w:rFonts w:ascii="仿宋" w:eastAsia="仿宋" w:hAnsi="仿宋" w:cs="仿宋"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rsidR="00EC4FBF" w:rsidRDefault="00000000">
            <w:pPr>
              <w:widowControl/>
              <w:rPr>
                <w:rFonts w:ascii="仿宋" w:eastAsia="仿宋" w:hAnsi="仿宋" w:cs="仿宋"/>
                <w:b/>
                <w:bCs/>
                <w:color w:val="000000"/>
                <w:kern w:val="0"/>
                <w:szCs w:val="21"/>
              </w:rPr>
            </w:pPr>
            <w:r>
              <w:rPr>
                <w:rFonts w:ascii="仿宋" w:eastAsia="仿宋" w:hAnsi="仿宋" w:cs="仿宋" w:hint="eastAsia"/>
                <w:bCs/>
                <w:szCs w:val="21"/>
              </w:rPr>
              <w:t>4、应急处置措施：即发生事故后的应急处置措施，如何抢救伤者、如何逃离、如何扑灭初起火灾、如何进行事故报告等。</w:t>
            </w:r>
          </w:p>
        </w:tc>
      </w:tr>
      <w:tr w:rsidR="00EC4FBF">
        <w:trPr>
          <w:trHeight w:val="1366"/>
          <w:jc w:val="center"/>
        </w:trPr>
        <w:tc>
          <w:tcPr>
            <w:tcW w:w="485" w:type="dxa"/>
            <w:vAlign w:val="center"/>
          </w:tcPr>
          <w:p w:rsidR="00EC4FBF" w:rsidRDefault="00000000">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1</w:t>
            </w:r>
            <w:r w:rsidR="003C1169">
              <w:rPr>
                <w:rFonts w:ascii="仿宋" w:eastAsia="仿宋" w:hAnsi="仿宋" w:cs="仿宋"/>
                <w:b/>
                <w:bCs/>
                <w:color w:val="000000"/>
                <w:kern w:val="0"/>
                <w:szCs w:val="21"/>
              </w:rPr>
              <w:t>6</w:t>
            </w:r>
          </w:p>
        </w:tc>
        <w:tc>
          <w:tcPr>
            <w:tcW w:w="1718" w:type="dxa"/>
            <w:vAlign w:val="center"/>
          </w:tcPr>
          <w:p w:rsidR="00EC4FBF" w:rsidRDefault="00000000">
            <w:pPr>
              <w:widowControl/>
              <w:jc w:val="center"/>
              <w:rPr>
                <w:rFonts w:ascii="仿宋" w:eastAsia="仿宋" w:hAnsi="仿宋" w:cs="仿宋"/>
                <w:bCs/>
                <w:szCs w:val="21"/>
              </w:rPr>
            </w:pPr>
            <w:r>
              <w:rPr>
                <w:rFonts w:ascii="仿宋" w:eastAsia="仿宋" w:hAnsi="仿宋" w:cs="仿宋" w:hint="eastAsia"/>
                <w:bCs/>
                <w:szCs w:val="21"/>
              </w:rPr>
              <w:t>视具体情况需要审查的其他有关材料</w:t>
            </w:r>
          </w:p>
        </w:tc>
        <w:tc>
          <w:tcPr>
            <w:tcW w:w="6428" w:type="dxa"/>
          </w:tcPr>
          <w:p w:rsidR="00EC4FBF" w:rsidRDefault="00EC4FBF">
            <w:pPr>
              <w:widowControl/>
              <w:spacing w:line="340" w:lineRule="exact"/>
              <w:jc w:val="left"/>
              <w:rPr>
                <w:rFonts w:ascii="仿宋" w:eastAsia="仿宋" w:hAnsi="仿宋" w:cs="仿宋"/>
                <w:bCs/>
                <w:szCs w:val="21"/>
              </w:rPr>
            </w:pPr>
          </w:p>
        </w:tc>
      </w:tr>
    </w:tbl>
    <w:p w:rsidR="00EC4FBF" w:rsidRDefault="00EC4FBF">
      <w:pPr>
        <w:rPr>
          <w:b/>
          <w:bCs/>
          <w:sz w:val="32"/>
          <w:szCs w:val="32"/>
          <w:highlight w:val="yellow"/>
        </w:rPr>
      </w:pPr>
    </w:p>
    <w:p w:rsidR="00F4305A" w:rsidRDefault="00F4305A" w:rsidP="00F4305A">
      <w:pPr>
        <w:rPr>
          <w:rFonts w:ascii="宋体" w:hAnsi="宋体" w:cs="宋体"/>
          <w:b/>
          <w:bCs/>
          <w:sz w:val="28"/>
          <w:szCs w:val="28"/>
        </w:rPr>
      </w:pPr>
      <w:r>
        <w:rPr>
          <w:rFonts w:ascii="宋体" w:hAnsi="宋体" w:cs="宋体" w:hint="eastAsia"/>
          <w:b/>
          <w:bCs/>
          <w:sz w:val="28"/>
          <w:szCs w:val="28"/>
        </w:rPr>
        <w:t>附件：</w:t>
      </w:r>
    </w:p>
    <w:p w:rsidR="00F4305A" w:rsidRDefault="00F4305A" w:rsidP="00F4305A">
      <w:pPr>
        <w:jc w:val="center"/>
        <w:rPr>
          <w:rFonts w:ascii="宋体" w:hAnsi="宋体" w:cs="宋体"/>
          <w:b/>
          <w:bCs/>
          <w:sz w:val="28"/>
          <w:szCs w:val="28"/>
        </w:rPr>
      </w:pPr>
      <w:r>
        <w:rPr>
          <w:rFonts w:ascii="宋体" w:hAnsi="宋体" w:cs="宋体" w:hint="eastAsia"/>
          <w:b/>
          <w:bCs/>
          <w:sz w:val="28"/>
          <w:szCs w:val="28"/>
        </w:rPr>
        <w:t>技术规范</w:t>
      </w:r>
    </w:p>
    <w:p w:rsidR="00F4305A" w:rsidRDefault="00F4305A" w:rsidP="00F4305A">
      <w:pPr>
        <w:rPr>
          <w:rFonts w:ascii="宋体" w:hAnsi="宋体"/>
          <w:sz w:val="28"/>
        </w:rPr>
      </w:pPr>
      <w:r>
        <w:rPr>
          <w:rFonts w:ascii="宋体" w:hAnsi="宋体" w:hint="eastAsia"/>
          <w:sz w:val="28"/>
        </w:rPr>
        <w:t>1.砌砖的一般要求</w:t>
      </w:r>
    </w:p>
    <w:p w:rsidR="00F4305A" w:rsidRDefault="00F4305A" w:rsidP="00F4305A">
      <w:pPr>
        <w:rPr>
          <w:rFonts w:ascii="宋体" w:hAnsi="宋体"/>
          <w:sz w:val="28"/>
        </w:rPr>
      </w:pPr>
      <w:r>
        <w:rPr>
          <w:rFonts w:ascii="宋体" w:hAnsi="宋体" w:hint="eastAsia"/>
          <w:sz w:val="28"/>
        </w:rPr>
        <w:t>1.1.砌砖前，应根据炉子中心和标高检查砌体的各部尺寸和相关标高。</w:t>
      </w:r>
    </w:p>
    <w:p w:rsidR="00F4305A" w:rsidRDefault="00F4305A" w:rsidP="00F4305A">
      <w:pPr>
        <w:rPr>
          <w:rFonts w:ascii="宋体" w:hAnsi="宋体"/>
          <w:sz w:val="28"/>
        </w:rPr>
      </w:pPr>
      <w:r>
        <w:rPr>
          <w:rFonts w:ascii="宋体" w:hAnsi="宋体" w:hint="eastAsia"/>
          <w:sz w:val="28"/>
        </w:rPr>
        <w:t>1.2.砌体应错缝砌筑，砌体砖缝内泥浆应饱满，表面应勾缝。干砌时，除设计规定外，一般应以干耐火粉填满。</w:t>
      </w:r>
    </w:p>
    <w:p w:rsidR="00F4305A" w:rsidRDefault="00F4305A" w:rsidP="00F4305A">
      <w:pPr>
        <w:rPr>
          <w:rFonts w:ascii="宋体" w:hAnsi="宋体"/>
          <w:sz w:val="28"/>
        </w:rPr>
      </w:pPr>
      <w:r>
        <w:rPr>
          <w:rFonts w:ascii="宋体" w:hAnsi="宋体" w:hint="eastAsia"/>
          <w:sz w:val="28"/>
        </w:rPr>
        <w:t>1.3.不得在砌体上凿砖。砌砖时，应用木槌或橡胶垫</w:t>
      </w:r>
      <w:proofErr w:type="gramStart"/>
      <w:r>
        <w:rPr>
          <w:rFonts w:ascii="宋体" w:hAnsi="宋体" w:hint="eastAsia"/>
          <w:sz w:val="28"/>
        </w:rPr>
        <w:t>锤找正</w:t>
      </w:r>
      <w:proofErr w:type="gramEnd"/>
      <w:r>
        <w:rPr>
          <w:rFonts w:ascii="宋体" w:hAnsi="宋体" w:hint="eastAsia"/>
          <w:sz w:val="28"/>
        </w:rPr>
        <w:t>。泥浆</w:t>
      </w:r>
      <w:proofErr w:type="gramStart"/>
      <w:r>
        <w:rPr>
          <w:rFonts w:ascii="宋体" w:hAnsi="宋体" w:hint="eastAsia"/>
          <w:sz w:val="28"/>
        </w:rPr>
        <w:t>干固</w:t>
      </w:r>
      <w:proofErr w:type="gramEnd"/>
      <w:r>
        <w:rPr>
          <w:rFonts w:ascii="宋体" w:hAnsi="宋体" w:hint="eastAsia"/>
          <w:sz w:val="28"/>
        </w:rPr>
        <w:t>后，不得敲打砌体。</w:t>
      </w:r>
    </w:p>
    <w:p w:rsidR="00F4305A" w:rsidRDefault="00F4305A" w:rsidP="00F4305A">
      <w:pPr>
        <w:rPr>
          <w:rFonts w:ascii="宋体" w:hAnsi="宋体"/>
          <w:sz w:val="28"/>
        </w:rPr>
      </w:pPr>
      <w:r>
        <w:rPr>
          <w:rFonts w:ascii="宋体" w:hAnsi="宋体" w:hint="eastAsia"/>
          <w:sz w:val="28"/>
        </w:rPr>
        <w:t>1.4.砖的</w:t>
      </w:r>
      <w:proofErr w:type="gramStart"/>
      <w:r>
        <w:rPr>
          <w:rFonts w:ascii="宋体" w:hAnsi="宋体" w:hint="eastAsia"/>
          <w:sz w:val="28"/>
        </w:rPr>
        <w:t>加工面</w:t>
      </w:r>
      <w:proofErr w:type="gramEnd"/>
      <w:r>
        <w:rPr>
          <w:rFonts w:ascii="宋体" w:hAnsi="宋体" w:hint="eastAsia"/>
          <w:sz w:val="28"/>
        </w:rPr>
        <w:t>不宜朝向炉膛或炉子通道内表面或膨胀缝。</w:t>
      </w:r>
    </w:p>
    <w:p w:rsidR="00F4305A" w:rsidRDefault="00F4305A" w:rsidP="00F4305A">
      <w:pPr>
        <w:rPr>
          <w:rFonts w:ascii="宋体" w:hAnsi="宋体"/>
          <w:sz w:val="28"/>
        </w:rPr>
      </w:pPr>
      <w:r>
        <w:rPr>
          <w:rFonts w:ascii="宋体" w:hAnsi="宋体" w:hint="eastAsia"/>
          <w:sz w:val="28"/>
        </w:rPr>
        <w:t>1.5.砌砖中断或返工拆砖时，应</w:t>
      </w:r>
      <w:proofErr w:type="gramStart"/>
      <w:r>
        <w:rPr>
          <w:rFonts w:ascii="宋体" w:hAnsi="宋体" w:hint="eastAsia"/>
          <w:sz w:val="28"/>
        </w:rPr>
        <w:t>作成</w:t>
      </w:r>
      <w:proofErr w:type="gramEnd"/>
      <w:r>
        <w:rPr>
          <w:rFonts w:ascii="宋体" w:hAnsi="宋体" w:hint="eastAsia"/>
          <w:sz w:val="28"/>
        </w:rPr>
        <w:t>阶梯形的斜茬。</w:t>
      </w:r>
    </w:p>
    <w:p w:rsidR="00F4305A" w:rsidRDefault="00F4305A" w:rsidP="00F4305A">
      <w:pPr>
        <w:rPr>
          <w:rFonts w:ascii="宋体" w:hAnsi="宋体"/>
          <w:sz w:val="28"/>
        </w:rPr>
      </w:pPr>
      <w:r>
        <w:rPr>
          <w:rFonts w:ascii="宋体" w:hAnsi="宋体" w:hint="eastAsia"/>
          <w:sz w:val="28"/>
        </w:rPr>
        <w:t xml:space="preserve">1.6.耐火砌体的加工砖，不得使用加工成宽度小于1/2的砖或厚度小于2/3的砖。 </w:t>
      </w:r>
    </w:p>
    <w:p w:rsidR="00F4305A" w:rsidRDefault="00F4305A" w:rsidP="00F4305A">
      <w:pPr>
        <w:rPr>
          <w:rFonts w:ascii="宋体" w:hAnsi="宋体"/>
          <w:sz w:val="28"/>
        </w:rPr>
      </w:pPr>
      <w:r>
        <w:rPr>
          <w:rFonts w:ascii="宋体" w:hAnsi="宋体" w:hint="eastAsia"/>
          <w:sz w:val="28"/>
        </w:rPr>
        <w:lastRenderedPageBreak/>
        <w:t>1.7.</w:t>
      </w:r>
      <w:proofErr w:type="gramStart"/>
      <w:r>
        <w:rPr>
          <w:rFonts w:ascii="宋体" w:hAnsi="宋体" w:hint="eastAsia"/>
          <w:sz w:val="28"/>
        </w:rPr>
        <w:t>组合砖应按</w:t>
      </w:r>
      <w:proofErr w:type="gramEnd"/>
      <w:r>
        <w:rPr>
          <w:rFonts w:ascii="宋体" w:hAnsi="宋体" w:hint="eastAsia"/>
          <w:sz w:val="28"/>
        </w:rPr>
        <w:t>其组装的内径、尺寸和标高进行“对号入座”砌筑。</w:t>
      </w:r>
    </w:p>
    <w:p w:rsidR="00F4305A" w:rsidRDefault="00F4305A" w:rsidP="00F4305A">
      <w:pPr>
        <w:rPr>
          <w:rFonts w:ascii="宋体" w:hAnsi="宋体"/>
          <w:sz w:val="28"/>
        </w:rPr>
      </w:pPr>
      <w:r>
        <w:rPr>
          <w:rFonts w:ascii="宋体" w:hAnsi="宋体" w:hint="eastAsia"/>
          <w:sz w:val="28"/>
        </w:rPr>
        <w:t>1.8.烟道与烟囱或其他建筑物间设有膨胀缝时，才允许砌筑烟道。沉降缝应防止透气和渗水。</w:t>
      </w:r>
    </w:p>
    <w:p w:rsidR="00F4305A" w:rsidRDefault="00F4305A" w:rsidP="00F4305A">
      <w:pPr>
        <w:rPr>
          <w:rFonts w:ascii="宋体" w:hAnsi="宋体"/>
          <w:sz w:val="28"/>
        </w:rPr>
      </w:pPr>
      <w:r>
        <w:rPr>
          <w:rFonts w:ascii="宋体" w:hAnsi="宋体" w:hint="eastAsia"/>
          <w:sz w:val="28"/>
        </w:rPr>
        <w:t>1.9.地下烟道的拱顶，只有在墙外回填土后，才可打入锁砖。</w:t>
      </w:r>
    </w:p>
    <w:p w:rsidR="00F4305A" w:rsidRDefault="00F4305A" w:rsidP="00F4305A">
      <w:pPr>
        <w:rPr>
          <w:rFonts w:ascii="宋体" w:hAnsi="宋体"/>
          <w:sz w:val="28"/>
        </w:rPr>
      </w:pPr>
      <w:r>
        <w:rPr>
          <w:rFonts w:ascii="宋体" w:hAnsi="宋体" w:hint="eastAsia"/>
          <w:sz w:val="28"/>
        </w:rPr>
        <w:t>1.10.耐火砌体和隔热砌体，从施工到投入生产的过程中，应</w:t>
      </w:r>
      <w:proofErr w:type="gramStart"/>
      <w:r>
        <w:rPr>
          <w:rFonts w:ascii="宋体" w:hAnsi="宋体" w:hint="eastAsia"/>
          <w:sz w:val="28"/>
        </w:rPr>
        <w:t>预防受</w:t>
      </w:r>
      <w:proofErr w:type="gramEnd"/>
      <w:r>
        <w:rPr>
          <w:rFonts w:ascii="宋体" w:hAnsi="宋体" w:hint="eastAsia"/>
          <w:sz w:val="28"/>
        </w:rPr>
        <w:t>湿。</w:t>
      </w:r>
    </w:p>
    <w:p w:rsidR="00F4305A" w:rsidRDefault="00F4305A" w:rsidP="00F4305A">
      <w:pPr>
        <w:rPr>
          <w:rFonts w:ascii="宋体" w:hAnsi="宋体"/>
          <w:sz w:val="28"/>
        </w:rPr>
      </w:pPr>
      <w:r>
        <w:rPr>
          <w:rFonts w:ascii="宋体" w:hAnsi="宋体" w:hint="eastAsia"/>
          <w:sz w:val="28"/>
        </w:rPr>
        <w:t>2.炉底砌筑</w:t>
      </w:r>
    </w:p>
    <w:p w:rsidR="00F4305A" w:rsidRDefault="00F4305A" w:rsidP="00F4305A">
      <w:pPr>
        <w:rPr>
          <w:rFonts w:ascii="宋体" w:hAnsi="宋体"/>
          <w:sz w:val="28"/>
        </w:rPr>
      </w:pPr>
      <w:r>
        <w:rPr>
          <w:rFonts w:ascii="宋体" w:hAnsi="宋体" w:hint="eastAsia"/>
          <w:sz w:val="28"/>
        </w:rPr>
        <w:t>2.1.炉底</w:t>
      </w:r>
      <w:proofErr w:type="gramStart"/>
      <w:r>
        <w:rPr>
          <w:rFonts w:ascii="宋体" w:hAnsi="宋体" w:hint="eastAsia"/>
          <w:sz w:val="28"/>
        </w:rPr>
        <w:t>分为死底和</w:t>
      </w:r>
      <w:proofErr w:type="gramEnd"/>
      <w:r>
        <w:rPr>
          <w:rFonts w:ascii="宋体" w:hAnsi="宋体" w:hint="eastAsia"/>
          <w:sz w:val="28"/>
        </w:rPr>
        <w:t>活底。砌筑时，</w:t>
      </w:r>
      <w:proofErr w:type="gramStart"/>
      <w:r>
        <w:rPr>
          <w:rFonts w:ascii="宋体" w:hAnsi="宋体" w:hint="eastAsia"/>
          <w:sz w:val="28"/>
        </w:rPr>
        <w:t>先砌底</w:t>
      </w:r>
      <w:proofErr w:type="gramEnd"/>
      <w:r>
        <w:rPr>
          <w:rFonts w:ascii="宋体" w:hAnsi="宋体" w:hint="eastAsia"/>
          <w:sz w:val="28"/>
        </w:rPr>
        <w:t>后砌墙，墙压在底上，</w:t>
      </w:r>
      <w:proofErr w:type="gramStart"/>
      <w:r>
        <w:rPr>
          <w:rFonts w:ascii="宋体" w:hAnsi="宋体" w:hint="eastAsia"/>
          <w:sz w:val="28"/>
        </w:rPr>
        <w:t>这种底叫死</w:t>
      </w:r>
      <w:proofErr w:type="gramEnd"/>
      <w:r>
        <w:rPr>
          <w:rFonts w:ascii="宋体" w:hAnsi="宋体" w:hint="eastAsia"/>
          <w:sz w:val="28"/>
        </w:rPr>
        <w:t>底。先砌墙后砌底，</w:t>
      </w:r>
      <w:proofErr w:type="gramStart"/>
      <w:r>
        <w:rPr>
          <w:rFonts w:ascii="宋体" w:hAnsi="宋体" w:hint="eastAsia"/>
          <w:sz w:val="28"/>
        </w:rPr>
        <w:t>这种底叫活</w:t>
      </w:r>
      <w:proofErr w:type="gramEnd"/>
      <w:r>
        <w:rPr>
          <w:rFonts w:ascii="宋体" w:hAnsi="宋体" w:hint="eastAsia"/>
          <w:sz w:val="28"/>
        </w:rPr>
        <w:t>底。</w:t>
      </w:r>
    </w:p>
    <w:p w:rsidR="00F4305A" w:rsidRDefault="00F4305A" w:rsidP="00F4305A">
      <w:pPr>
        <w:rPr>
          <w:rFonts w:ascii="宋体" w:hAnsi="宋体"/>
          <w:sz w:val="28"/>
        </w:rPr>
      </w:pPr>
      <w:r>
        <w:rPr>
          <w:rFonts w:ascii="宋体" w:hAnsi="宋体" w:hint="eastAsia"/>
          <w:sz w:val="28"/>
        </w:rPr>
        <w:t xml:space="preserve">   </w:t>
      </w:r>
      <w:proofErr w:type="gramStart"/>
      <w:r>
        <w:rPr>
          <w:rFonts w:ascii="宋体" w:hAnsi="宋体" w:hint="eastAsia"/>
          <w:sz w:val="28"/>
        </w:rPr>
        <w:t>砌底一般</w:t>
      </w:r>
      <w:proofErr w:type="gramEnd"/>
      <w:r>
        <w:rPr>
          <w:rFonts w:ascii="宋体" w:hAnsi="宋体" w:hint="eastAsia"/>
          <w:sz w:val="28"/>
        </w:rPr>
        <w:t>有炉子中间开始向两端进行。</w:t>
      </w:r>
    </w:p>
    <w:p w:rsidR="00F4305A" w:rsidRDefault="00F4305A" w:rsidP="00F4305A">
      <w:pPr>
        <w:rPr>
          <w:rFonts w:ascii="宋体" w:hAnsi="宋体"/>
          <w:sz w:val="28"/>
        </w:rPr>
      </w:pPr>
      <w:r>
        <w:rPr>
          <w:rFonts w:ascii="宋体" w:hAnsi="宋体" w:hint="eastAsia"/>
          <w:sz w:val="28"/>
        </w:rPr>
        <w:t xml:space="preserve">   砌筑炉底、通道和烟道的底的最上层砖时，一般进行横砌，与液态金属、炉渣及气体的流动方向垂直。根据炉子的生产要求，也有将炉底</w:t>
      </w:r>
      <w:proofErr w:type="gramStart"/>
      <w:r>
        <w:rPr>
          <w:rFonts w:ascii="宋体" w:hAnsi="宋体" w:hint="eastAsia"/>
          <w:sz w:val="28"/>
        </w:rPr>
        <w:t>砌成反拱的</w:t>
      </w:r>
      <w:proofErr w:type="gramEnd"/>
      <w:r>
        <w:rPr>
          <w:rFonts w:ascii="宋体" w:hAnsi="宋体" w:hint="eastAsia"/>
          <w:sz w:val="28"/>
        </w:rPr>
        <w:t>。</w:t>
      </w:r>
    </w:p>
    <w:p w:rsidR="00F4305A" w:rsidRDefault="00F4305A" w:rsidP="00F4305A">
      <w:pPr>
        <w:rPr>
          <w:rFonts w:ascii="宋体" w:hAnsi="宋体"/>
          <w:sz w:val="28"/>
        </w:rPr>
      </w:pPr>
      <w:r>
        <w:rPr>
          <w:rFonts w:ascii="宋体" w:hAnsi="宋体" w:hint="eastAsia"/>
          <w:sz w:val="28"/>
        </w:rPr>
        <w:t>3.炉墙砌筑</w:t>
      </w:r>
    </w:p>
    <w:p w:rsidR="00F4305A" w:rsidRDefault="00F4305A" w:rsidP="00F4305A">
      <w:pPr>
        <w:rPr>
          <w:rFonts w:ascii="宋体" w:hAnsi="宋体"/>
          <w:sz w:val="28"/>
        </w:rPr>
      </w:pPr>
      <w:r>
        <w:rPr>
          <w:rFonts w:ascii="宋体" w:hAnsi="宋体" w:hint="eastAsia"/>
          <w:sz w:val="28"/>
        </w:rPr>
        <w:t>3.1.直墙砌筑</w:t>
      </w:r>
    </w:p>
    <w:p w:rsidR="00F4305A" w:rsidRDefault="00F4305A" w:rsidP="00F4305A">
      <w:pPr>
        <w:rPr>
          <w:rFonts w:ascii="宋体" w:hAnsi="宋体"/>
          <w:sz w:val="28"/>
        </w:rPr>
      </w:pPr>
      <w:r>
        <w:rPr>
          <w:rFonts w:ascii="宋体" w:hAnsi="宋体" w:hint="eastAsia"/>
          <w:sz w:val="28"/>
        </w:rPr>
        <w:t>3.1.1.砌墙时，在同一砖层内，前后相邻列和上下</w:t>
      </w:r>
      <w:proofErr w:type="gramStart"/>
      <w:r>
        <w:rPr>
          <w:rFonts w:ascii="宋体" w:hAnsi="宋体" w:hint="eastAsia"/>
          <w:sz w:val="28"/>
        </w:rPr>
        <w:t>相邻砖层的</w:t>
      </w:r>
      <w:proofErr w:type="gramEnd"/>
      <w:r>
        <w:rPr>
          <w:rFonts w:ascii="宋体" w:hAnsi="宋体" w:hint="eastAsia"/>
          <w:sz w:val="28"/>
        </w:rPr>
        <w:t>砖缝应交错。</w:t>
      </w:r>
    </w:p>
    <w:p w:rsidR="00F4305A" w:rsidRDefault="00F4305A" w:rsidP="00F4305A">
      <w:pPr>
        <w:rPr>
          <w:rFonts w:ascii="宋体" w:hAnsi="宋体"/>
          <w:sz w:val="28"/>
        </w:rPr>
      </w:pPr>
      <w:r>
        <w:rPr>
          <w:rFonts w:ascii="宋体" w:hAnsi="宋体" w:hint="eastAsia"/>
          <w:sz w:val="28"/>
        </w:rPr>
        <w:t>3.1.2.墙的砌体要平整和垂直。为了</w:t>
      </w:r>
      <w:proofErr w:type="gramStart"/>
      <w:r>
        <w:rPr>
          <w:rFonts w:ascii="宋体" w:hAnsi="宋体" w:hint="eastAsia"/>
          <w:sz w:val="28"/>
        </w:rPr>
        <w:t>保持砖层的</w:t>
      </w:r>
      <w:proofErr w:type="gramEnd"/>
      <w:r>
        <w:rPr>
          <w:rFonts w:ascii="宋体" w:hAnsi="宋体" w:hint="eastAsia"/>
          <w:sz w:val="28"/>
        </w:rPr>
        <w:t>水平，砌墙时应拉线。用水平尺和靠</w:t>
      </w:r>
      <w:proofErr w:type="gramStart"/>
      <w:r>
        <w:rPr>
          <w:rFonts w:ascii="宋体" w:hAnsi="宋体" w:hint="eastAsia"/>
          <w:sz w:val="28"/>
        </w:rPr>
        <w:t>尺检查砌</w:t>
      </w:r>
      <w:proofErr w:type="gramEnd"/>
      <w:r>
        <w:rPr>
          <w:rFonts w:ascii="宋体" w:hAnsi="宋体" w:hint="eastAsia"/>
          <w:sz w:val="28"/>
        </w:rPr>
        <w:t>体表面的平整度，用控制样板检查墙的垂直度和倾斜度。</w:t>
      </w:r>
    </w:p>
    <w:p w:rsidR="00F4305A" w:rsidRDefault="00F4305A" w:rsidP="00F4305A">
      <w:pPr>
        <w:rPr>
          <w:rFonts w:ascii="宋体" w:hAnsi="宋体"/>
          <w:sz w:val="28"/>
        </w:rPr>
      </w:pPr>
      <w:r>
        <w:rPr>
          <w:rFonts w:ascii="宋体" w:hAnsi="宋体" w:hint="eastAsia"/>
          <w:sz w:val="28"/>
        </w:rPr>
        <w:t>3.1.3.砌墙中断时，应留成</w:t>
      </w:r>
      <w:proofErr w:type="gramStart"/>
      <w:r>
        <w:rPr>
          <w:rFonts w:ascii="宋体" w:hAnsi="宋体" w:hint="eastAsia"/>
          <w:sz w:val="28"/>
        </w:rPr>
        <w:t>阶梯形退台</w:t>
      </w:r>
      <w:proofErr w:type="gramEnd"/>
      <w:r>
        <w:rPr>
          <w:rFonts w:ascii="宋体" w:hAnsi="宋体" w:hint="eastAsia"/>
          <w:sz w:val="28"/>
        </w:rPr>
        <w:t>。砌筑砖垛时，上下</w:t>
      </w:r>
      <w:proofErr w:type="gramStart"/>
      <w:r>
        <w:rPr>
          <w:rFonts w:ascii="宋体" w:hAnsi="宋体" w:hint="eastAsia"/>
          <w:sz w:val="28"/>
        </w:rPr>
        <w:t>相邻砖层的</w:t>
      </w:r>
      <w:proofErr w:type="gramEnd"/>
      <w:r>
        <w:rPr>
          <w:rFonts w:ascii="宋体" w:hAnsi="宋体" w:hint="eastAsia"/>
          <w:sz w:val="28"/>
        </w:rPr>
        <w:t>垂直缝均应交错。</w:t>
      </w:r>
    </w:p>
    <w:p w:rsidR="00F4305A" w:rsidRDefault="00F4305A" w:rsidP="00F4305A">
      <w:pPr>
        <w:rPr>
          <w:sz w:val="28"/>
        </w:rPr>
      </w:pPr>
      <w:r>
        <w:rPr>
          <w:rFonts w:ascii="宋体" w:hAnsi="宋体" w:hint="eastAsia"/>
          <w:sz w:val="28"/>
        </w:rPr>
        <w:lastRenderedPageBreak/>
        <w:t>4.</w:t>
      </w:r>
      <w:r>
        <w:rPr>
          <w:rFonts w:hint="eastAsia"/>
          <w:sz w:val="28"/>
        </w:rPr>
        <w:t>拱顶砌筑</w:t>
      </w:r>
    </w:p>
    <w:p w:rsidR="00F4305A" w:rsidRDefault="00F4305A" w:rsidP="00F4305A">
      <w:pPr>
        <w:rPr>
          <w:sz w:val="28"/>
        </w:rPr>
      </w:pPr>
      <w:r>
        <w:rPr>
          <w:rFonts w:ascii="宋体" w:hAnsi="宋体" w:hint="eastAsia"/>
          <w:sz w:val="28"/>
        </w:rPr>
        <w:t>4.1.</w:t>
      </w:r>
      <w:r>
        <w:rPr>
          <w:rFonts w:hint="eastAsia"/>
          <w:sz w:val="28"/>
        </w:rPr>
        <w:t>拱顶分为弓形拱、半圆形拱和平顶三种。圆形墙错缝与</w:t>
      </w:r>
      <w:proofErr w:type="gramStart"/>
      <w:r>
        <w:rPr>
          <w:rFonts w:hint="eastAsia"/>
          <w:sz w:val="28"/>
        </w:rPr>
        <w:t>直形墙错缝</w:t>
      </w:r>
      <w:proofErr w:type="gramEnd"/>
      <w:r>
        <w:rPr>
          <w:rFonts w:hint="eastAsia"/>
          <w:sz w:val="28"/>
        </w:rPr>
        <w:t>的方法相同。</w:t>
      </w:r>
    </w:p>
    <w:p w:rsidR="00F4305A" w:rsidRDefault="00F4305A" w:rsidP="00F4305A">
      <w:pPr>
        <w:rPr>
          <w:sz w:val="28"/>
        </w:rPr>
      </w:pPr>
      <w:r>
        <w:rPr>
          <w:rFonts w:ascii="宋体" w:hAnsi="宋体" w:hint="eastAsia"/>
          <w:sz w:val="28"/>
        </w:rPr>
        <w:t>4.1.1.</w:t>
      </w:r>
      <w:r>
        <w:rPr>
          <w:rFonts w:hint="eastAsia"/>
          <w:sz w:val="28"/>
        </w:rPr>
        <w:t>圆形墙应按中心线砌筑，当炉壳中心线的垂直误差符合规定时，圆形墙也可以炉壳</w:t>
      </w:r>
      <w:proofErr w:type="gramStart"/>
      <w:r>
        <w:rPr>
          <w:rFonts w:hint="eastAsia"/>
          <w:sz w:val="28"/>
        </w:rPr>
        <w:t>作导面进行</w:t>
      </w:r>
      <w:proofErr w:type="gramEnd"/>
      <w:r>
        <w:rPr>
          <w:rFonts w:hint="eastAsia"/>
          <w:sz w:val="28"/>
        </w:rPr>
        <w:t>砌筑。与跨度之比在</w:t>
      </w:r>
      <w:r>
        <w:rPr>
          <w:rFonts w:hint="eastAsia"/>
          <w:sz w:val="28"/>
        </w:rPr>
        <w:t>1/12</w:t>
      </w:r>
      <w:r>
        <w:rPr>
          <w:rFonts w:hint="eastAsia"/>
          <w:sz w:val="28"/>
        </w:rPr>
        <w:t>—</w:t>
      </w:r>
      <w:r>
        <w:rPr>
          <w:rFonts w:hint="eastAsia"/>
          <w:sz w:val="28"/>
        </w:rPr>
        <w:t>1/2</w:t>
      </w:r>
      <w:r>
        <w:rPr>
          <w:rFonts w:hint="eastAsia"/>
          <w:sz w:val="28"/>
        </w:rPr>
        <w:t>的</w:t>
      </w:r>
      <w:proofErr w:type="gramStart"/>
      <w:r>
        <w:rPr>
          <w:rFonts w:hint="eastAsia"/>
          <w:sz w:val="28"/>
        </w:rPr>
        <w:t>拱称为</w:t>
      </w:r>
      <w:proofErr w:type="gramEnd"/>
      <w:r>
        <w:rPr>
          <w:rFonts w:hint="eastAsia"/>
          <w:sz w:val="28"/>
        </w:rPr>
        <w:t>半圆形拱；没有矢高的</w:t>
      </w:r>
      <w:proofErr w:type="gramStart"/>
      <w:r>
        <w:rPr>
          <w:rFonts w:hint="eastAsia"/>
          <w:sz w:val="28"/>
        </w:rPr>
        <w:t>拱称为</w:t>
      </w:r>
      <w:proofErr w:type="gramEnd"/>
      <w:r>
        <w:rPr>
          <w:rFonts w:hint="eastAsia"/>
          <w:sz w:val="28"/>
        </w:rPr>
        <w:t>平顶，平顶多为悬挂式。</w:t>
      </w:r>
    </w:p>
    <w:p w:rsidR="00F4305A" w:rsidRDefault="00F4305A" w:rsidP="00F4305A">
      <w:pPr>
        <w:rPr>
          <w:sz w:val="28"/>
        </w:rPr>
      </w:pPr>
      <w:r>
        <w:rPr>
          <w:rFonts w:ascii="宋体" w:hAnsi="宋体" w:hint="eastAsia"/>
          <w:sz w:val="28"/>
        </w:rPr>
        <w:t>4.1.2.</w:t>
      </w:r>
      <w:r>
        <w:rPr>
          <w:rFonts w:hint="eastAsia"/>
          <w:sz w:val="28"/>
        </w:rPr>
        <w:t>砌筑拱顶有错</w:t>
      </w:r>
      <w:proofErr w:type="gramStart"/>
      <w:r>
        <w:rPr>
          <w:rFonts w:hint="eastAsia"/>
          <w:sz w:val="28"/>
        </w:rPr>
        <w:t>砌和环砌两种</w:t>
      </w:r>
      <w:proofErr w:type="gramEnd"/>
      <w:r>
        <w:rPr>
          <w:rFonts w:hint="eastAsia"/>
          <w:sz w:val="28"/>
        </w:rPr>
        <w:t>方法，除设计规定或特殊结构外，拱顶一般为错缝砌筑。</w:t>
      </w:r>
    </w:p>
    <w:p w:rsidR="00F4305A" w:rsidRDefault="00F4305A" w:rsidP="00F4305A">
      <w:pPr>
        <w:rPr>
          <w:sz w:val="28"/>
        </w:rPr>
      </w:pPr>
      <w:r>
        <w:rPr>
          <w:rFonts w:ascii="宋体" w:hAnsi="宋体" w:hint="eastAsia"/>
          <w:sz w:val="28"/>
        </w:rPr>
        <w:t>4.1.3.</w:t>
      </w:r>
      <w:proofErr w:type="gramStart"/>
      <w:r>
        <w:rPr>
          <w:rFonts w:hint="eastAsia"/>
          <w:sz w:val="28"/>
        </w:rPr>
        <w:t>拱脚砖</w:t>
      </w:r>
      <w:proofErr w:type="gramEnd"/>
      <w:r>
        <w:rPr>
          <w:rFonts w:hint="eastAsia"/>
          <w:sz w:val="28"/>
        </w:rPr>
        <w:t>的角度</w:t>
      </w:r>
      <w:proofErr w:type="gramStart"/>
      <w:r>
        <w:rPr>
          <w:rFonts w:hint="eastAsia"/>
          <w:sz w:val="28"/>
        </w:rPr>
        <w:t>应与拱的</w:t>
      </w:r>
      <w:proofErr w:type="gramEnd"/>
      <w:r>
        <w:rPr>
          <w:rFonts w:hint="eastAsia"/>
          <w:sz w:val="28"/>
        </w:rPr>
        <w:t>角度相符，并紧靠</w:t>
      </w:r>
      <w:proofErr w:type="gramStart"/>
      <w:r>
        <w:rPr>
          <w:rFonts w:hint="eastAsia"/>
          <w:sz w:val="28"/>
        </w:rPr>
        <w:t>拱脚梁</w:t>
      </w:r>
      <w:proofErr w:type="gramEnd"/>
      <w:r>
        <w:rPr>
          <w:rFonts w:hint="eastAsia"/>
          <w:sz w:val="28"/>
        </w:rPr>
        <w:t>砌筑。</w:t>
      </w:r>
    </w:p>
    <w:p w:rsidR="00F4305A" w:rsidRDefault="00F4305A" w:rsidP="00F4305A">
      <w:pPr>
        <w:rPr>
          <w:sz w:val="28"/>
        </w:rPr>
      </w:pPr>
      <w:r>
        <w:rPr>
          <w:rFonts w:ascii="宋体" w:hAnsi="宋体" w:hint="eastAsia"/>
          <w:sz w:val="28"/>
        </w:rPr>
        <w:t>4.1.4.</w:t>
      </w:r>
      <w:r>
        <w:rPr>
          <w:rFonts w:hint="eastAsia"/>
          <w:sz w:val="28"/>
        </w:rPr>
        <w:t>拱顶砌筑前，应先支设拱胎。</w:t>
      </w:r>
      <w:proofErr w:type="gramStart"/>
      <w:r>
        <w:rPr>
          <w:rFonts w:hint="eastAsia"/>
          <w:sz w:val="28"/>
        </w:rPr>
        <w:t>拱胎的</w:t>
      </w:r>
      <w:proofErr w:type="gramEnd"/>
      <w:r>
        <w:rPr>
          <w:rFonts w:hint="eastAsia"/>
          <w:sz w:val="28"/>
        </w:rPr>
        <w:t>支设必须牢固、正克，并经检查合格后，才可砌筑拱顶。</w:t>
      </w:r>
    </w:p>
    <w:p w:rsidR="00F4305A" w:rsidRDefault="00F4305A" w:rsidP="00F4305A">
      <w:pPr>
        <w:rPr>
          <w:sz w:val="28"/>
        </w:rPr>
      </w:pPr>
      <w:r>
        <w:rPr>
          <w:rFonts w:ascii="宋体" w:hAnsi="宋体" w:hint="eastAsia"/>
          <w:sz w:val="28"/>
        </w:rPr>
        <w:t>4.1.5.</w:t>
      </w:r>
      <w:proofErr w:type="gramStart"/>
      <w:r>
        <w:rPr>
          <w:rFonts w:hint="eastAsia"/>
          <w:sz w:val="28"/>
        </w:rPr>
        <w:t>砌拱时</w:t>
      </w:r>
      <w:proofErr w:type="gramEnd"/>
      <w:r>
        <w:rPr>
          <w:rFonts w:hint="eastAsia"/>
          <w:sz w:val="28"/>
        </w:rPr>
        <w:t>，必须从两边</w:t>
      </w:r>
      <w:proofErr w:type="gramStart"/>
      <w:r>
        <w:rPr>
          <w:rFonts w:hint="eastAsia"/>
          <w:sz w:val="28"/>
        </w:rPr>
        <w:t>拱脚同时</w:t>
      </w:r>
      <w:proofErr w:type="gramEnd"/>
      <w:r>
        <w:rPr>
          <w:rFonts w:hint="eastAsia"/>
          <w:sz w:val="28"/>
        </w:rPr>
        <w:t>向中心对称进行。拱砖的</w:t>
      </w:r>
      <w:proofErr w:type="gramStart"/>
      <w:r>
        <w:rPr>
          <w:rFonts w:hint="eastAsia"/>
          <w:sz w:val="28"/>
        </w:rPr>
        <w:t>放射缝应与</w:t>
      </w:r>
      <w:proofErr w:type="gramEnd"/>
      <w:r>
        <w:rPr>
          <w:rFonts w:hint="eastAsia"/>
          <w:sz w:val="28"/>
        </w:rPr>
        <w:t>半径方向相吻合。</w:t>
      </w:r>
    </w:p>
    <w:p w:rsidR="00F4305A" w:rsidRDefault="00F4305A" w:rsidP="00F4305A">
      <w:pPr>
        <w:rPr>
          <w:sz w:val="28"/>
        </w:rPr>
      </w:pPr>
      <w:r>
        <w:rPr>
          <w:rFonts w:ascii="宋体" w:hAnsi="宋体" w:hint="eastAsia"/>
          <w:sz w:val="28"/>
        </w:rPr>
        <w:t>4.1.6.</w:t>
      </w:r>
      <w:r>
        <w:rPr>
          <w:rFonts w:hint="eastAsia"/>
          <w:sz w:val="28"/>
        </w:rPr>
        <w:t>错缝砌筑拱顶时，为保持</w:t>
      </w:r>
      <w:proofErr w:type="gramStart"/>
      <w:r>
        <w:rPr>
          <w:rFonts w:hint="eastAsia"/>
          <w:sz w:val="28"/>
        </w:rPr>
        <w:t>锁砖列</w:t>
      </w:r>
      <w:proofErr w:type="gramEnd"/>
      <w:r>
        <w:rPr>
          <w:rFonts w:hint="eastAsia"/>
          <w:sz w:val="28"/>
        </w:rPr>
        <w:t>的尺寸一致，必须使两边</w:t>
      </w:r>
      <w:proofErr w:type="gramStart"/>
      <w:r>
        <w:rPr>
          <w:rFonts w:hint="eastAsia"/>
          <w:sz w:val="28"/>
        </w:rPr>
        <w:t>拱脚砖</w:t>
      </w:r>
      <w:proofErr w:type="gramEnd"/>
      <w:r>
        <w:rPr>
          <w:rFonts w:hint="eastAsia"/>
          <w:sz w:val="28"/>
        </w:rPr>
        <w:t>的标高和间距在全长上保持一致。</w:t>
      </w:r>
    </w:p>
    <w:p w:rsidR="00F4305A" w:rsidRDefault="00F4305A" w:rsidP="00F4305A">
      <w:pPr>
        <w:rPr>
          <w:rFonts w:ascii="宋体" w:hAnsi="宋体"/>
          <w:sz w:val="28"/>
        </w:rPr>
      </w:pPr>
      <w:r>
        <w:rPr>
          <w:rFonts w:ascii="宋体" w:hAnsi="宋体" w:hint="eastAsia"/>
          <w:sz w:val="28"/>
        </w:rPr>
        <w:t>4.1.7.</w:t>
      </w:r>
      <w:proofErr w:type="gramStart"/>
      <w:r>
        <w:rPr>
          <w:rFonts w:hint="eastAsia"/>
          <w:sz w:val="28"/>
        </w:rPr>
        <w:t>锁砖应</w:t>
      </w:r>
      <w:proofErr w:type="gramEnd"/>
      <w:r>
        <w:rPr>
          <w:rFonts w:hint="eastAsia"/>
          <w:sz w:val="28"/>
        </w:rPr>
        <w:t>按拱顶的中心线对称、均匀地分布。跨度小于</w:t>
      </w:r>
      <w:r>
        <w:rPr>
          <w:rFonts w:hint="eastAsia"/>
          <w:sz w:val="28"/>
        </w:rPr>
        <w:t>3</w:t>
      </w:r>
      <w:r>
        <w:rPr>
          <w:rFonts w:ascii="宋体" w:hAnsi="宋体" w:hint="eastAsia"/>
          <w:sz w:val="28"/>
        </w:rPr>
        <w:t>m</w:t>
      </w:r>
      <w:r>
        <w:rPr>
          <w:rFonts w:hint="eastAsia"/>
          <w:sz w:val="28"/>
        </w:rPr>
        <w:t>的非吊挂式拱顶，打入一块锁砖；跨度大于</w:t>
      </w:r>
      <w:r>
        <w:rPr>
          <w:rFonts w:hint="eastAsia"/>
          <w:sz w:val="28"/>
        </w:rPr>
        <w:t>3</w:t>
      </w:r>
      <w:r>
        <w:rPr>
          <w:rFonts w:ascii="宋体" w:hAnsi="宋体" w:hint="eastAsia"/>
          <w:sz w:val="28"/>
        </w:rPr>
        <w:t>m时。打入三块；跨度大于6m时，打入5块。</w:t>
      </w:r>
      <w:proofErr w:type="gramStart"/>
      <w:r>
        <w:rPr>
          <w:rFonts w:ascii="宋体" w:hAnsi="宋体" w:hint="eastAsia"/>
          <w:sz w:val="28"/>
        </w:rPr>
        <w:t>锁砖打入</w:t>
      </w:r>
      <w:proofErr w:type="gramEnd"/>
      <w:r>
        <w:rPr>
          <w:rFonts w:ascii="宋体" w:hAnsi="宋体" w:hint="eastAsia"/>
          <w:sz w:val="28"/>
        </w:rPr>
        <w:t>前，砌入拱顶的深度约为砖长的2/3。打砖时，先将靠近两边</w:t>
      </w:r>
      <w:proofErr w:type="gramStart"/>
      <w:r>
        <w:rPr>
          <w:rFonts w:ascii="宋体" w:hAnsi="宋体" w:hint="eastAsia"/>
          <w:sz w:val="28"/>
        </w:rPr>
        <w:t>拱脚的锁砖同时</w:t>
      </w:r>
      <w:proofErr w:type="gramEnd"/>
      <w:r>
        <w:rPr>
          <w:rFonts w:ascii="宋体" w:hAnsi="宋体" w:hint="eastAsia"/>
          <w:sz w:val="28"/>
        </w:rPr>
        <w:t>均匀打入，最后打入中间的锁砖。</w:t>
      </w:r>
      <w:proofErr w:type="gramStart"/>
      <w:r>
        <w:rPr>
          <w:rFonts w:ascii="宋体" w:hAnsi="宋体" w:hint="eastAsia"/>
          <w:sz w:val="28"/>
        </w:rPr>
        <w:t>锁砖应</w:t>
      </w:r>
      <w:proofErr w:type="gramEnd"/>
      <w:r>
        <w:rPr>
          <w:rFonts w:ascii="宋体" w:hAnsi="宋体" w:hint="eastAsia"/>
          <w:sz w:val="28"/>
        </w:rPr>
        <w:t>使用木槌打入，如使用铁锤时，则需垫以木板。</w:t>
      </w:r>
    </w:p>
    <w:p w:rsidR="00F4305A" w:rsidRDefault="00F4305A" w:rsidP="00F4305A">
      <w:pPr>
        <w:rPr>
          <w:rFonts w:ascii="宋体" w:hAnsi="宋体"/>
          <w:sz w:val="28"/>
        </w:rPr>
      </w:pPr>
      <w:r>
        <w:rPr>
          <w:rFonts w:ascii="宋体" w:hAnsi="宋体" w:hint="eastAsia"/>
          <w:sz w:val="28"/>
        </w:rPr>
        <w:t>4.1.8.矩形砖砍掉厚度1/3以上的砖或凿侧面使大面成楔形的砖，不能作为锁砖。</w:t>
      </w:r>
    </w:p>
    <w:p w:rsidR="00F4305A" w:rsidRDefault="00F4305A" w:rsidP="00F4305A">
      <w:pPr>
        <w:rPr>
          <w:rFonts w:ascii="宋体" w:hAnsi="宋体"/>
          <w:sz w:val="28"/>
        </w:rPr>
      </w:pPr>
      <w:r>
        <w:rPr>
          <w:rFonts w:ascii="宋体" w:hAnsi="宋体" w:hint="eastAsia"/>
          <w:sz w:val="28"/>
        </w:rPr>
        <w:lastRenderedPageBreak/>
        <w:t>4.1.9.拱顶上部的找平部分，根据使用条件允许用加工砖或填充浇注料找平。</w:t>
      </w:r>
    </w:p>
    <w:p w:rsidR="00F4305A" w:rsidRDefault="00F4305A" w:rsidP="00F4305A">
      <w:pPr>
        <w:rPr>
          <w:rFonts w:ascii="宋体" w:hAnsi="宋体"/>
          <w:sz w:val="28"/>
        </w:rPr>
      </w:pPr>
      <w:r>
        <w:rPr>
          <w:rFonts w:ascii="宋体" w:hAnsi="宋体" w:hint="eastAsia"/>
          <w:sz w:val="28"/>
        </w:rPr>
        <w:t>4.2.</w:t>
      </w:r>
      <w:proofErr w:type="gramStart"/>
      <w:r>
        <w:rPr>
          <w:rFonts w:ascii="宋体" w:hAnsi="宋体" w:hint="eastAsia"/>
          <w:sz w:val="28"/>
        </w:rPr>
        <w:t>斜拱砌筑</w:t>
      </w:r>
      <w:proofErr w:type="gramEnd"/>
      <w:r>
        <w:rPr>
          <w:rFonts w:ascii="宋体" w:hAnsi="宋体" w:hint="eastAsia"/>
          <w:sz w:val="28"/>
        </w:rPr>
        <w:t>通常有两种方法：一种是将炉墙顶部加工成斜面后再砌</w:t>
      </w:r>
      <w:proofErr w:type="gramStart"/>
      <w:r>
        <w:rPr>
          <w:rFonts w:ascii="宋体" w:hAnsi="宋体" w:hint="eastAsia"/>
          <w:sz w:val="28"/>
        </w:rPr>
        <w:t>拱脚砖</w:t>
      </w:r>
      <w:proofErr w:type="gramEnd"/>
      <w:r>
        <w:rPr>
          <w:rFonts w:ascii="宋体" w:hAnsi="宋体" w:hint="eastAsia"/>
          <w:sz w:val="28"/>
        </w:rPr>
        <w:t>，另一种方法是不加工炉墙顶部砖而</w:t>
      </w:r>
      <w:proofErr w:type="gramStart"/>
      <w:r>
        <w:rPr>
          <w:rFonts w:ascii="宋体" w:hAnsi="宋体" w:hint="eastAsia"/>
          <w:sz w:val="28"/>
        </w:rPr>
        <w:t>将拱脚砖</w:t>
      </w:r>
      <w:proofErr w:type="gramEnd"/>
      <w:r>
        <w:rPr>
          <w:rFonts w:ascii="宋体" w:hAnsi="宋体" w:hint="eastAsia"/>
          <w:sz w:val="28"/>
        </w:rPr>
        <w:t>逐层退台砌筑。前者的砌筑方法是转折处拱砖加工成对嘴</w:t>
      </w:r>
      <w:proofErr w:type="gramStart"/>
      <w:r>
        <w:rPr>
          <w:rFonts w:ascii="宋体" w:hAnsi="宋体" w:hint="eastAsia"/>
          <w:sz w:val="28"/>
        </w:rPr>
        <w:t>槎</w:t>
      </w:r>
      <w:proofErr w:type="gramEnd"/>
      <w:r>
        <w:rPr>
          <w:rFonts w:ascii="宋体" w:hAnsi="宋体" w:hint="eastAsia"/>
          <w:sz w:val="28"/>
        </w:rPr>
        <w:t>子。后者是将拱砖退</w:t>
      </w:r>
      <w:proofErr w:type="gramStart"/>
      <w:r>
        <w:rPr>
          <w:rFonts w:ascii="宋体" w:hAnsi="宋体" w:hint="eastAsia"/>
          <w:sz w:val="28"/>
        </w:rPr>
        <w:t>台环砌</w:t>
      </w:r>
      <w:proofErr w:type="gramEnd"/>
      <w:r>
        <w:rPr>
          <w:rFonts w:ascii="宋体" w:hAnsi="宋体" w:hint="eastAsia"/>
          <w:sz w:val="28"/>
        </w:rPr>
        <w:t>。</w:t>
      </w:r>
    </w:p>
    <w:p w:rsidR="00F4305A" w:rsidRDefault="00F4305A" w:rsidP="00F4305A">
      <w:pPr>
        <w:rPr>
          <w:rFonts w:ascii="宋体" w:hAnsi="宋体"/>
          <w:sz w:val="28"/>
        </w:rPr>
      </w:pPr>
      <w:r>
        <w:rPr>
          <w:rFonts w:ascii="宋体" w:hAnsi="宋体" w:hint="eastAsia"/>
          <w:sz w:val="28"/>
        </w:rPr>
        <w:t>4.2.1.拱顶内较小的直角洞口，其尺寸小于115㎜的，尺寸在115㎜到200㎜之间的，可用两块</w:t>
      </w:r>
      <w:proofErr w:type="gramStart"/>
      <w:r>
        <w:rPr>
          <w:rFonts w:ascii="宋体" w:hAnsi="宋体" w:hint="eastAsia"/>
          <w:sz w:val="28"/>
        </w:rPr>
        <w:t>砖横砌</w:t>
      </w:r>
      <w:proofErr w:type="gramEnd"/>
      <w:r>
        <w:rPr>
          <w:rFonts w:ascii="宋体" w:hAnsi="宋体" w:hint="eastAsia"/>
          <w:sz w:val="28"/>
        </w:rPr>
        <w:t>；尺寸大于200㎜的，砌成两个小圆拱。</w:t>
      </w:r>
    </w:p>
    <w:p w:rsidR="00F4305A" w:rsidRDefault="00F4305A" w:rsidP="00F4305A">
      <w:pPr>
        <w:rPr>
          <w:rFonts w:ascii="宋体" w:hAnsi="宋体"/>
          <w:sz w:val="28"/>
        </w:rPr>
      </w:pPr>
      <w:r>
        <w:rPr>
          <w:rFonts w:ascii="宋体" w:hAnsi="宋体" w:hint="eastAsia"/>
          <w:sz w:val="28"/>
        </w:rPr>
        <w:t>4.2.2.在烟道拱顶</w:t>
      </w:r>
      <w:proofErr w:type="gramStart"/>
      <w:r>
        <w:rPr>
          <w:rFonts w:ascii="宋体" w:hAnsi="宋体" w:hint="eastAsia"/>
          <w:sz w:val="28"/>
        </w:rPr>
        <w:t>上留设的</w:t>
      </w:r>
      <w:proofErr w:type="gramEnd"/>
      <w:r>
        <w:rPr>
          <w:rFonts w:ascii="宋体" w:hAnsi="宋体" w:hint="eastAsia"/>
          <w:sz w:val="28"/>
        </w:rPr>
        <w:t>入孔，有方形和圆形两种。砌筑远行入孔时，在拱胎上按入孔内径的尺寸安装圆形木胎，然后按样板加工托砖，并在托砖上面砌入孔。</w:t>
      </w:r>
    </w:p>
    <w:p w:rsidR="00F4305A" w:rsidRDefault="00F4305A" w:rsidP="00F4305A">
      <w:pPr>
        <w:rPr>
          <w:rFonts w:ascii="宋体" w:hAnsi="宋体"/>
          <w:sz w:val="28"/>
        </w:rPr>
      </w:pPr>
      <w:r>
        <w:rPr>
          <w:rFonts w:ascii="宋体" w:hAnsi="宋体" w:hint="eastAsia"/>
          <w:sz w:val="28"/>
        </w:rPr>
        <w:t>5.管道内衬砌筑</w:t>
      </w:r>
    </w:p>
    <w:p w:rsidR="00F4305A" w:rsidRDefault="00F4305A" w:rsidP="00F4305A">
      <w:pPr>
        <w:rPr>
          <w:rFonts w:ascii="宋体" w:hAnsi="宋体"/>
          <w:sz w:val="28"/>
        </w:rPr>
      </w:pPr>
      <w:r>
        <w:rPr>
          <w:rFonts w:ascii="宋体" w:hAnsi="宋体" w:hint="eastAsia"/>
          <w:sz w:val="28"/>
        </w:rPr>
        <w:t xml:space="preserve">  管道内衬先从管道的下半部开始砌筑，当内衬砌</w:t>
      </w:r>
      <w:proofErr w:type="gramStart"/>
      <w:r>
        <w:rPr>
          <w:rFonts w:ascii="宋体" w:hAnsi="宋体" w:hint="eastAsia"/>
          <w:sz w:val="28"/>
        </w:rPr>
        <w:t>至高度</w:t>
      </w:r>
      <w:proofErr w:type="gramEnd"/>
      <w:r>
        <w:rPr>
          <w:rFonts w:ascii="宋体" w:hAnsi="宋体" w:hint="eastAsia"/>
          <w:sz w:val="28"/>
        </w:rPr>
        <w:t>的一半以上时，</w:t>
      </w:r>
      <w:proofErr w:type="gramStart"/>
      <w:r>
        <w:rPr>
          <w:rFonts w:ascii="宋体" w:hAnsi="宋体" w:hint="eastAsia"/>
          <w:sz w:val="28"/>
        </w:rPr>
        <w:t>支设拱胎后</w:t>
      </w:r>
      <w:proofErr w:type="gramEnd"/>
      <w:r>
        <w:rPr>
          <w:rFonts w:ascii="宋体" w:hAnsi="宋体" w:hint="eastAsia"/>
          <w:sz w:val="28"/>
        </w:rPr>
        <w:t>再进行上半部砌筑。</w:t>
      </w:r>
      <w:proofErr w:type="gramStart"/>
      <w:r>
        <w:rPr>
          <w:rFonts w:ascii="宋体" w:hAnsi="宋体" w:hint="eastAsia"/>
          <w:sz w:val="28"/>
        </w:rPr>
        <w:t>锁砖一般</w:t>
      </w:r>
      <w:proofErr w:type="gramEnd"/>
      <w:r>
        <w:rPr>
          <w:rFonts w:ascii="宋体" w:hAnsi="宋体" w:hint="eastAsia"/>
          <w:sz w:val="28"/>
        </w:rPr>
        <w:t>从侧面打入。</w:t>
      </w:r>
    </w:p>
    <w:p w:rsidR="00F4305A" w:rsidRDefault="00F4305A" w:rsidP="00F4305A">
      <w:pPr>
        <w:rPr>
          <w:rFonts w:ascii="宋体" w:hAnsi="宋体"/>
          <w:sz w:val="28"/>
        </w:rPr>
      </w:pPr>
      <w:r>
        <w:rPr>
          <w:rFonts w:ascii="宋体" w:hAnsi="宋体" w:hint="eastAsia"/>
          <w:sz w:val="28"/>
        </w:rPr>
        <w:t>6.砖格子的砌法</w:t>
      </w:r>
    </w:p>
    <w:p w:rsidR="00F4305A" w:rsidRDefault="00F4305A" w:rsidP="00F4305A">
      <w:pPr>
        <w:numPr>
          <w:ilvl w:val="0"/>
          <w:numId w:val="2"/>
        </w:numPr>
        <w:tabs>
          <w:tab w:val="left" w:pos="645"/>
        </w:tabs>
        <w:rPr>
          <w:rFonts w:ascii="宋体" w:hAnsi="宋体"/>
          <w:sz w:val="28"/>
        </w:rPr>
      </w:pPr>
      <w:r>
        <w:rPr>
          <w:rFonts w:ascii="宋体" w:hAnsi="宋体" w:hint="eastAsia"/>
          <w:sz w:val="28"/>
        </w:rPr>
        <w:t>直通式；b.交错式（1）；c.交错式（2）；d.普通式；e.水平式f.一层异形砖一层</w:t>
      </w:r>
      <w:proofErr w:type="gramStart"/>
      <w:r>
        <w:rPr>
          <w:rFonts w:ascii="宋体" w:hAnsi="宋体" w:hint="eastAsia"/>
          <w:sz w:val="28"/>
        </w:rPr>
        <w:t>普形砖</w:t>
      </w:r>
      <w:proofErr w:type="gramEnd"/>
      <w:r>
        <w:rPr>
          <w:rFonts w:ascii="宋体" w:hAnsi="宋体" w:hint="eastAsia"/>
          <w:sz w:val="28"/>
        </w:rPr>
        <w:t>；g.全部异形砖</w:t>
      </w:r>
    </w:p>
    <w:p w:rsidR="00F4305A" w:rsidRDefault="00F4305A" w:rsidP="00F4305A">
      <w:pPr>
        <w:rPr>
          <w:rFonts w:ascii="宋体" w:hAnsi="宋体"/>
          <w:sz w:val="28"/>
        </w:rPr>
      </w:pPr>
      <w:r>
        <w:rPr>
          <w:rFonts w:ascii="宋体" w:hAnsi="宋体" w:hint="eastAsia"/>
          <w:sz w:val="28"/>
        </w:rPr>
        <w:t>第四节：砌体的砖缝厚度</w:t>
      </w:r>
    </w:p>
    <w:p w:rsidR="00F4305A" w:rsidRDefault="00F4305A" w:rsidP="00F4305A">
      <w:pPr>
        <w:rPr>
          <w:rFonts w:ascii="宋体" w:hAnsi="宋体"/>
          <w:sz w:val="28"/>
        </w:rPr>
      </w:pPr>
      <w:r>
        <w:rPr>
          <w:rFonts w:ascii="宋体" w:hAnsi="宋体" w:hint="eastAsia"/>
          <w:sz w:val="28"/>
        </w:rPr>
        <w:t xml:space="preserve">   耐火砌体根据所需求的施工精细程度分为数类。各类砌体砖缝厚度规定如下：</w:t>
      </w:r>
    </w:p>
    <w:p w:rsidR="00F4305A" w:rsidRDefault="00F4305A" w:rsidP="00F4305A">
      <w:pPr>
        <w:rPr>
          <w:rFonts w:ascii="宋体" w:hAnsi="宋体"/>
          <w:sz w:val="28"/>
        </w:rPr>
      </w:pPr>
      <w:r>
        <w:rPr>
          <w:rFonts w:ascii="宋体" w:hAnsi="宋体" w:hint="eastAsia"/>
          <w:sz w:val="28"/>
        </w:rPr>
        <w:t xml:space="preserve">   </w:t>
      </w:r>
      <w:proofErr w:type="gramStart"/>
      <w:r>
        <w:rPr>
          <w:rFonts w:ascii="宋体" w:hAnsi="宋体" w:hint="eastAsia"/>
          <w:sz w:val="28"/>
        </w:rPr>
        <w:t>特类砌体</w:t>
      </w:r>
      <w:proofErr w:type="gramEnd"/>
      <w:r>
        <w:rPr>
          <w:rFonts w:ascii="宋体" w:hAnsi="宋体" w:hint="eastAsia"/>
          <w:sz w:val="28"/>
        </w:rPr>
        <w:t xml:space="preserve">    不大于0.5㎜;</w:t>
      </w:r>
    </w:p>
    <w:p w:rsidR="00F4305A" w:rsidRDefault="00F4305A" w:rsidP="00F4305A">
      <w:pPr>
        <w:rPr>
          <w:rFonts w:ascii="宋体" w:hAnsi="宋体"/>
          <w:sz w:val="28"/>
        </w:rPr>
      </w:pPr>
      <w:r>
        <w:rPr>
          <w:rFonts w:ascii="宋体" w:hAnsi="宋体" w:hint="eastAsia"/>
          <w:sz w:val="28"/>
        </w:rPr>
        <w:lastRenderedPageBreak/>
        <w:t xml:space="preserve">   Ⅰ类砌体    不大于1㎜；</w:t>
      </w:r>
    </w:p>
    <w:p w:rsidR="00F4305A" w:rsidRDefault="00F4305A" w:rsidP="00F4305A">
      <w:pPr>
        <w:rPr>
          <w:rFonts w:ascii="宋体" w:hAnsi="宋体"/>
          <w:sz w:val="28"/>
        </w:rPr>
      </w:pPr>
      <w:r>
        <w:rPr>
          <w:rFonts w:ascii="宋体" w:hAnsi="宋体" w:hint="eastAsia"/>
          <w:sz w:val="28"/>
        </w:rPr>
        <w:t xml:space="preserve">   Ⅱ类砌体    不大于2㎜；</w:t>
      </w:r>
    </w:p>
    <w:p w:rsidR="00F4305A" w:rsidRDefault="00F4305A" w:rsidP="00F4305A">
      <w:pPr>
        <w:rPr>
          <w:rFonts w:ascii="宋体" w:hAnsi="宋体"/>
          <w:sz w:val="28"/>
        </w:rPr>
      </w:pPr>
      <w:r>
        <w:rPr>
          <w:rFonts w:ascii="宋体" w:hAnsi="宋体" w:hint="eastAsia"/>
          <w:sz w:val="28"/>
        </w:rPr>
        <w:t xml:space="preserve">   Ⅲ类砌体    不大于3㎜；</w:t>
      </w:r>
    </w:p>
    <w:p w:rsidR="00F4305A" w:rsidRDefault="00F4305A" w:rsidP="00F4305A">
      <w:pPr>
        <w:rPr>
          <w:rFonts w:ascii="宋体" w:hAnsi="宋体"/>
          <w:sz w:val="28"/>
        </w:rPr>
      </w:pPr>
      <w:r>
        <w:rPr>
          <w:rFonts w:ascii="宋体" w:hAnsi="宋体" w:hint="eastAsia"/>
          <w:sz w:val="28"/>
        </w:rPr>
        <w:t xml:space="preserve">   Ⅳ类砌体    不大于3㎜。</w:t>
      </w:r>
    </w:p>
    <w:p w:rsidR="00F4305A" w:rsidRDefault="00F4305A" w:rsidP="00F4305A">
      <w:pPr>
        <w:jc w:val="center"/>
        <w:rPr>
          <w:sz w:val="28"/>
        </w:rPr>
      </w:pPr>
      <w:r>
        <w:rPr>
          <w:rFonts w:hint="eastAsia"/>
          <w:sz w:val="28"/>
        </w:rPr>
        <w:t>耐火浇注料的施工</w:t>
      </w:r>
    </w:p>
    <w:p w:rsidR="00F4305A" w:rsidRDefault="00F4305A" w:rsidP="00F4305A">
      <w:pPr>
        <w:rPr>
          <w:sz w:val="28"/>
        </w:rPr>
      </w:pPr>
      <w:r>
        <w:rPr>
          <w:rFonts w:hint="eastAsia"/>
          <w:sz w:val="28"/>
        </w:rPr>
        <w:t>1</w:t>
      </w:r>
      <w:r>
        <w:rPr>
          <w:rFonts w:ascii="宋体" w:hAnsi="宋体" w:hint="eastAsia"/>
          <w:sz w:val="28"/>
        </w:rPr>
        <w:t>.</w:t>
      </w:r>
      <w:r>
        <w:rPr>
          <w:rFonts w:hint="eastAsia"/>
          <w:sz w:val="28"/>
        </w:rPr>
        <w:t>施工前的准备工作</w:t>
      </w:r>
    </w:p>
    <w:p w:rsidR="00F4305A" w:rsidRDefault="00F4305A" w:rsidP="00F4305A">
      <w:pPr>
        <w:rPr>
          <w:sz w:val="28"/>
        </w:rPr>
      </w:pPr>
      <w:r>
        <w:rPr>
          <w:rFonts w:hint="eastAsia"/>
          <w:sz w:val="28"/>
        </w:rPr>
        <w:t>1</w:t>
      </w:r>
      <w:r>
        <w:rPr>
          <w:rFonts w:ascii="宋体" w:hAnsi="宋体" w:hint="eastAsia"/>
          <w:sz w:val="28"/>
        </w:rPr>
        <w:t>.</w:t>
      </w:r>
      <w:r>
        <w:rPr>
          <w:rFonts w:hint="eastAsia"/>
          <w:sz w:val="28"/>
        </w:rPr>
        <w:t>1</w:t>
      </w:r>
      <w:r>
        <w:rPr>
          <w:rFonts w:ascii="宋体" w:hAnsi="宋体" w:hint="eastAsia"/>
          <w:sz w:val="28"/>
        </w:rPr>
        <w:t>.</w:t>
      </w:r>
      <w:r>
        <w:rPr>
          <w:rFonts w:hint="eastAsia"/>
          <w:sz w:val="28"/>
        </w:rPr>
        <w:t xml:space="preserve"> </w:t>
      </w:r>
      <w:r>
        <w:rPr>
          <w:rFonts w:hint="eastAsia"/>
          <w:sz w:val="28"/>
        </w:rPr>
        <w:t>原材料的准备</w:t>
      </w:r>
    </w:p>
    <w:p w:rsidR="00F4305A" w:rsidRDefault="00F4305A" w:rsidP="00F4305A">
      <w:pPr>
        <w:ind w:firstLineChars="200" w:firstLine="560"/>
        <w:rPr>
          <w:sz w:val="28"/>
        </w:rPr>
      </w:pPr>
      <w:r>
        <w:rPr>
          <w:rFonts w:hint="eastAsia"/>
          <w:sz w:val="28"/>
        </w:rPr>
        <w:t>成品耐火浇注料，施工前应对其进行必要的技术检验工作，确认符合设计要求后，方可投入使用。</w:t>
      </w:r>
    </w:p>
    <w:p w:rsidR="00F4305A" w:rsidRDefault="00F4305A" w:rsidP="00F4305A">
      <w:pPr>
        <w:ind w:firstLineChars="200" w:firstLine="560"/>
        <w:rPr>
          <w:sz w:val="28"/>
        </w:rPr>
      </w:pPr>
      <w:r>
        <w:rPr>
          <w:rFonts w:hint="eastAsia"/>
          <w:sz w:val="28"/>
        </w:rPr>
        <w:t>工地自备的耐火浇注料应按设计提出的技术要求进行选择。对所选定的骨料和粉料，应按其理化性能及颗粒级配进行复检。对所选用的结合剂应根据其技术要求进行性能检验。</w:t>
      </w:r>
    </w:p>
    <w:p w:rsidR="00F4305A" w:rsidRDefault="00F4305A" w:rsidP="00F4305A">
      <w:pPr>
        <w:rPr>
          <w:sz w:val="28"/>
        </w:rPr>
      </w:pPr>
      <w:r>
        <w:rPr>
          <w:rFonts w:hint="eastAsia"/>
          <w:sz w:val="28"/>
        </w:rPr>
        <w:t>1</w:t>
      </w:r>
      <w:r>
        <w:rPr>
          <w:rFonts w:ascii="宋体" w:hAnsi="宋体" w:hint="eastAsia"/>
          <w:sz w:val="28"/>
        </w:rPr>
        <w:t>.</w:t>
      </w:r>
      <w:r>
        <w:rPr>
          <w:rFonts w:hint="eastAsia"/>
          <w:sz w:val="28"/>
        </w:rPr>
        <w:t>2</w:t>
      </w:r>
      <w:r>
        <w:rPr>
          <w:rFonts w:ascii="宋体" w:hAnsi="宋体" w:hint="eastAsia"/>
          <w:sz w:val="28"/>
        </w:rPr>
        <w:t>.</w:t>
      </w:r>
      <w:r>
        <w:rPr>
          <w:rFonts w:hint="eastAsia"/>
          <w:sz w:val="28"/>
        </w:rPr>
        <w:t xml:space="preserve"> </w:t>
      </w:r>
      <w:r>
        <w:rPr>
          <w:rFonts w:hint="eastAsia"/>
          <w:sz w:val="28"/>
        </w:rPr>
        <w:t>配合比的确定</w:t>
      </w:r>
    </w:p>
    <w:p w:rsidR="00F4305A" w:rsidRDefault="00F4305A" w:rsidP="00F4305A">
      <w:pPr>
        <w:ind w:firstLine="570"/>
        <w:rPr>
          <w:sz w:val="28"/>
        </w:rPr>
      </w:pPr>
      <w:r>
        <w:rPr>
          <w:rFonts w:hint="eastAsia"/>
          <w:sz w:val="28"/>
        </w:rPr>
        <w:t>成品耐火浇注料，通常根据生产厂提供的施工说明书规定的配合比和要求进行施工。</w:t>
      </w:r>
    </w:p>
    <w:p w:rsidR="00F4305A" w:rsidRDefault="00F4305A" w:rsidP="00F4305A">
      <w:pPr>
        <w:ind w:firstLine="570"/>
        <w:rPr>
          <w:sz w:val="28"/>
        </w:rPr>
      </w:pPr>
      <w:r>
        <w:rPr>
          <w:rFonts w:hint="eastAsia"/>
          <w:sz w:val="28"/>
        </w:rPr>
        <w:t>工地自备的耐火浇注料则应通过试验室取样、试配。在满足施工和易性要求的情况下，制成试块，并按所规定的项目进行检验。当检验结果达到设计要求后，才能确定最终施工配合比。</w:t>
      </w:r>
    </w:p>
    <w:p w:rsidR="00F4305A" w:rsidRDefault="00F4305A" w:rsidP="00F4305A">
      <w:pPr>
        <w:rPr>
          <w:sz w:val="28"/>
        </w:rPr>
      </w:pPr>
      <w:r>
        <w:rPr>
          <w:rFonts w:hint="eastAsia"/>
          <w:sz w:val="28"/>
        </w:rPr>
        <w:t>1</w:t>
      </w:r>
      <w:r>
        <w:rPr>
          <w:rFonts w:ascii="宋体" w:hAnsi="宋体" w:hint="eastAsia"/>
          <w:sz w:val="28"/>
        </w:rPr>
        <w:t>.</w:t>
      </w:r>
      <w:r>
        <w:rPr>
          <w:rFonts w:hint="eastAsia"/>
          <w:sz w:val="28"/>
        </w:rPr>
        <w:t>3</w:t>
      </w:r>
      <w:r>
        <w:rPr>
          <w:rFonts w:ascii="宋体" w:hAnsi="宋体" w:hint="eastAsia"/>
          <w:sz w:val="28"/>
        </w:rPr>
        <w:t>.</w:t>
      </w:r>
      <w:r>
        <w:rPr>
          <w:rFonts w:hint="eastAsia"/>
          <w:sz w:val="28"/>
        </w:rPr>
        <w:t xml:space="preserve"> </w:t>
      </w:r>
      <w:r>
        <w:rPr>
          <w:rFonts w:hint="eastAsia"/>
          <w:sz w:val="28"/>
        </w:rPr>
        <w:t>模板的配制</w:t>
      </w:r>
    </w:p>
    <w:p w:rsidR="00F4305A" w:rsidRDefault="00F4305A" w:rsidP="00F4305A">
      <w:pPr>
        <w:ind w:firstLine="570"/>
        <w:rPr>
          <w:sz w:val="28"/>
        </w:rPr>
      </w:pPr>
      <w:r>
        <w:rPr>
          <w:rFonts w:hint="eastAsia"/>
          <w:sz w:val="28"/>
        </w:rPr>
        <w:t>耐火浇注料施工用的模板应根据工程结构的特点和工程量大小予以选择，模板的类型有：固定式、吊挂式和工具式等。模板材质通常为钢模和木模。</w:t>
      </w:r>
    </w:p>
    <w:p w:rsidR="00F4305A" w:rsidRDefault="00F4305A" w:rsidP="00F4305A">
      <w:pPr>
        <w:ind w:firstLine="570"/>
        <w:rPr>
          <w:sz w:val="28"/>
        </w:rPr>
      </w:pPr>
      <w:r>
        <w:rPr>
          <w:rFonts w:hint="eastAsia"/>
          <w:sz w:val="28"/>
        </w:rPr>
        <w:lastRenderedPageBreak/>
        <w:t>模板支设时，应符合下列要求：</w:t>
      </w:r>
    </w:p>
    <w:p w:rsidR="00F4305A" w:rsidRDefault="00F4305A" w:rsidP="00F4305A">
      <w:pPr>
        <w:numPr>
          <w:ilvl w:val="0"/>
          <w:numId w:val="3"/>
        </w:numPr>
        <w:tabs>
          <w:tab w:val="left" w:pos="1000"/>
        </w:tabs>
        <w:rPr>
          <w:sz w:val="28"/>
        </w:rPr>
      </w:pPr>
      <w:r>
        <w:rPr>
          <w:rFonts w:hint="eastAsia"/>
          <w:sz w:val="28"/>
        </w:rPr>
        <w:t>尺寸精确，符合设计规定。</w:t>
      </w:r>
    </w:p>
    <w:p w:rsidR="00F4305A" w:rsidRDefault="00F4305A" w:rsidP="00F4305A">
      <w:pPr>
        <w:numPr>
          <w:ilvl w:val="0"/>
          <w:numId w:val="3"/>
        </w:numPr>
        <w:tabs>
          <w:tab w:val="left" w:pos="1000"/>
        </w:tabs>
        <w:rPr>
          <w:sz w:val="28"/>
        </w:rPr>
      </w:pPr>
      <w:r>
        <w:rPr>
          <w:rFonts w:hint="eastAsia"/>
          <w:sz w:val="28"/>
        </w:rPr>
        <w:t>支撑牢固，模板组合安装便于施工，搭接缝严密，</w:t>
      </w:r>
      <w:proofErr w:type="gramStart"/>
      <w:r>
        <w:rPr>
          <w:rFonts w:hint="eastAsia"/>
          <w:sz w:val="28"/>
        </w:rPr>
        <w:t>不</w:t>
      </w:r>
      <w:proofErr w:type="gramEnd"/>
      <w:r>
        <w:rPr>
          <w:rFonts w:hint="eastAsia"/>
          <w:sz w:val="28"/>
        </w:rPr>
        <w:t>漏浆。</w:t>
      </w:r>
    </w:p>
    <w:p w:rsidR="00F4305A" w:rsidRDefault="00F4305A" w:rsidP="00F4305A">
      <w:pPr>
        <w:numPr>
          <w:ilvl w:val="0"/>
          <w:numId w:val="3"/>
        </w:numPr>
        <w:tabs>
          <w:tab w:val="left" w:pos="1000"/>
        </w:tabs>
        <w:rPr>
          <w:sz w:val="28"/>
        </w:rPr>
      </w:pPr>
      <w:r>
        <w:rPr>
          <w:rFonts w:hint="eastAsia"/>
          <w:sz w:val="28"/>
        </w:rPr>
        <w:t>对腐蚀性或粘结性较强的耐火浇注料应在模板内设隔离层。</w:t>
      </w:r>
    </w:p>
    <w:p w:rsidR="00F4305A" w:rsidRDefault="00F4305A" w:rsidP="00F4305A">
      <w:pPr>
        <w:numPr>
          <w:ilvl w:val="0"/>
          <w:numId w:val="3"/>
        </w:numPr>
        <w:tabs>
          <w:tab w:val="left" w:pos="1000"/>
        </w:tabs>
        <w:rPr>
          <w:sz w:val="28"/>
        </w:rPr>
      </w:pPr>
      <w:r>
        <w:rPr>
          <w:rFonts w:hint="eastAsia"/>
          <w:sz w:val="28"/>
        </w:rPr>
        <w:t>预留膨胀缝用的木板条等应固定牢靠，避免受振捣时移位。</w:t>
      </w:r>
    </w:p>
    <w:p w:rsidR="00F4305A" w:rsidRDefault="00F4305A" w:rsidP="00F4305A">
      <w:pPr>
        <w:numPr>
          <w:ilvl w:val="0"/>
          <w:numId w:val="3"/>
        </w:numPr>
        <w:tabs>
          <w:tab w:val="left" w:pos="1000"/>
        </w:tabs>
        <w:rPr>
          <w:sz w:val="28"/>
        </w:rPr>
      </w:pPr>
      <w:r>
        <w:rPr>
          <w:rFonts w:hint="eastAsia"/>
          <w:sz w:val="28"/>
        </w:rPr>
        <w:t>模板在施工前应涂刷防护机油等，以防粘结。</w:t>
      </w:r>
    </w:p>
    <w:p w:rsidR="00F4305A" w:rsidRDefault="00F4305A" w:rsidP="00F4305A">
      <w:pPr>
        <w:ind w:left="280"/>
        <w:rPr>
          <w:sz w:val="28"/>
        </w:rPr>
      </w:pPr>
      <w:r>
        <w:rPr>
          <w:rFonts w:hint="eastAsia"/>
          <w:sz w:val="28"/>
        </w:rPr>
        <w:t>1</w:t>
      </w:r>
      <w:r>
        <w:rPr>
          <w:rFonts w:ascii="宋体" w:hAnsi="宋体" w:hint="eastAsia"/>
          <w:sz w:val="28"/>
        </w:rPr>
        <w:t>.</w:t>
      </w:r>
      <w:r>
        <w:rPr>
          <w:rFonts w:hint="eastAsia"/>
          <w:sz w:val="28"/>
        </w:rPr>
        <w:t>4</w:t>
      </w:r>
      <w:r>
        <w:rPr>
          <w:rFonts w:ascii="宋体" w:hAnsi="宋体" w:hint="eastAsia"/>
          <w:sz w:val="28"/>
        </w:rPr>
        <w:t>.</w:t>
      </w:r>
      <w:r>
        <w:rPr>
          <w:rFonts w:hint="eastAsia"/>
          <w:sz w:val="28"/>
        </w:rPr>
        <w:t xml:space="preserve"> </w:t>
      </w:r>
      <w:r>
        <w:rPr>
          <w:rFonts w:hint="eastAsia"/>
          <w:sz w:val="28"/>
        </w:rPr>
        <w:t>锚固件的制作和安装</w:t>
      </w:r>
    </w:p>
    <w:p w:rsidR="00F4305A" w:rsidRDefault="00F4305A" w:rsidP="00F4305A">
      <w:pPr>
        <w:ind w:left="280" w:firstLine="570"/>
        <w:rPr>
          <w:sz w:val="28"/>
        </w:rPr>
      </w:pPr>
      <w:r>
        <w:rPr>
          <w:rFonts w:hint="eastAsia"/>
          <w:sz w:val="28"/>
        </w:rPr>
        <w:t>锚固件一般分金属的和非金属的两种，它的一端焊于炉窑铁壳和支撑钢架上，并埋入耐火浇注料中，起着支撑和连接作用。</w:t>
      </w:r>
    </w:p>
    <w:p w:rsidR="00F4305A" w:rsidRDefault="00F4305A" w:rsidP="00F4305A">
      <w:pPr>
        <w:ind w:left="280" w:firstLine="570"/>
        <w:rPr>
          <w:sz w:val="28"/>
        </w:rPr>
      </w:pPr>
      <w:r>
        <w:rPr>
          <w:rFonts w:hint="eastAsia"/>
          <w:sz w:val="28"/>
        </w:rPr>
        <w:t>耐火浇注料的锚固件的设置应按设计规定，通常在低温部位采用金属锚固件，高温部位则采用陶瓷锚固砖。</w:t>
      </w:r>
    </w:p>
    <w:p w:rsidR="00F4305A" w:rsidRDefault="00F4305A" w:rsidP="00F4305A">
      <w:pPr>
        <w:ind w:left="280" w:firstLine="570"/>
        <w:rPr>
          <w:sz w:val="28"/>
        </w:rPr>
      </w:pPr>
      <w:r>
        <w:rPr>
          <w:rFonts w:hint="eastAsia"/>
          <w:sz w:val="28"/>
        </w:rPr>
        <w:t>金属锚固</w:t>
      </w:r>
      <w:proofErr w:type="gramStart"/>
      <w:r>
        <w:rPr>
          <w:rFonts w:hint="eastAsia"/>
          <w:sz w:val="28"/>
        </w:rPr>
        <w:t>件根据</w:t>
      </w:r>
      <w:proofErr w:type="gramEnd"/>
      <w:r>
        <w:rPr>
          <w:rFonts w:hint="eastAsia"/>
          <w:sz w:val="28"/>
        </w:rPr>
        <w:t>炉体结构的不同部位采用不同形式，炉墙和拱顶的金属锚固件有</w:t>
      </w:r>
      <w:r>
        <w:rPr>
          <w:rFonts w:hint="eastAsia"/>
          <w:sz w:val="28"/>
        </w:rPr>
        <w:t>V</w:t>
      </w:r>
      <w:r>
        <w:rPr>
          <w:rFonts w:hint="eastAsia"/>
          <w:sz w:val="28"/>
        </w:rPr>
        <w:t>型、</w:t>
      </w:r>
      <w:r>
        <w:rPr>
          <w:rFonts w:hint="eastAsia"/>
          <w:sz w:val="28"/>
        </w:rPr>
        <w:t>L</w:t>
      </w:r>
      <w:r>
        <w:rPr>
          <w:rFonts w:hint="eastAsia"/>
          <w:sz w:val="28"/>
        </w:rPr>
        <w:t>型和</w:t>
      </w:r>
      <w:r>
        <w:rPr>
          <w:rFonts w:hint="eastAsia"/>
          <w:sz w:val="28"/>
        </w:rPr>
        <w:t>Y</w:t>
      </w:r>
      <w:r>
        <w:rPr>
          <w:rFonts w:hint="eastAsia"/>
          <w:sz w:val="28"/>
        </w:rPr>
        <w:t>型等几种。</w:t>
      </w:r>
    </w:p>
    <w:p w:rsidR="00F4305A" w:rsidRDefault="00F4305A" w:rsidP="00F4305A">
      <w:pPr>
        <w:ind w:left="280" w:firstLine="570"/>
        <w:rPr>
          <w:sz w:val="28"/>
        </w:rPr>
      </w:pPr>
      <w:r>
        <w:rPr>
          <w:rFonts w:hint="eastAsia"/>
          <w:sz w:val="28"/>
        </w:rPr>
        <w:t>一般金属锚固件的前端埋设到炉墙厚度的</w:t>
      </w:r>
      <w:r>
        <w:rPr>
          <w:rFonts w:hint="eastAsia"/>
          <w:sz w:val="28"/>
        </w:rPr>
        <w:t>2/3</w:t>
      </w:r>
      <w:r>
        <w:rPr>
          <w:rFonts w:hint="eastAsia"/>
          <w:sz w:val="28"/>
        </w:rPr>
        <w:t>处；锚固</w:t>
      </w:r>
      <w:proofErr w:type="gramStart"/>
      <w:r>
        <w:rPr>
          <w:rFonts w:hint="eastAsia"/>
          <w:sz w:val="28"/>
        </w:rPr>
        <w:t>砖一般</w:t>
      </w:r>
      <w:proofErr w:type="gramEnd"/>
      <w:r>
        <w:rPr>
          <w:rFonts w:hint="eastAsia"/>
          <w:sz w:val="28"/>
        </w:rPr>
        <w:t>露于加热面上。</w:t>
      </w:r>
    </w:p>
    <w:p w:rsidR="00F4305A" w:rsidRDefault="00F4305A" w:rsidP="00F4305A">
      <w:pPr>
        <w:ind w:left="280" w:firstLine="570"/>
        <w:rPr>
          <w:rFonts w:ascii="宋体" w:hAnsi="宋体"/>
          <w:sz w:val="28"/>
        </w:rPr>
      </w:pPr>
      <w:r>
        <w:rPr>
          <w:rFonts w:hint="eastAsia"/>
          <w:sz w:val="28"/>
        </w:rPr>
        <w:t>金属锚固件的安装间距视炉墙厚度、高度而定。一般其水平间距，约为</w:t>
      </w:r>
      <w:r>
        <w:rPr>
          <w:rFonts w:hint="eastAsia"/>
          <w:sz w:val="28"/>
        </w:rPr>
        <w:t>550~600</w:t>
      </w:r>
      <w:r>
        <w:rPr>
          <w:rFonts w:ascii="宋体" w:hAnsi="宋体" w:hint="eastAsia"/>
          <w:sz w:val="28"/>
        </w:rPr>
        <w:t>㎜，竖向间距约450</w:t>
      </w:r>
      <w:r>
        <w:rPr>
          <w:rFonts w:hint="eastAsia"/>
          <w:sz w:val="28"/>
        </w:rPr>
        <w:t>~</w:t>
      </w:r>
      <w:r>
        <w:rPr>
          <w:rFonts w:ascii="宋体" w:hAnsi="宋体" w:hint="eastAsia"/>
          <w:sz w:val="28"/>
        </w:rPr>
        <w:t>500㎜。</w:t>
      </w:r>
    </w:p>
    <w:p w:rsidR="00F4305A" w:rsidRDefault="00F4305A" w:rsidP="00F4305A">
      <w:pPr>
        <w:ind w:left="280" w:firstLine="570"/>
        <w:rPr>
          <w:rFonts w:ascii="宋体" w:hAnsi="宋体"/>
          <w:sz w:val="28"/>
        </w:rPr>
      </w:pPr>
      <w:r>
        <w:rPr>
          <w:rFonts w:ascii="宋体" w:hAnsi="宋体" w:hint="eastAsia"/>
          <w:sz w:val="28"/>
        </w:rPr>
        <w:t>采用锚固砖时，侧墙部分的间距多为300</w:t>
      </w:r>
      <w:r>
        <w:rPr>
          <w:rFonts w:hint="eastAsia"/>
          <w:sz w:val="28"/>
        </w:rPr>
        <w:t>~</w:t>
      </w:r>
      <w:r>
        <w:rPr>
          <w:rFonts w:ascii="宋体" w:hAnsi="宋体" w:hint="eastAsia"/>
          <w:sz w:val="28"/>
        </w:rPr>
        <w:t>500㎜，炉顶部分约为200</w:t>
      </w:r>
      <w:r>
        <w:rPr>
          <w:rFonts w:hint="eastAsia"/>
          <w:sz w:val="28"/>
        </w:rPr>
        <w:t>~300</w:t>
      </w:r>
      <w:r>
        <w:rPr>
          <w:rFonts w:ascii="宋体" w:hAnsi="宋体" w:hint="eastAsia"/>
          <w:sz w:val="28"/>
        </w:rPr>
        <w:t>㎜。</w:t>
      </w:r>
    </w:p>
    <w:p w:rsidR="00F4305A" w:rsidRDefault="00F4305A" w:rsidP="00F4305A">
      <w:pPr>
        <w:rPr>
          <w:rFonts w:ascii="宋体" w:hAnsi="宋体"/>
          <w:sz w:val="28"/>
        </w:rPr>
      </w:pPr>
      <w:r>
        <w:rPr>
          <w:rFonts w:ascii="宋体" w:hAnsi="宋体" w:hint="eastAsia"/>
          <w:sz w:val="28"/>
        </w:rPr>
        <w:t>2.施工条件</w:t>
      </w:r>
    </w:p>
    <w:p w:rsidR="00F4305A" w:rsidRDefault="00F4305A" w:rsidP="00F4305A">
      <w:pPr>
        <w:rPr>
          <w:rFonts w:ascii="宋体" w:hAnsi="宋体"/>
          <w:sz w:val="28"/>
        </w:rPr>
      </w:pPr>
      <w:r>
        <w:rPr>
          <w:rFonts w:ascii="宋体" w:hAnsi="宋体" w:hint="eastAsia"/>
          <w:sz w:val="28"/>
        </w:rPr>
        <w:t>施工条件有：</w:t>
      </w:r>
    </w:p>
    <w:p w:rsidR="00F4305A" w:rsidRDefault="00F4305A" w:rsidP="00F4305A">
      <w:pPr>
        <w:numPr>
          <w:ilvl w:val="0"/>
          <w:numId w:val="4"/>
        </w:numPr>
        <w:tabs>
          <w:tab w:val="left" w:pos="720"/>
        </w:tabs>
        <w:rPr>
          <w:rFonts w:ascii="宋体" w:hAnsi="宋体"/>
          <w:sz w:val="28"/>
        </w:rPr>
      </w:pPr>
      <w:r>
        <w:rPr>
          <w:rFonts w:ascii="宋体" w:hAnsi="宋体" w:hint="eastAsia"/>
          <w:sz w:val="28"/>
        </w:rPr>
        <w:t>根据工程所需的施工用量，选择和安装一台或数台强制式搅拌</w:t>
      </w:r>
      <w:r>
        <w:rPr>
          <w:rFonts w:ascii="宋体" w:hAnsi="宋体" w:hint="eastAsia"/>
          <w:sz w:val="28"/>
        </w:rPr>
        <w:lastRenderedPageBreak/>
        <w:t>机。机内应保持干净。安装就位的机械应经试运转合格后方可使用。</w:t>
      </w:r>
    </w:p>
    <w:p w:rsidR="00F4305A" w:rsidRDefault="00F4305A" w:rsidP="00F4305A">
      <w:pPr>
        <w:numPr>
          <w:ilvl w:val="0"/>
          <w:numId w:val="4"/>
        </w:numPr>
        <w:tabs>
          <w:tab w:val="left" w:pos="720"/>
        </w:tabs>
        <w:rPr>
          <w:sz w:val="28"/>
        </w:rPr>
      </w:pPr>
      <w:r>
        <w:rPr>
          <w:rFonts w:ascii="宋体" w:hAnsi="宋体" w:hint="eastAsia"/>
          <w:sz w:val="28"/>
        </w:rPr>
        <w:t>施工部位要事先清扫干净，必要时用水清洗或用压缩空气吹净。</w:t>
      </w:r>
    </w:p>
    <w:p w:rsidR="00F4305A" w:rsidRDefault="00F4305A" w:rsidP="00F4305A">
      <w:pPr>
        <w:numPr>
          <w:ilvl w:val="0"/>
          <w:numId w:val="4"/>
        </w:numPr>
        <w:tabs>
          <w:tab w:val="left" w:pos="720"/>
        </w:tabs>
        <w:rPr>
          <w:sz w:val="28"/>
        </w:rPr>
      </w:pPr>
      <w:r>
        <w:rPr>
          <w:rFonts w:ascii="宋体" w:hAnsi="宋体" w:hint="eastAsia"/>
          <w:sz w:val="28"/>
        </w:rPr>
        <w:t>设有锚固装置的浇注料内衬应检查金属锚固件或锚固砖的金属锚固件-座的位置及焊接情况。</w:t>
      </w:r>
    </w:p>
    <w:p w:rsidR="00F4305A" w:rsidRDefault="00F4305A" w:rsidP="00F4305A">
      <w:pPr>
        <w:numPr>
          <w:ilvl w:val="0"/>
          <w:numId w:val="4"/>
        </w:numPr>
        <w:tabs>
          <w:tab w:val="left" w:pos="720"/>
        </w:tabs>
        <w:rPr>
          <w:sz w:val="28"/>
        </w:rPr>
      </w:pPr>
      <w:r>
        <w:rPr>
          <w:rFonts w:ascii="宋体" w:hAnsi="宋体" w:hint="eastAsia"/>
          <w:sz w:val="28"/>
        </w:rPr>
        <w:t>校核模板安装尺寸、牢固度和接缝情况。</w:t>
      </w:r>
    </w:p>
    <w:p w:rsidR="00F4305A" w:rsidRDefault="00F4305A" w:rsidP="00F4305A">
      <w:pPr>
        <w:rPr>
          <w:sz w:val="28"/>
        </w:rPr>
      </w:pPr>
      <w:r>
        <w:rPr>
          <w:rFonts w:hint="eastAsia"/>
          <w:sz w:val="28"/>
        </w:rPr>
        <w:t>3</w:t>
      </w:r>
      <w:r>
        <w:rPr>
          <w:rFonts w:ascii="宋体" w:hAnsi="宋体" w:hint="eastAsia"/>
          <w:sz w:val="28"/>
        </w:rPr>
        <w:t>.</w:t>
      </w:r>
      <w:r>
        <w:rPr>
          <w:rFonts w:hint="eastAsia"/>
          <w:sz w:val="28"/>
        </w:rPr>
        <w:t>搅拌</w:t>
      </w:r>
    </w:p>
    <w:p w:rsidR="00F4305A" w:rsidRDefault="00F4305A" w:rsidP="00F4305A">
      <w:pPr>
        <w:rPr>
          <w:sz w:val="28"/>
        </w:rPr>
      </w:pPr>
      <w:r>
        <w:rPr>
          <w:rFonts w:hint="eastAsia"/>
          <w:sz w:val="28"/>
        </w:rPr>
        <w:t>3</w:t>
      </w:r>
      <w:r>
        <w:rPr>
          <w:rFonts w:ascii="宋体" w:hAnsi="宋体" w:hint="eastAsia"/>
          <w:sz w:val="28"/>
        </w:rPr>
        <w:t>.</w:t>
      </w:r>
      <w:r>
        <w:rPr>
          <w:rFonts w:hint="eastAsia"/>
          <w:sz w:val="28"/>
        </w:rPr>
        <w:t>1</w:t>
      </w:r>
      <w:r>
        <w:rPr>
          <w:rFonts w:ascii="宋体" w:hAnsi="宋体" w:hint="eastAsia"/>
          <w:sz w:val="28"/>
        </w:rPr>
        <w:t>.</w:t>
      </w:r>
      <w:r>
        <w:rPr>
          <w:rFonts w:hint="eastAsia"/>
          <w:sz w:val="28"/>
        </w:rPr>
        <w:t xml:space="preserve"> </w:t>
      </w:r>
      <w:r>
        <w:rPr>
          <w:rFonts w:hint="eastAsia"/>
          <w:sz w:val="28"/>
        </w:rPr>
        <w:t>硅酸盐系浇注料的搅拌要求有：</w:t>
      </w:r>
    </w:p>
    <w:p w:rsidR="00F4305A" w:rsidRDefault="00F4305A" w:rsidP="00F4305A">
      <w:pPr>
        <w:numPr>
          <w:ilvl w:val="0"/>
          <w:numId w:val="5"/>
        </w:numPr>
        <w:tabs>
          <w:tab w:val="left" w:pos="720"/>
        </w:tabs>
        <w:rPr>
          <w:sz w:val="28"/>
        </w:rPr>
      </w:pPr>
      <w:r>
        <w:rPr>
          <w:rFonts w:hint="eastAsia"/>
          <w:sz w:val="28"/>
        </w:rPr>
        <w:t>浇注料的一次搅拌量应以</w:t>
      </w:r>
      <w:r>
        <w:rPr>
          <w:rFonts w:hint="eastAsia"/>
          <w:sz w:val="28"/>
        </w:rPr>
        <w:t>30min</w:t>
      </w:r>
      <w:r>
        <w:rPr>
          <w:rFonts w:hint="eastAsia"/>
          <w:sz w:val="28"/>
        </w:rPr>
        <w:t>以内施工完为一批量。</w:t>
      </w:r>
    </w:p>
    <w:p w:rsidR="00F4305A" w:rsidRDefault="00F4305A" w:rsidP="00F4305A">
      <w:pPr>
        <w:numPr>
          <w:ilvl w:val="0"/>
          <w:numId w:val="5"/>
        </w:numPr>
        <w:tabs>
          <w:tab w:val="left" w:pos="720"/>
        </w:tabs>
        <w:rPr>
          <w:sz w:val="28"/>
        </w:rPr>
      </w:pPr>
      <w:r>
        <w:rPr>
          <w:rFonts w:hint="eastAsia"/>
          <w:sz w:val="28"/>
        </w:rPr>
        <w:t>搅拌的次序应分两次进行：先加入骨料、粉料和结合剂（硅酸盐水泥或高铝水泥）进行干混，然后加入所需水量的</w:t>
      </w:r>
      <w:r>
        <w:rPr>
          <w:rFonts w:hint="eastAsia"/>
          <w:sz w:val="28"/>
        </w:rPr>
        <w:t>1/2</w:t>
      </w:r>
      <w:r>
        <w:rPr>
          <w:rFonts w:hint="eastAsia"/>
          <w:sz w:val="28"/>
        </w:rPr>
        <w:t>均匀搅拌约</w:t>
      </w:r>
      <w:r>
        <w:rPr>
          <w:rFonts w:hint="eastAsia"/>
          <w:sz w:val="28"/>
        </w:rPr>
        <w:t>1min</w:t>
      </w:r>
      <w:r>
        <w:rPr>
          <w:rFonts w:hint="eastAsia"/>
          <w:sz w:val="28"/>
        </w:rPr>
        <w:t>，最后再加入余水。搅拌时间以</w:t>
      </w:r>
      <w:r>
        <w:rPr>
          <w:rFonts w:hint="eastAsia"/>
          <w:sz w:val="28"/>
        </w:rPr>
        <w:t>5min</w:t>
      </w:r>
      <w:r>
        <w:rPr>
          <w:rFonts w:hint="eastAsia"/>
          <w:sz w:val="28"/>
        </w:rPr>
        <w:t>为宜。</w:t>
      </w:r>
    </w:p>
    <w:p w:rsidR="00F4305A" w:rsidRDefault="00F4305A" w:rsidP="00F4305A">
      <w:pPr>
        <w:numPr>
          <w:ilvl w:val="0"/>
          <w:numId w:val="5"/>
        </w:numPr>
        <w:tabs>
          <w:tab w:val="left" w:pos="720"/>
        </w:tabs>
        <w:rPr>
          <w:sz w:val="28"/>
        </w:rPr>
      </w:pPr>
      <w:r>
        <w:rPr>
          <w:rFonts w:hint="eastAsia"/>
          <w:sz w:val="28"/>
        </w:rPr>
        <w:t>加入水量应</w:t>
      </w:r>
      <w:proofErr w:type="gramStart"/>
      <w:r>
        <w:rPr>
          <w:rFonts w:hint="eastAsia"/>
          <w:sz w:val="28"/>
        </w:rPr>
        <w:t>按配合</w:t>
      </w:r>
      <w:proofErr w:type="gramEnd"/>
      <w:r>
        <w:rPr>
          <w:rFonts w:hint="eastAsia"/>
          <w:sz w:val="28"/>
        </w:rPr>
        <w:t>比严格进行计量控制。</w:t>
      </w:r>
    </w:p>
    <w:p w:rsidR="00F4305A" w:rsidRDefault="00F4305A" w:rsidP="00F4305A">
      <w:pPr>
        <w:rPr>
          <w:rFonts w:ascii="宋体" w:hAnsi="宋体"/>
          <w:sz w:val="28"/>
        </w:rPr>
      </w:pPr>
      <w:r>
        <w:rPr>
          <w:rFonts w:hint="eastAsia"/>
          <w:sz w:val="28"/>
        </w:rPr>
        <w:t>4</w:t>
      </w:r>
      <w:r>
        <w:rPr>
          <w:rFonts w:ascii="宋体" w:hAnsi="宋体" w:hint="eastAsia"/>
          <w:sz w:val="28"/>
        </w:rPr>
        <w:t>.浇注与振动</w:t>
      </w:r>
    </w:p>
    <w:p w:rsidR="00F4305A" w:rsidRDefault="00F4305A" w:rsidP="00F4305A">
      <w:pPr>
        <w:rPr>
          <w:sz w:val="28"/>
        </w:rPr>
      </w:pPr>
      <w:r>
        <w:rPr>
          <w:rFonts w:ascii="宋体" w:hAnsi="宋体" w:hint="eastAsia"/>
          <w:sz w:val="28"/>
        </w:rPr>
        <w:t xml:space="preserve">   耐火浇注料的浇注应采用振捣机具分层进行振捣。其振捣机具宜采用插入式振动棒或平板振动器。只有在特殊情况下，才能用人工振捣。当采用插入式振动棒时，浇注层厚度不应超过振动棒作用部分长度的1.25倍，当用平板振动器时，其厚度不应超过200</w:t>
      </w:r>
      <w:r>
        <w:rPr>
          <w:rFonts w:hint="eastAsia"/>
          <w:sz w:val="28"/>
        </w:rPr>
        <w:t>mm</w:t>
      </w:r>
      <w:r>
        <w:rPr>
          <w:rFonts w:hint="eastAsia"/>
          <w:sz w:val="28"/>
        </w:rPr>
        <w:t>。</w:t>
      </w:r>
    </w:p>
    <w:p w:rsidR="00F4305A" w:rsidRDefault="00F4305A" w:rsidP="00F4305A">
      <w:pPr>
        <w:rPr>
          <w:sz w:val="28"/>
        </w:rPr>
      </w:pPr>
      <w:r>
        <w:rPr>
          <w:rFonts w:hint="eastAsia"/>
          <w:sz w:val="28"/>
        </w:rPr>
        <w:t xml:space="preserve">  </w:t>
      </w:r>
      <w:r>
        <w:rPr>
          <w:rFonts w:hint="eastAsia"/>
          <w:sz w:val="28"/>
        </w:rPr>
        <w:t>浇注</w:t>
      </w:r>
      <w:proofErr w:type="gramStart"/>
      <w:r>
        <w:rPr>
          <w:rFonts w:hint="eastAsia"/>
          <w:sz w:val="28"/>
        </w:rPr>
        <w:t>料一般</w:t>
      </w:r>
      <w:proofErr w:type="gramEnd"/>
      <w:r>
        <w:rPr>
          <w:rFonts w:hint="eastAsia"/>
          <w:sz w:val="28"/>
        </w:rPr>
        <w:t>应连续进行浇注，在前一层浇注料初凝前，应将下一层浇注料浇注完毕。如施工间隙超过其初凝期间，应按施工缝要求进行处理。</w:t>
      </w:r>
    </w:p>
    <w:p w:rsidR="00EC4FBF" w:rsidRDefault="00EC4FBF"/>
    <w:sectPr w:rsidR="00EC4F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FA0" w:rsidRDefault="00612FA0" w:rsidP="004B03CE">
      <w:r>
        <w:separator/>
      </w:r>
    </w:p>
  </w:endnote>
  <w:endnote w:type="continuationSeparator" w:id="0">
    <w:p w:rsidR="00612FA0" w:rsidRDefault="00612FA0" w:rsidP="004B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FA0" w:rsidRDefault="00612FA0" w:rsidP="004B03CE">
      <w:r>
        <w:separator/>
      </w:r>
    </w:p>
  </w:footnote>
  <w:footnote w:type="continuationSeparator" w:id="0">
    <w:p w:rsidR="00612FA0" w:rsidRDefault="00612FA0" w:rsidP="004B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06A347"/>
    <w:multiLevelType w:val="singleLevel"/>
    <w:tmpl w:val="CB06A347"/>
    <w:lvl w:ilvl="0">
      <w:start w:val="1"/>
      <w:numFmt w:val="chineseCounting"/>
      <w:suff w:val="nothing"/>
      <w:lvlText w:val="%1、"/>
      <w:lvlJc w:val="left"/>
      <w:rPr>
        <w:rFonts w:hint="eastAsia"/>
      </w:rPr>
    </w:lvl>
  </w:abstractNum>
  <w:abstractNum w:abstractNumId="1" w15:restartNumberingAfterBreak="0">
    <w:nsid w:val="120F7D7D"/>
    <w:multiLevelType w:val="multilevel"/>
    <w:tmpl w:val="120F7D7D"/>
    <w:lvl w:ilvl="0">
      <w:start w:val="1"/>
      <w:numFmt w:val="lowerLetter"/>
      <w:lvlText w:val="%1."/>
      <w:lvlJc w:val="left"/>
      <w:pPr>
        <w:tabs>
          <w:tab w:val="num" w:pos="645"/>
        </w:tabs>
        <w:ind w:left="645" w:hanging="360"/>
      </w:pPr>
      <w:rPr>
        <w:rFonts w:hint="eastAsia"/>
      </w:rPr>
    </w:lvl>
    <w:lvl w:ilvl="1">
      <w:start w:val="1"/>
      <w:numFmt w:val="lowerLetter"/>
      <w:lvlText w:val="%2)"/>
      <w:lvlJc w:val="left"/>
      <w:pPr>
        <w:tabs>
          <w:tab w:val="num" w:pos="1125"/>
        </w:tabs>
        <w:ind w:left="1125" w:hanging="420"/>
      </w:pPr>
    </w:lvl>
    <w:lvl w:ilvl="2">
      <w:start w:val="1"/>
      <w:numFmt w:val="lowerRoman"/>
      <w:lvlText w:val="%3."/>
      <w:lvlJc w:val="right"/>
      <w:pPr>
        <w:tabs>
          <w:tab w:val="num" w:pos="1545"/>
        </w:tabs>
        <w:ind w:left="1545" w:hanging="420"/>
      </w:pPr>
    </w:lvl>
    <w:lvl w:ilvl="3">
      <w:start w:val="1"/>
      <w:numFmt w:val="decimal"/>
      <w:lvlText w:val="%4."/>
      <w:lvlJc w:val="left"/>
      <w:pPr>
        <w:tabs>
          <w:tab w:val="num" w:pos="1965"/>
        </w:tabs>
        <w:ind w:left="1965" w:hanging="420"/>
      </w:p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abstractNum w:abstractNumId="2" w15:restartNumberingAfterBreak="0">
    <w:nsid w:val="20E4705D"/>
    <w:multiLevelType w:val="multilevel"/>
    <w:tmpl w:val="20E4705D"/>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F333B08"/>
    <w:multiLevelType w:val="multilevel"/>
    <w:tmpl w:val="3F333B08"/>
    <w:lvl w:ilvl="0">
      <w:start w:val="1"/>
      <w:numFmt w:val="decimal"/>
      <w:lvlText w:val="（%1）"/>
      <w:lvlJc w:val="left"/>
      <w:pPr>
        <w:tabs>
          <w:tab w:val="num" w:pos="1000"/>
        </w:tabs>
        <w:ind w:left="1000" w:hanging="720"/>
      </w:pPr>
      <w:rPr>
        <w:rFonts w:hint="eastAsia"/>
      </w:rPr>
    </w:lvl>
    <w:lvl w:ilvl="1">
      <w:start w:val="1"/>
      <w:numFmt w:val="lowerLetter"/>
      <w:lvlText w:val="%2)"/>
      <w:lvlJc w:val="left"/>
      <w:pPr>
        <w:tabs>
          <w:tab w:val="num" w:pos="1120"/>
        </w:tabs>
        <w:ind w:left="1120" w:hanging="420"/>
      </w:pPr>
    </w:lvl>
    <w:lvl w:ilvl="2">
      <w:start w:val="1"/>
      <w:numFmt w:val="lowerRoman"/>
      <w:lvlText w:val="%3."/>
      <w:lvlJc w:val="right"/>
      <w:pPr>
        <w:tabs>
          <w:tab w:val="num" w:pos="1540"/>
        </w:tabs>
        <w:ind w:left="1540" w:hanging="420"/>
      </w:pPr>
    </w:lvl>
    <w:lvl w:ilvl="3">
      <w:start w:val="1"/>
      <w:numFmt w:val="decimal"/>
      <w:lvlText w:val="%4."/>
      <w:lvlJc w:val="left"/>
      <w:pPr>
        <w:tabs>
          <w:tab w:val="num" w:pos="1960"/>
        </w:tabs>
        <w:ind w:left="1960" w:hanging="420"/>
      </w:pPr>
    </w:lvl>
    <w:lvl w:ilvl="4">
      <w:start w:val="1"/>
      <w:numFmt w:val="lowerLetter"/>
      <w:lvlText w:val="%5)"/>
      <w:lvlJc w:val="left"/>
      <w:pPr>
        <w:tabs>
          <w:tab w:val="num" w:pos="2380"/>
        </w:tabs>
        <w:ind w:left="2380" w:hanging="420"/>
      </w:pPr>
    </w:lvl>
    <w:lvl w:ilvl="5">
      <w:start w:val="1"/>
      <w:numFmt w:val="lowerRoman"/>
      <w:lvlText w:val="%6."/>
      <w:lvlJc w:val="right"/>
      <w:pPr>
        <w:tabs>
          <w:tab w:val="num" w:pos="2800"/>
        </w:tabs>
        <w:ind w:left="2800" w:hanging="420"/>
      </w:pPr>
    </w:lvl>
    <w:lvl w:ilvl="6">
      <w:start w:val="1"/>
      <w:numFmt w:val="decimal"/>
      <w:lvlText w:val="%7."/>
      <w:lvlJc w:val="left"/>
      <w:pPr>
        <w:tabs>
          <w:tab w:val="num" w:pos="3220"/>
        </w:tabs>
        <w:ind w:left="3220" w:hanging="420"/>
      </w:pPr>
    </w:lvl>
    <w:lvl w:ilvl="7">
      <w:start w:val="1"/>
      <w:numFmt w:val="lowerLetter"/>
      <w:lvlText w:val="%8)"/>
      <w:lvlJc w:val="left"/>
      <w:pPr>
        <w:tabs>
          <w:tab w:val="num" w:pos="3640"/>
        </w:tabs>
        <w:ind w:left="3640" w:hanging="420"/>
      </w:pPr>
    </w:lvl>
    <w:lvl w:ilvl="8">
      <w:start w:val="1"/>
      <w:numFmt w:val="lowerRoman"/>
      <w:lvlText w:val="%9."/>
      <w:lvlJc w:val="right"/>
      <w:pPr>
        <w:tabs>
          <w:tab w:val="num" w:pos="4060"/>
        </w:tabs>
        <w:ind w:left="4060" w:hanging="420"/>
      </w:pPr>
    </w:lvl>
  </w:abstractNum>
  <w:abstractNum w:abstractNumId="4" w15:restartNumberingAfterBreak="0">
    <w:nsid w:val="5D666007"/>
    <w:multiLevelType w:val="multilevel"/>
    <w:tmpl w:val="5D666007"/>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24238346">
    <w:abstractNumId w:val="0"/>
  </w:num>
  <w:num w:numId="2" w16cid:durableId="266280390">
    <w:abstractNumId w:val="1"/>
  </w:num>
  <w:num w:numId="3" w16cid:durableId="1693800084">
    <w:abstractNumId w:val="3"/>
  </w:num>
  <w:num w:numId="4" w16cid:durableId="732046116">
    <w:abstractNumId w:val="4"/>
  </w:num>
  <w:num w:numId="5" w16cid:durableId="120903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hNTg3ZDA5MTlmZjAyMDYyYjY1MTU5MTU0YmE0MjIifQ=="/>
  </w:docVars>
  <w:rsids>
    <w:rsidRoot w:val="73E2521C"/>
    <w:rsid w:val="00231A8C"/>
    <w:rsid w:val="002E4C66"/>
    <w:rsid w:val="003A5AAB"/>
    <w:rsid w:val="003C1169"/>
    <w:rsid w:val="004B03CE"/>
    <w:rsid w:val="00612FA0"/>
    <w:rsid w:val="00696424"/>
    <w:rsid w:val="00720F4C"/>
    <w:rsid w:val="0088169C"/>
    <w:rsid w:val="008864E6"/>
    <w:rsid w:val="008B0094"/>
    <w:rsid w:val="009B29E2"/>
    <w:rsid w:val="00AE27C8"/>
    <w:rsid w:val="00B46D51"/>
    <w:rsid w:val="00BC1E8F"/>
    <w:rsid w:val="00EC4FBF"/>
    <w:rsid w:val="00F258AC"/>
    <w:rsid w:val="00F4305A"/>
    <w:rsid w:val="73E2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35D5E"/>
  <w15:docId w15:val="{3C41B204-5742-4DFF-BBA4-B0BA4B5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03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B03CE"/>
    <w:rPr>
      <w:kern w:val="2"/>
      <w:sz w:val="18"/>
      <w:szCs w:val="18"/>
    </w:rPr>
  </w:style>
  <w:style w:type="paragraph" w:styleId="a6">
    <w:name w:val="footer"/>
    <w:basedOn w:val="a"/>
    <w:link w:val="a7"/>
    <w:rsid w:val="004B03CE"/>
    <w:pPr>
      <w:tabs>
        <w:tab w:val="center" w:pos="4153"/>
        <w:tab w:val="right" w:pos="8306"/>
      </w:tabs>
      <w:snapToGrid w:val="0"/>
      <w:jc w:val="left"/>
    </w:pPr>
    <w:rPr>
      <w:sz w:val="18"/>
      <w:szCs w:val="18"/>
    </w:rPr>
  </w:style>
  <w:style w:type="character" w:customStyle="1" w:styleId="a7">
    <w:name w:val="页脚 字符"/>
    <w:basedOn w:val="a0"/>
    <w:link w:val="a6"/>
    <w:rsid w:val="004B03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张家口冀东 生产部</cp:lastModifiedBy>
  <cp:revision>19</cp:revision>
  <dcterms:created xsi:type="dcterms:W3CDTF">2022-12-04T10:31:00Z</dcterms:created>
  <dcterms:modified xsi:type="dcterms:W3CDTF">2023-01-31T07:34:00Z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21C10FF6CF924B8B859E05DA1057FF01</vt:lpwstr>
  </property>
</Properties>
</file>