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外委服务方案</w:t>
      </w:r>
    </w:p>
    <w:p>
      <w:pPr>
        <w:pStyle w:val="2"/>
        <w:numPr>
          <w:ilvl w:val="0"/>
          <w:numId w:val="1"/>
        </w:numPr>
        <w:rPr>
          <w:rFonts w:ascii="宋体" w:hAnsi="宋体"/>
          <w:b w:val="0"/>
          <w:kern w:val="2"/>
          <w:sz w:val="28"/>
          <w:szCs w:val="28"/>
        </w:rPr>
      </w:pPr>
      <w:r>
        <w:rPr>
          <w:rFonts w:hint="eastAsia"/>
          <w:bCs/>
          <w:sz w:val="32"/>
          <w:szCs w:val="32"/>
        </w:rPr>
        <w:t>服务名称：</w:t>
      </w:r>
      <w:r>
        <w:rPr>
          <w:rFonts w:hint="eastAsia" w:asciiTheme="minorHAnsi" w:hAnsiTheme="minorHAnsi" w:eastAsiaTheme="minorEastAsia" w:cstheme="minorBidi"/>
          <w:b w:val="0"/>
          <w:bCs w:val="0"/>
          <w:kern w:val="2"/>
          <w:sz w:val="32"/>
          <w:szCs w:val="32"/>
          <w:lang w:val="en-US" w:eastAsia="zh-CN" w:bidi="ar-SA"/>
        </w:rPr>
        <w:t>2023</w:t>
      </w:r>
      <w:bookmarkStart w:id="0" w:name="_GoBack"/>
      <w:bookmarkEnd w:id="0"/>
      <w:r>
        <w:rPr>
          <w:rFonts w:hint="eastAsia" w:asciiTheme="minorHAnsi" w:hAnsiTheme="minorHAnsi" w:eastAsiaTheme="minorEastAsia" w:cstheme="minorBidi"/>
          <w:b w:val="0"/>
          <w:bCs w:val="0"/>
          <w:kern w:val="2"/>
          <w:sz w:val="32"/>
          <w:szCs w:val="32"/>
          <w:lang w:val="en-US" w:eastAsia="zh-CN" w:bidi="ar-SA"/>
        </w:rPr>
        <w:t>年度吊车租赁</w:t>
      </w:r>
    </w:p>
    <w:p>
      <w:pPr>
        <w:pStyle w:val="12"/>
        <w:numPr>
          <w:ilvl w:val="0"/>
          <w:numId w:val="1"/>
        </w:numPr>
        <w:ind w:firstLineChars="0"/>
        <w:rPr>
          <w:b/>
          <w:bCs/>
          <w:sz w:val="32"/>
          <w:szCs w:val="32"/>
        </w:rPr>
      </w:pPr>
      <w:r>
        <w:rPr>
          <w:rFonts w:hint="eastAsia"/>
          <w:b/>
          <w:bCs/>
          <w:sz w:val="32"/>
          <w:szCs w:val="32"/>
        </w:rPr>
        <w:t>工期要求：</w:t>
      </w:r>
      <w:r>
        <w:rPr>
          <w:rFonts w:hint="eastAsia" w:asciiTheme="minorHAnsi" w:hAnsiTheme="minorHAnsi" w:eastAsiaTheme="minorEastAsia" w:cstheme="minorBidi"/>
          <w:b w:val="0"/>
          <w:bCs w:val="0"/>
          <w:kern w:val="2"/>
          <w:sz w:val="32"/>
          <w:szCs w:val="32"/>
          <w:lang w:val="en-US" w:eastAsia="zh-CN" w:bidi="ar-SA"/>
        </w:rPr>
        <w:t>合同生效之日起至2023年12月31日。</w:t>
      </w:r>
    </w:p>
    <w:p>
      <w:pPr>
        <w:numPr>
          <w:numId w:val="0"/>
        </w:numPr>
        <w:rPr>
          <w:rFonts w:hint="eastAsia"/>
          <w:b w:val="0"/>
          <w:bCs w:val="0"/>
          <w:sz w:val="32"/>
          <w:szCs w:val="32"/>
        </w:rPr>
      </w:pPr>
      <w:r>
        <w:rPr>
          <w:rFonts w:hint="eastAsia"/>
          <w:b/>
          <w:bCs/>
          <w:sz w:val="32"/>
          <w:szCs w:val="32"/>
        </w:rPr>
        <w:t>三、针对此服务承包方需要提供的资质：</w:t>
      </w:r>
      <w:r>
        <w:rPr>
          <w:rFonts w:hint="eastAsia"/>
          <w:b w:val="0"/>
          <w:bCs w:val="0"/>
          <w:sz w:val="32"/>
          <w:szCs w:val="32"/>
        </w:rPr>
        <w:t>营业执照中须</w:t>
      </w:r>
      <w:r>
        <w:rPr>
          <w:rFonts w:hint="eastAsia"/>
          <w:b w:val="0"/>
          <w:bCs w:val="0"/>
          <w:sz w:val="32"/>
          <w:szCs w:val="32"/>
          <w:lang w:val="en-US" w:eastAsia="zh-CN"/>
        </w:rPr>
        <w:t>包含</w:t>
      </w:r>
      <w:r>
        <w:rPr>
          <w:rFonts w:hint="eastAsia"/>
          <w:b w:val="0"/>
          <w:bCs w:val="0"/>
          <w:sz w:val="32"/>
          <w:szCs w:val="32"/>
        </w:rPr>
        <w:t>工程机械租赁</w:t>
      </w:r>
      <w:r>
        <w:rPr>
          <w:rFonts w:hint="eastAsia"/>
          <w:b w:val="0"/>
          <w:bCs w:val="0"/>
          <w:sz w:val="32"/>
          <w:szCs w:val="32"/>
          <w:lang w:val="en-US" w:eastAsia="zh-CN"/>
        </w:rPr>
        <w:t>相关经营范围</w:t>
      </w:r>
      <w:r>
        <w:rPr>
          <w:rFonts w:hint="eastAsia"/>
          <w:b w:val="0"/>
          <w:bCs w:val="0"/>
          <w:sz w:val="32"/>
          <w:szCs w:val="32"/>
        </w:rPr>
        <w:t>。</w:t>
      </w:r>
    </w:p>
    <w:p>
      <w:pPr>
        <w:rPr>
          <w:sz w:val="32"/>
          <w:szCs w:val="32"/>
        </w:rPr>
      </w:pPr>
      <w:r>
        <w:rPr>
          <w:rFonts w:hint="eastAsia"/>
          <w:b/>
          <w:bCs/>
          <w:sz w:val="32"/>
          <w:szCs w:val="32"/>
        </w:rPr>
        <w:t>四、是否需要勘踏现场：</w:t>
      </w:r>
      <w:r>
        <w:rPr>
          <w:rFonts w:hint="eastAsia" w:asciiTheme="minorHAnsi" w:hAnsiTheme="minorHAnsi" w:eastAsiaTheme="minorEastAsia" w:cstheme="minorBidi"/>
          <w:b w:val="0"/>
          <w:bCs w:val="0"/>
          <w:kern w:val="2"/>
          <w:sz w:val="32"/>
          <w:szCs w:val="32"/>
          <w:lang w:val="en-US" w:eastAsia="zh-CN" w:bidi="ar-SA"/>
        </w:rPr>
        <w:t>否，（如</w:t>
      </w:r>
      <w:r>
        <w:rPr>
          <w:rFonts w:hint="eastAsia" w:cstheme="minorBidi"/>
          <w:b w:val="0"/>
          <w:bCs w:val="0"/>
          <w:kern w:val="2"/>
          <w:sz w:val="32"/>
          <w:szCs w:val="32"/>
          <w:lang w:val="en-US" w:eastAsia="zh-CN" w:bidi="ar-SA"/>
        </w:rPr>
        <w:t>需</w:t>
      </w:r>
      <w:r>
        <w:rPr>
          <w:rFonts w:hint="eastAsia" w:asciiTheme="minorHAnsi" w:hAnsiTheme="minorHAnsi" w:eastAsiaTheme="minorEastAsia" w:cstheme="minorBidi"/>
          <w:b w:val="0"/>
          <w:bCs w:val="0"/>
          <w:kern w:val="2"/>
          <w:sz w:val="32"/>
          <w:szCs w:val="32"/>
          <w:lang w:val="en-US" w:eastAsia="zh-CN" w:bidi="ar-SA"/>
        </w:rPr>
        <w:t>勘踏现场</w:t>
      </w:r>
      <w:r>
        <w:rPr>
          <w:rFonts w:hint="eastAsia" w:asciiTheme="minorHAnsi" w:hAnsiTheme="minorHAnsi" w:eastAsiaTheme="minorEastAsia" w:cstheme="minorBidi"/>
          <w:b w:val="0"/>
          <w:bCs w:val="0"/>
          <w:kern w:val="2"/>
          <w:sz w:val="32"/>
          <w:szCs w:val="32"/>
          <w:lang w:val="en-US" w:eastAsia="zh-CN" w:bidi="ar-SA"/>
        </w:rPr>
        <w:t>对接人姓名：李志涛、电话：18003525661）</w:t>
      </w:r>
    </w:p>
    <w:p>
      <w:pPr>
        <w:rPr>
          <w:b/>
          <w:bCs/>
          <w:sz w:val="32"/>
          <w:szCs w:val="32"/>
        </w:rPr>
      </w:pPr>
      <w:r>
        <w:rPr>
          <w:rFonts w:hint="eastAsia"/>
          <w:b/>
          <w:bCs/>
          <w:sz w:val="32"/>
          <w:szCs w:val="32"/>
        </w:rPr>
        <w:t>五、服务内容</w:t>
      </w:r>
    </w:p>
    <w:tbl>
      <w:tblPr>
        <w:tblStyle w:val="6"/>
        <w:tblpPr w:leftFromText="180" w:rightFromText="180" w:vertAnchor="text" w:horzAnchor="margin" w:tblpY="121"/>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717"/>
        <w:gridCol w:w="1560"/>
        <w:gridCol w:w="1275"/>
        <w:gridCol w:w="1528"/>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pPr>
              <w:jc w:val="center"/>
              <w:rPr>
                <w:szCs w:val="21"/>
              </w:rPr>
            </w:pPr>
            <w:r>
              <w:rPr>
                <w:rFonts w:hint="eastAsia"/>
                <w:szCs w:val="21"/>
              </w:rPr>
              <w:t>序号</w:t>
            </w:r>
          </w:p>
        </w:tc>
        <w:tc>
          <w:tcPr>
            <w:tcW w:w="1717" w:type="dxa"/>
            <w:vAlign w:val="center"/>
          </w:tcPr>
          <w:p>
            <w:pPr>
              <w:jc w:val="center"/>
              <w:rPr>
                <w:szCs w:val="21"/>
              </w:rPr>
            </w:pPr>
            <w:r>
              <w:rPr>
                <w:rFonts w:hint="eastAsia"/>
                <w:szCs w:val="21"/>
              </w:rPr>
              <w:t>吊车吨位数</w:t>
            </w:r>
          </w:p>
        </w:tc>
        <w:tc>
          <w:tcPr>
            <w:tcW w:w="1560" w:type="dxa"/>
            <w:vAlign w:val="center"/>
          </w:tcPr>
          <w:p>
            <w:pPr>
              <w:jc w:val="center"/>
              <w:rPr>
                <w:szCs w:val="21"/>
              </w:rPr>
            </w:pPr>
            <w:r>
              <w:rPr>
                <w:rFonts w:hint="eastAsia"/>
                <w:szCs w:val="21"/>
              </w:rPr>
              <w:t>暂估数量</w:t>
            </w:r>
          </w:p>
        </w:tc>
        <w:tc>
          <w:tcPr>
            <w:tcW w:w="1275" w:type="dxa"/>
            <w:vAlign w:val="center"/>
          </w:tcPr>
          <w:p>
            <w:pPr>
              <w:jc w:val="center"/>
              <w:rPr>
                <w:szCs w:val="21"/>
              </w:rPr>
            </w:pPr>
            <w:r>
              <w:rPr>
                <w:rFonts w:hint="eastAsia"/>
                <w:szCs w:val="21"/>
              </w:rPr>
              <w:t>单位</w:t>
            </w:r>
          </w:p>
        </w:tc>
        <w:tc>
          <w:tcPr>
            <w:tcW w:w="1528" w:type="dxa"/>
            <w:vAlign w:val="center"/>
          </w:tcPr>
          <w:p>
            <w:pPr>
              <w:jc w:val="center"/>
              <w:rPr>
                <w:szCs w:val="21"/>
              </w:rPr>
            </w:pPr>
            <w:r>
              <w:rPr>
                <w:rFonts w:hint="eastAsia"/>
                <w:szCs w:val="21"/>
              </w:rPr>
              <w:t>金额上限</w:t>
            </w:r>
          </w:p>
        </w:tc>
        <w:tc>
          <w:tcPr>
            <w:tcW w:w="2016" w:type="dxa"/>
            <w:vAlign w:val="center"/>
          </w:tcPr>
          <w:p>
            <w:pPr>
              <w:jc w:val="center"/>
              <w:rPr>
                <w:szCs w:val="21"/>
              </w:rPr>
            </w:pPr>
            <w:r>
              <w:rPr>
                <w:rFonts w:hint="eastAsia"/>
                <w:szCs w:val="21"/>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pPr>
              <w:jc w:val="center"/>
              <w:rPr>
                <w:rFonts w:hint="eastAsia"/>
                <w:szCs w:val="21"/>
              </w:rPr>
            </w:pPr>
            <w:r>
              <w:rPr>
                <w:rFonts w:hint="eastAsia"/>
                <w:szCs w:val="21"/>
              </w:rPr>
              <w:t>1</w:t>
            </w:r>
          </w:p>
        </w:tc>
        <w:tc>
          <w:tcPr>
            <w:tcW w:w="1717" w:type="dxa"/>
            <w:vAlign w:val="center"/>
          </w:tcPr>
          <w:p>
            <w:pPr>
              <w:jc w:val="center"/>
              <w:rPr>
                <w:rFonts w:hint="eastAsia"/>
                <w:szCs w:val="21"/>
              </w:rPr>
            </w:pPr>
            <w:r>
              <w:rPr>
                <w:rFonts w:hint="default"/>
                <w:szCs w:val="21"/>
                <w:lang w:val="en-US" w:eastAsia="zh-CN"/>
              </w:rPr>
              <w:t>8 t</w:t>
            </w:r>
          </w:p>
        </w:tc>
        <w:tc>
          <w:tcPr>
            <w:tcW w:w="1560" w:type="dxa"/>
            <w:vAlign w:val="center"/>
          </w:tcPr>
          <w:p>
            <w:pPr>
              <w:jc w:val="center"/>
              <w:rPr>
                <w:rFonts w:hint="eastAsia"/>
                <w:szCs w:val="21"/>
              </w:rPr>
            </w:pPr>
            <w:r>
              <w:rPr>
                <w:rFonts w:hint="default"/>
                <w:szCs w:val="21"/>
                <w:lang w:val="en-US" w:eastAsia="zh-CN"/>
              </w:rPr>
              <w:t>7</w:t>
            </w:r>
          </w:p>
        </w:tc>
        <w:tc>
          <w:tcPr>
            <w:tcW w:w="1275" w:type="dxa"/>
            <w:vAlign w:val="center"/>
          </w:tcPr>
          <w:p>
            <w:pPr>
              <w:jc w:val="center"/>
              <w:rPr>
                <w:rFonts w:hint="eastAsia"/>
                <w:szCs w:val="21"/>
              </w:rPr>
            </w:pPr>
            <w:r>
              <w:rPr>
                <w:rFonts w:hint="eastAsia"/>
                <w:szCs w:val="21"/>
                <w:lang w:val="en-US" w:eastAsia="zh-CN"/>
              </w:rPr>
              <w:t>台班</w:t>
            </w:r>
          </w:p>
        </w:tc>
        <w:tc>
          <w:tcPr>
            <w:tcW w:w="1528" w:type="dxa"/>
            <w:vAlign w:val="center"/>
          </w:tcPr>
          <w:p>
            <w:pPr>
              <w:jc w:val="center"/>
              <w:rPr>
                <w:rFonts w:hint="eastAsia"/>
                <w:szCs w:val="21"/>
              </w:rPr>
            </w:pPr>
            <w:r>
              <w:rPr>
                <w:rFonts w:hint="default"/>
                <w:szCs w:val="21"/>
                <w:lang w:val="en-US" w:eastAsia="zh-CN"/>
              </w:rPr>
              <w:t>1000</w:t>
            </w:r>
          </w:p>
        </w:tc>
        <w:tc>
          <w:tcPr>
            <w:tcW w:w="2016" w:type="dxa"/>
            <w:vAlign w:val="center"/>
          </w:tcPr>
          <w:p>
            <w:pPr>
              <w:jc w:val="center"/>
              <w:rPr>
                <w:rFonts w:hint="eastAsia"/>
                <w:szCs w:val="21"/>
              </w:rPr>
            </w:pPr>
            <w:r>
              <w:rPr>
                <w:rFonts w:hint="eastAsia"/>
                <w:szCs w:val="21"/>
              </w:rPr>
              <w:t>国家标准、行业标准及</w:t>
            </w:r>
            <w:r>
              <w:rPr>
                <w:rFonts w:hint="eastAsia"/>
                <w:szCs w:val="21"/>
                <w:lang w:val="en-US" w:eastAsia="zh-CN"/>
              </w:rPr>
              <w:t>我</w:t>
            </w:r>
            <w:r>
              <w:rPr>
                <w:rFonts w:hint="eastAsia"/>
                <w:szCs w:val="21"/>
              </w:rPr>
              <w:t>方技术要求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pPr>
              <w:jc w:val="center"/>
              <w:rPr>
                <w:rFonts w:hint="eastAsia"/>
                <w:szCs w:val="21"/>
              </w:rPr>
            </w:pPr>
            <w:r>
              <w:rPr>
                <w:rFonts w:hint="eastAsia"/>
                <w:szCs w:val="21"/>
              </w:rPr>
              <w:t>2</w:t>
            </w:r>
          </w:p>
        </w:tc>
        <w:tc>
          <w:tcPr>
            <w:tcW w:w="1717" w:type="dxa"/>
            <w:vAlign w:val="center"/>
          </w:tcPr>
          <w:p>
            <w:pPr>
              <w:jc w:val="center"/>
              <w:rPr>
                <w:rFonts w:hint="eastAsia"/>
                <w:szCs w:val="21"/>
              </w:rPr>
            </w:pPr>
            <w:r>
              <w:rPr>
                <w:rFonts w:hint="default"/>
                <w:szCs w:val="21"/>
                <w:lang w:val="en-US" w:eastAsia="zh-CN"/>
              </w:rPr>
              <w:t>25 t</w:t>
            </w:r>
          </w:p>
        </w:tc>
        <w:tc>
          <w:tcPr>
            <w:tcW w:w="1560" w:type="dxa"/>
            <w:vAlign w:val="center"/>
          </w:tcPr>
          <w:p>
            <w:pPr>
              <w:jc w:val="center"/>
              <w:rPr>
                <w:rFonts w:hint="eastAsia"/>
                <w:szCs w:val="21"/>
              </w:rPr>
            </w:pPr>
            <w:r>
              <w:rPr>
                <w:rFonts w:hint="default"/>
                <w:szCs w:val="21"/>
                <w:lang w:val="en-US" w:eastAsia="zh-CN"/>
              </w:rPr>
              <w:t>25</w:t>
            </w:r>
          </w:p>
        </w:tc>
        <w:tc>
          <w:tcPr>
            <w:tcW w:w="1275" w:type="dxa"/>
            <w:vAlign w:val="center"/>
          </w:tcPr>
          <w:p>
            <w:pPr>
              <w:jc w:val="center"/>
              <w:rPr>
                <w:rFonts w:hint="eastAsia"/>
                <w:szCs w:val="21"/>
              </w:rPr>
            </w:pPr>
            <w:r>
              <w:rPr>
                <w:rFonts w:hint="eastAsia"/>
                <w:szCs w:val="21"/>
                <w:lang w:val="en-US" w:eastAsia="zh-CN"/>
              </w:rPr>
              <w:t>台班</w:t>
            </w:r>
          </w:p>
        </w:tc>
        <w:tc>
          <w:tcPr>
            <w:tcW w:w="1528" w:type="dxa"/>
            <w:vAlign w:val="center"/>
          </w:tcPr>
          <w:p>
            <w:pPr>
              <w:jc w:val="center"/>
              <w:rPr>
                <w:rFonts w:hint="eastAsia"/>
                <w:szCs w:val="21"/>
              </w:rPr>
            </w:pPr>
            <w:r>
              <w:rPr>
                <w:rFonts w:hint="default"/>
                <w:szCs w:val="21"/>
                <w:lang w:val="en-US" w:eastAsia="zh-CN"/>
              </w:rPr>
              <w:t>1300</w:t>
            </w:r>
          </w:p>
        </w:tc>
        <w:tc>
          <w:tcPr>
            <w:tcW w:w="2016" w:type="dxa"/>
            <w:vAlign w:val="center"/>
          </w:tcPr>
          <w:p>
            <w:pPr>
              <w:jc w:val="center"/>
              <w:rPr>
                <w:rFonts w:hint="eastAsia"/>
                <w:szCs w:val="21"/>
              </w:rPr>
            </w:pPr>
            <w:r>
              <w:rPr>
                <w:rFonts w:hint="eastAsia"/>
                <w:szCs w:val="21"/>
              </w:rPr>
              <w:t>国家标准、行业标准及</w:t>
            </w:r>
            <w:r>
              <w:rPr>
                <w:rFonts w:hint="eastAsia"/>
                <w:szCs w:val="21"/>
                <w:lang w:val="en-US" w:eastAsia="zh-CN"/>
              </w:rPr>
              <w:t>我</w:t>
            </w:r>
            <w:r>
              <w:rPr>
                <w:rFonts w:hint="eastAsia"/>
                <w:szCs w:val="21"/>
              </w:rPr>
              <w:t>方技术要求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pPr>
              <w:jc w:val="center"/>
              <w:rPr>
                <w:rFonts w:hint="eastAsia"/>
                <w:szCs w:val="21"/>
              </w:rPr>
            </w:pPr>
            <w:r>
              <w:rPr>
                <w:rFonts w:hint="eastAsia"/>
                <w:szCs w:val="21"/>
              </w:rPr>
              <w:t>3</w:t>
            </w:r>
          </w:p>
        </w:tc>
        <w:tc>
          <w:tcPr>
            <w:tcW w:w="1717" w:type="dxa"/>
            <w:vAlign w:val="center"/>
          </w:tcPr>
          <w:p>
            <w:pPr>
              <w:jc w:val="center"/>
              <w:rPr>
                <w:rFonts w:hint="eastAsia"/>
                <w:szCs w:val="21"/>
              </w:rPr>
            </w:pPr>
            <w:r>
              <w:rPr>
                <w:rFonts w:hint="default"/>
                <w:szCs w:val="21"/>
                <w:lang w:val="en-US" w:eastAsia="zh-CN"/>
              </w:rPr>
              <w:t>50t</w:t>
            </w:r>
          </w:p>
        </w:tc>
        <w:tc>
          <w:tcPr>
            <w:tcW w:w="1560" w:type="dxa"/>
            <w:vAlign w:val="center"/>
          </w:tcPr>
          <w:p>
            <w:pPr>
              <w:jc w:val="center"/>
              <w:rPr>
                <w:rFonts w:hint="eastAsia"/>
                <w:szCs w:val="21"/>
              </w:rPr>
            </w:pPr>
            <w:r>
              <w:rPr>
                <w:rFonts w:hint="default"/>
                <w:szCs w:val="21"/>
                <w:lang w:val="en-US" w:eastAsia="zh-CN"/>
              </w:rPr>
              <w:t>8</w:t>
            </w:r>
          </w:p>
        </w:tc>
        <w:tc>
          <w:tcPr>
            <w:tcW w:w="1275" w:type="dxa"/>
            <w:vAlign w:val="center"/>
          </w:tcPr>
          <w:p>
            <w:pPr>
              <w:jc w:val="center"/>
              <w:rPr>
                <w:rFonts w:hint="eastAsia"/>
                <w:szCs w:val="21"/>
              </w:rPr>
            </w:pPr>
            <w:r>
              <w:rPr>
                <w:rFonts w:hint="eastAsia"/>
                <w:szCs w:val="21"/>
                <w:lang w:val="en-US" w:eastAsia="zh-CN"/>
              </w:rPr>
              <w:t>台班</w:t>
            </w:r>
          </w:p>
        </w:tc>
        <w:tc>
          <w:tcPr>
            <w:tcW w:w="1528" w:type="dxa"/>
            <w:vAlign w:val="center"/>
          </w:tcPr>
          <w:p>
            <w:pPr>
              <w:jc w:val="center"/>
              <w:rPr>
                <w:rFonts w:hint="eastAsia"/>
                <w:szCs w:val="21"/>
              </w:rPr>
            </w:pPr>
            <w:r>
              <w:rPr>
                <w:rFonts w:hint="default"/>
                <w:szCs w:val="21"/>
                <w:lang w:val="en-US" w:eastAsia="zh-CN"/>
              </w:rPr>
              <w:t>2300</w:t>
            </w:r>
          </w:p>
        </w:tc>
        <w:tc>
          <w:tcPr>
            <w:tcW w:w="2016" w:type="dxa"/>
            <w:vAlign w:val="center"/>
          </w:tcPr>
          <w:p>
            <w:pPr>
              <w:jc w:val="center"/>
              <w:rPr>
                <w:rFonts w:hint="eastAsia"/>
                <w:szCs w:val="21"/>
              </w:rPr>
            </w:pPr>
            <w:r>
              <w:rPr>
                <w:rFonts w:hint="eastAsia"/>
                <w:szCs w:val="21"/>
              </w:rPr>
              <w:t>国家标准、行业标准及</w:t>
            </w:r>
            <w:r>
              <w:rPr>
                <w:rFonts w:hint="eastAsia"/>
                <w:szCs w:val="21"/>
                <w:lang w:val="en-US" w:eastAsia="zh-CN"/>
              </w:rPr>
              <w:t>我</w:t>
            </w:r>
            <w:r>
              <w:rPr>
                <w:rFonts w:hint="eastAsia"/>
                <w:szCs w:val="21"/>
              </w:rPr>
              <w:t>方技术要求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pPr>
              <w:jc w:val="center"/>
              <w:rPr>
                <w:rFonts w:hint="eastAsia"/>
                <w:szCs w:val="21"/>
              </w:rPr>
            </w:pPr>
            <w:r>
              <w:rPr>
                <w:rFonts w:hint="eastAsia"/>
                <w:szCs w:val="21"/>
              </w:rPr>
              <w:t>4</w:t>
            </w:r>
          </w:p>
        </w:tc>
        <w:tc>
          <w:tcPr>
            <w:tcW w:w="1717" w:type="dxa"/>
            <w:vAlign w:val="center"/>
          </w:tcPr>
          <w:p>
            <w:pPr>
              <w:jc w:val="center"/>
              <w:rPr>
                <w:rFonts w:hint="eastAsia"/>
                <w:szCs w:val="21"/>
              </w:rPr>
            </w:pPr>
            <w:r>
              <w:rPr>
                <w:rFonts w:hint="default"/>
                <w:szCs w:val="21"/>
                <w:lang w:val="en-US" w:eastAsia="zh-CN"/>
              </w:rPr>
              <w:t>70 t</w:t>
            </w:r>
          </w:p>
        </w:tc>
        <w:tc>
          <w:tcPr>
            <w:tcW w:w="1560" w:type="dxa"/>
            <w:vAlign w:val="center"/>
          </w:tcPr>
          <w:p>
            <w:pPr>
              <w:jc w:val="center"/>
              <w:rPr>
                <w:rFonts w:hint="eastAsia"/>
                <w:szCs w:val="21"/>
              </w:rPr>
            </w:pPr>
            <w:r>
              <w:rPr>
                <w:rFonts w:hint="default"/>
                <w:szCs w:val="21"/>
                <w:lang w:val="en-US" w:eastAsia="zh-CN"/>
              </w:rPr>
              <w:t>8</w:t>
            </w:r>
          </w:p>
        </w:tc>
        <w:tc>
          <w:tcPr>
            <w:tcW w:w="1275" w:type="dxa"/>
            <w:vAlign w:val="center"/>
          </w:tcPr>
          <w:p>
            <w:pPr>
              <w:jc w:val="center"/>
              <w:rPr>
                <w:rFonts w:hint="eastAsia"/>
                <w:szCs w:val="21"/>
              </w:rPr>
            </w:pPr>
            <w:r>
              <w:rPr>
                <w:rFonts w:hint="eastAsia"/>
                <w:szCs w:val="21"/>
                <w:lang w:val="en-US" w:eastAsia="zh-CN"/>
              </w:rPr>
              <w:t>台班</w:t>
            </w:r>
          </w:p>
        </w:tc>
        <w:tc>
          <w:tcPr>
            <w:tcW w:w="1528" w:type="dxa"/>
            <w:vAlign w:val="center"/>
          </w:tcPr>
          <w:p>
            <w:pPr>
              <w:jc w:val="center"/>
              <w:rPr>
                <w:rFonts w:hint="eastAsia"/>
                <w:szCs w:val="21"/>
              </w:rPr>
            </w:pPr>
            <w:r>
              <w:rPr>
                <w:rFonts w:hint="default"/>
                <w:szCs w:val="21"/>
                <w:lang w:val="en-US" w:eastAsia="zh-CN"/>
              </w:rPr>
              <w:t>2500</w:t>
            </w:r>
          </w:p>
        </w:tc>
        <w:tc>
          <w:tcPr>
            <w:tcW w:w="2016" w:type="dxa"/>
            <w:vAlign w:val="center"/>
          </w:tcPr>
          <w:p>
            <w:pPr>
              <w:jc w:val="center"/>
              <w:rPr>
                <w:rFonts w:hint="eastAsia"/>
                <w:szCs w:val="21"/>
              </w:rPr>
            </w:pPr>
            <w:r>
              <w:rPr>
                <w:rFonts w:hint="eastAsia"/>
                <w:szCs w:val="21"/>
              </w:rPr>
              <w:t>国家标准、行业标准及</w:t>
            </w:r>
            <w:r>
              <w:rPr>
                <w:rFonts w:hint="eastAsia"/>
                <w:szCs w:val="21"/>
                <w:lang w:val="en-US" w:eastAsia="zh-CN"/>
              </w:rPr>
              <w:t>我</w:t>
            </w:r>
            <w:r>
              <w:rPr>
                <w:rFonts w:hint="eastAsia"/>
                <w:szCs w:val="21"/>
              </w:rPr>
              <w:t>方技术要求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pPr>
              <w:jc w:val="center"/>
              <w:rPr>
                <w:rFonts w:hint="eastAsia"/>
                <w:szCs w:val="21"/>
              </w:rPr>
            </w:pPr>
            <w:r>
              <w:rPr>
                <w:rFonts w:hint="eastAsia"/>
                <w:szCs w:val="21"/>
              </w:rPr>
              <w:t>5</w:t>
            </w:r>
          </w:p>
        </w:tc>
        <w:tc>
          <w:tcPr>
            <w:tcW w:w="1717" w:type="dxa"/>
            <w:vAlign w:val="center"/>
          </w:tcPr>
          <w:p>
            <w:pPr>
              <w:jc w:val="center"/>
              <w:rPr>
                <w:rFonts w:hint="eastAsia"/>
                <w:szCs w:val="21"/>
              </w:rPr>
            </w:pPr>
            <w:r>
              <w:rPr>
                <w:rFonts w:hint="default"/>
                <w:szCs w:val="21"/>
                <w:lang w:val="en-US" w:eastAsia="zh-CN"/>
              </w:rPr>
              <w:t>100t</w:t>
            </w:r>
          </w:p>
        </w:tc>
        <w:tc>
          <w:tcPr>
            <w:tcW w:w="1560" w:type="dxa"/>
            <w:vAlign w:val="center"/>
          </w:tcPr>
          <w:p>
            <w:pPr>
              <w:jc w:val="center"/>
              <w:rPr>
                <w:rFonts w:hint="eastAsia"/>
                <w:szCs w:val="21"/>
              </w:rPr>
            </w:pPr>
            <w:r>
              <w:rPr>
                <w:rFonts w:hint="default"/>
                <w:szCs w:val="21"/>
                <w:lang w:val="en-US" w:eastAsia="zh-CN"/>
              </w:rPr>
              <w:t>6</w:t>
            </w:r>
          </w:p>
        </w:tc>
        <w:tc>
          <w:tcPr>
            <w:tcW w:w="1275" w:type="dxa"/>
            <w:vAlign w:val="center"/>
          </w:tcPr>
          <w:p>
            <w:pPr>
              <w:jc w:val="center"/>
              <w:rPr>
                <w:rFonts w:hint="eastAsia"/>
                <w:szCs w:val="21"/>
              </w:rPr>
            </w:pPr>
            <w:r>
              <w:rPr>
                <w:rFonts w:hint="eastAsia"/>
                <w:szCs w:val="21"/>
                <w:lang w:val="en-US" w:eastAsia="zh-CN"/>
              </w:rPr>
              <w:t>台班</w:t>
            </w:r>
          </w:p>
        </w:tc>
        <w:tc>
          <w:tcPr>
            <w:tcW w:w="1528" w:type="dxa"/>
            <w:vAlign w:val="center"/>
          </w:tcPr>
          <w:p>
            <w:pPr>
              <w:jc w:val="center"/>
              <w:rPr>
                <w:rFonts w:hint="eastAsia"/>
                <w:szCs w:val="21"/>
              </w:rPr>
            </w:pPr>
            <w:r>
              <w:rPr>
                <w:rFonts w:hint="default"/>
                <w:szCs w:val="21"/>
                <w:lang w:val="en-US" w:eastAsia="zh-CN"/>
              </w:rPr>
              <w:t>6000</w:t>
            </w:r>
          </w:p>
        </w:tc>
        <w:tc>
          <w:tcPr>
            <w:tcW w:w="2016" w:type="dxa"/>
            <w:vAlign w:val="center"/>
          </w:tcPr>
          <w:p>
            <w:pPr>
              <w:jc w:val="center"/>
              <w:rPr>
                <w:rFonts w:hint="eastAsia"/>
                <w:szCs w:val="21"/>
              </w:rPr>
            </w:pPr>
            <w:r>
              <w:rPr>
                <w:rFonts w:hint="eastAsia"/>
                <w:szCs w:val="21"/>
              </w:rPr>
              <w:t>国家标准、行业标准及</w:t>
            </w:r>
            <w:r>
              <w:rPr>
                <w:rFonts w:hint="eastAsia"/>
                <w:szCs w:val="21"/>
                <w:lang w:val="en-US" w:eastAsia="zh-CN"/>
              </w:rPr>
              <w:t>我</w:t>
            </w:r>
            <w:r>
              <w:rPr>
                <w:rFonts w:hint="eastAsia"/>
                <w:szCs w:val="21"/>
              </w:rPr>
              <w:t>方技术要求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pPr>
              <w:jc w:val="center"/>
              <w:rPr>
                <w:rFonts w:hint="eastAsia"/>
                <w:szCs w:val="21"/>
              </w:rPr>
            </w:pPr>
            <w:r>
              <w:rPr>
                <w:rFonts w:hint="eastAsia"/>
                <w:szCs w:val="21"/>
              </w:rPr>
              <w:t>6</w:t>
            </w:r>
          </w:p>
        </w:tc>
        <w:tc>
          <w:tcPr>
            <w:tcW w:w="1717" w:type="dxa"/>
            <w:vAlign w:val="center"/>
          </w:tcPr>
          <w:p>
            <w:pPr>
              <w:jc w:val="center"/>
              <w:rPr>
                <w:rFonts w:hint="eastAsia"/>
                <w:szCs w:val="21"/>
              </w:rPr>
            </w:pPr>
            <w:r>
              <w:rPr>
                <w:rFonts w:hint="default"/>
                <w:szCs w:val="21"/>
                <w:lang w:val="en-US" w:eastAsia="zh-CN"/>
              </w:rPr>
              <w:t>200t</w:t>
            </w:r>
          </w:p>
        </w:tc>
        <w:tc>
          <w:tcPr>
            <w:tcW w:w="1560" w:type="dxa"/>
            <w:vAlign w:val="center"/>
          </w:tcPr>
          <w:p>
            <w:pPr>
              <w:jc w:val="center"/>
              <w:rPr>
                <w:rFonts w:hint="eastAsia"/>
                <w:szCs w:val="21"/>
              </w:rPr>
            </w:pPr>
            <w:r>
              <w:rPr>
                <w:rFonts w:hint="default"/>
                <w:szCs w:val="21"/>
                <w:lang w:val="en-US" w:eastAsia="zh-CN"/>
              </w:rPr>
              <w:t>4</w:t>
            </w:r>
          </w:p>
        </w:tc>
        <w:tc>
          <w:tcPr>
            <w:tcW w:w="1275" w:type="dxa"/>
            <w:vAlign w:val="center"/>
          </w:tcPr>
          <w:p>
            <w:pPr>
              <w:jc w:val="center"/>
              <w:rPr>
                <w:rFonts w:hint="eastAsia"/>
                <w:szCs w:val="21"/>
              </w:rPr>
            </w:pPr>
            <w:r>
              <w:rPr>
                <w:rFonts w:hint="eastAsia"/>
                <w:szCs w:val="21"/>
                <w:lang w:val="en-US" w:eastAsia="zh-CN"/>
              </w:rPr>
              <w:t>台班</w:t>
            </w:r>
          </w:p>
        </w:tc>
        <w:tc>
          <w:tcPr>
            <w:tcW w:w="1528" w:type="dxa"/>
            <w:vAlign w:val="center"/>
          </w:tcPr>
          <w:p>
            <w:pPr>
              <w:jc w:val="center"/>
              <w:rPr>
                <w:rFonts w:hint="eastAsia"/>
                <w:szCs w:val="21"/>
              </w:rPr>
            </w:pPr>
            <w:r>
              <w:rPr>
                <w:rFonts w:hint="default"/>
                <w:szCs w:val="21"/>
                <w:lang w:val="en-US" w:eastAsia="zh-CN"/>
              </w:rPr>
              <w:t>8000</w:t>
            </w:r>
          </w:p>
        </w:tc>
        <w:tc>
          <w:tcPr>
            <w:tcW w:w="2016" w:type="dxa"/>
            <w:vAlign w:val="center"/>
          </w:tcPr>
          <w:p>
            <w:pPr>
              <w:jc w:val="center"/>
              <w:rPr>
                <w:rFonts w:hint="eastAsia"/>
                <w:szCs w:val="21"/>
              </w:rPr>
            </w:pPr>
            <w:r>
              <w:rPr>
                <w:rFonts w:hint="eastAsia"/>
                <w:szCs w:val="21"/>
              </w:rPr>
              <w:t>国家标准、行业标准及</w:t>
            </w:r>
            <w:r>
              <w:rPr>
                <w:rFonts w:hint="eastAsia"/>
                <w:szCs w:val="21"/>
                <w:lang w:val="en-US" w:eastAsia="zh-CN"/>
              </w:rPr>
              <w:t>我</w:t>
            </w:r>
            <w:r>
              <w:rPr>
                <w:rFonts w:hint="eastAsia"/>
                <w:szCs w:val="21"/>
              </w:rPr>
              <w:t>方技术要求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pPr>
              <w:jc w:val="center"/>
              <w:rPr>
                <w:rFonts w:hint="eastAsia"/>
                <w:szCs w:val="21"/>
              </w:rPr>
            </w:pPr>
            <w:r>
              <w:rPr>
                <w:rFonts w:hint="eastAsia"/>
                <w:szCs w:val="21"/>
              </w:rPr>
              <w:t>7</w:t>
            </w:r>
          </w:p>
        </w:tc>
        <w:tc>
          <w:tcPr>
            <w:tcW w:w="1717" w:type="dxa"/>
            <w:vAlign w:val="center"/>
          </w:tcPr>
          <w:p>
            <w:pPr>
              <w:jc w:val="center"/>
              <w:rPr>
                <w:rFonts w:hint="eastAsia"/>
                <w:szCs w:val="21"/>
              </w:rPr>
            </w:pPr>
            <w:r>
              <w:rPr>
                <w:rFonts w:hint="default"/>
                <w:szCs w:val="21"/>
                <w:lang w:val="en-US" w:eastAsia="zh-CN"/>
              </w:rPr>
              <w:t>300t</w:t>
            </w:r>
          </w:p>
        </w:tc>
        <w:tc>
          <w:tcPr>
            <w:tcW w:w="1560" w:type="dxa"/>
            <w:vAlign w:val="center"/>
          </w:tcPr>
          <w:p>
            <w:pPr>
              <w:jc w:val="center"/>
              <w:rPr>
                <w:rFonts w:hint="eastAsia"/>
                <w:szCs w:val="21"/>
              </w:rPr>
            </w:pPr>
            <w:r>
              <w:rPr>
                <w:rFonts w:hint="default"/>
                <w:szCs w:val="21"/>
                <w:lang w:val="en-US" w:eastAsia="zh-CN"/>
              </w:rPr>
              <w:t>4</w:t>
            </w:r>
          </w:p>
        </w:tc>
        <w:tc>
          <w:tcPr>
            <w:tcW w:w="1275" w:type="dxa"/>
            <w:vAlign w:val="center"/>
          </w:tcPr>
          <w:p>
            <w:pPr>
              <w:jc w:val="center"/>
              <w:rPr>
                <w:rFonts w:hint="eastAsia"/>
                <w:szCs w:val="21"/>
              </w:rPr>
            </w:pPr>
            <w:r>
              <w:rPr>
                <w:rFonts w:hint="eastAsia"/>
                <w:szCs w:val="21"/>
                <w:lang w:val="en-US" w:eastAsia="zh-CN"/>
              </w:rPr>
              <w:t>台班</w:t>
            </w:r>
          </w:p>
        </w:tc>
        <w:tc>
          <w:tcPr>
            <w:tcW w:w="1528" w:type="dxa"/>
            <w:vAlign w:val="center"/>
          </w:tcPr>
          <w:p>
            <w:pPr>
              <w:jc w:val="center"/>
              <w:rPr>
                <w:rFonts w:hint="eastAsia"/>
                <w:szCs w:val="21"/>
              </w:rPr>
            </w:pPr>
            <w:r>
              <w:rPr>
                <w:rFonts w:hint="default"/>
                <w:szCs w:val="21"/>
                <w:lang w:val="en-US" w:eastAsia="zh-CN"/>
              </w:rPr>
              <w:t>11025</w:t>
            </w:r>
          </w:p>
        </w:tc>
        <w:tc>
          <w:tcPr>
            <w:tcW w:w="2016" w:type="dxa"/>
            <w:vAlign w:val="center"/>
          </w:tcPr>
          <w:p>
            <w:pPr>
              <w:jc w:val="center"/>
              <w:rPr>
                <w:rFonts w:hint="eastAsia"/>
                <w:szCs w:val="21"/>
              </w:rPr>
            </w:pPr>
            <w:r>
              <w:rPr>
                <w:rFonts w:hint="eastAsia"/>
                <w:szCs w:val="21"/>
              </w:rPr>
              <w:t>国家标准、行业标准及</w:t>
            </w:r>
            <w:r>
              <w:rPr>
                <w:rFonts w:hint="eastAsia"/>
                <w:szCs w:val="21"/>
                <w:lang w:val="en-US" w:eastAsia="zh-CN"/>
              </w:rPr>
              <w:t>我</w:t>
            </w:r>
            <w:r>
              <w:rPr>
                <w:rFonts w:hint="eastAsia"/>
                <w:szCs w:val="21"/>
              </w:rPr>
              <w:t>方技术要求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8755" w:type="dxa"/>
            <w:gridSpan w:val="6"/>
            <w:vAlign w:val="center"/>
          </w:tcPr>
          <w:p>
            <w:pPr>
              <w:jc w:val="left"/>
              <w:rPr>
                <w:rFonts w:hint="eastAsia" w:eastAsiaTheme="minorEastAsia"/>
                <w:szCs w:val="21"/>
                <w:lang w:eastAsia="zh-CN"/>
              </w:rPr>
            </w:pPr>
            <w:r>
              <w:rPr>
                <w:szCs w:val="21"/>
              </w:rPr>
              <w:t>结算方式:</w:t>
            </w:r>
            <w:r>
              <w:rPr>
                <w:rFonts w:hint="eastAsia"/>
                <w:szCs w:val="21"/>
              </w:rPr>
              <w:t>每</w:t>
            </w:r>
            <w:r>
              <w:rPr>
                <w:rFonts w:hint="eastAsia"/>
                <w:szCs w:val="21"/>
                <w:lang w:val="en-US" w:eastAsia="zh-CN"/>
              </w:rPr>
              <w:t>月</w:t>
            </w:r>
            <w:r>
              <w:rPr>
                <w:rFonts w:hint="eastAsia"/>
                <w:szCs w:val="21"/>
              </w:rPr>
              <w:t>乙方按照结算单的累积总价开具全额有效增值税专用发票并财务录入后根据甲方资金计划付款。每次作业完毕，甲方对本次作业进行验收结算</w:t>
            </w:r>
            <w:r>
              <w:rPr>
                <w:rFonts w:hint="eastAsia"/>
                <w:szCs w:val="21"/>
                <w:lang w:eastAsia="zh-CN"/>
              </w:rPr>
              <w:t>。</w:t>
            </w:r>
          </w:p>
          <w:p>
            <w:pPr>
              <w:jc w:val="left"/>
              <w:rPr>
                <w:szCs w:val="21"/>
              </w:rPr>
            </w:pPr>
            <w:r>
              <w:rPr>
                <w:szCs w:val="21"/>
              </w:rPr>
              <w:t>付款方式：</w:t>
            </w:r>
            <w:r>
              <w:rPr>
                <w:rFonts w:hint="eastAsia"/>
                <w:szCs w:val="21"/>
              </w:rPr>
              <w:t>电汇</w:t>
            </w:r>
            <w:r>
              <w:rPr>
                <w:szCs w:val="21"/>
              </w:rPr>
              <w:t>。</w:t>
            </w:r>
            <w:r>
              <w:rPr>
                <w:szCs w:val="21"/>
              </w:rPr>
              <w:br w:type="textWrapping"/>
            </w:r>
            <w:r>
              <w:rPr>
                <w:szCs w:val="21"/>
              </w:rPr>
              <w:t>承包方式：含</w:t>
            </w:r>
            <w:r>
              <w:rPr>
                <w:rFonts w:hint="eastAsia"/>
                <w:szCs w:val="21"/>
              </w:rPr>
              <w:t>服务</w:t>
            </w:r>
            <w:r>
              <w:rPr>
                <w:szCs w:val="21"/>
              </w:rPr>
              <w:t>中所有产生的费用。</w:t>
            </w:r>
          </w:p>
        </w:tc>
      </w:tr>
    </w:tbl>
    <w:p>
      <w:pPr>
        <w:rPr>
          <w:b/>
          <w:bCs/>
          <w:sz w:val="32"/>
          <w:szCs w:val="32"/>
        </w:rPr>
      </w:pPr>
      <w:r>
        <w:rPr>
          <w:rFonts w:hint="eastAsia"/>
          <w:b/>
          <w:bCs/>
          <w:sz w:val="32"/>
          <w:szCs w:val="32"/>
        </w:rPr>
        <w:t>六、本次服务其他要求及规范说明</w:t>
      </w:r>
    </w:p>
    <w:p>
      <w:pPr>
        <w:ind w:firstLine="560" w:firstLineChars="200"/>
        <w:rPr>
          <w:rFonts w:ascii="宋体" w:hAnsi="宋体"/>
          <w:sz w:val="28"/>
          <w:szCs w:val="28"/>
        </w:rPr>
      </w:pPr>
      <w:r>
        <w:rPr>
          <w:rFonts w:ascii="宋体" w:hAnsi="宋体"/>
          <w:sz w:val="28"/>
          <w:szCs w:val="28"/>
        </w:rPr>
        <w:t>1台班=8小时，吊装作业时间不足</w:t>
      </w:r>
      <w:r>
        <w:rPr>
          <w:rFonts w:hint="eastAsia" w:ascii="宋体" w:hAnsi="宋体"/>
          <w:sz w:val="28"/>
          <w:szCs w:val="28"/>
        </w:rPr>
        <w:t>4</w:t>
      </w:r>
      <w:r>
        <w:rPr>
          <w:rFonts w:ascii="宋体" w:hAnsi="宋体"/>
          <w:sz w:val="28"/>
          <w:szCs w:val="28"/>
        </w:rPr>
        <w:t>小时按半个台班计算费用，超出</w:t>
      </w:r>
      <w:r>
        <w:rPr>
          <w:rFonts w:hint="eastAsia" w:ascii="宋体" w:hAnsi="宋体"/>
          <w:sz w:val="28"/>
          <w:szCs w:val="28"/>
        </w:rPr>
        <w:t>4</w:t>
      </w:r>
      <w:r>
        <w:rPr>
          <w:rFonts w:ascii="宋体" w:hAnsi="宋体"/>
          <w:sz w:val="28"/>
          <w:szCs w:val="28"/>
        </w:rPr>
        <w:t>小时不足</w:t>
      </w:r>
      <w:r>
        <w:rPr>
          <w:rFonts w:hint="eastAsia" w:ascii="宋体" w:hAnsi="宋体"/>
          <w:sz w:val="28"/>
          <w:szCs w:val="28"/>
        </w:rPr>
        <w:t>8</w:t>
      </w:r>
      <w:r>
        <w:rPr>
          <w:rFonts w:ascii="宋体" w:hAnsi="宋体"/>
          <w:sz w:val="28"/>
          <w:szCs w:val="28"/>
        </w:rPr>
        <w:t>小时按</w:t>
      </w:r>
      <w:r>
        <w:rPr>
          <w:rFonts w:hint="eastAsia" w:ascii="宋体" w:hAnsi="宋体"/>
          <w:sz w:val="28"/>
          <w:szCs w:val="28"/>
        </w:rPr>
        <w:t>1</w:t>
      </w:r>
      <w:r>
        <w:rPr>
          <w:rFonts w:ascii="宋体" w:hAnsi="宋体"/>
          <w:sz w:val="28"/>
          <w:szCs w:val="28"/>
        </w:rPr>
        <w:t>个台班计算费用，超出</w:t>
      </w:r>
      <w:r>
        <w:rPr>
          <w:rFonts w:hint="eastAsia" w:ascii="宋体" w:hAnsi="宋体"/>
          <w:sz w:val="28"/>
          <w:szCs w:val="28"/>
        </w:rPr>
        <w:t>8小时</w:t>
      </w:r>
      <w:r>
        <w:rPr>
          <w:rFonts w:ascii="宋体" w:hAnsi="宋体"/>
          <w:sz w:val="28"/>
          <w:szCs w:val="28"/>
        </w:rPr>
        <w:t>按每小时计算。</w:t>
      </w:r>
    </w:p>
    <w:p>
      <w:pPr>
        <w:rPr>
          <w:b/>
          <w:bCs/>
          <w:sz w:val="32"/>
          <w:szCs w:val="32"/>
          <w:highlight w:val="yellow"/>
        </w:rPr>
      </w:pPr>
      <w:r>
        <w:rPr>
          <w:rFonts w:hint="eastAsia"/>
          <w:b/>
          <w:bCs/>
          <w:sz w:val="32"/>
          <w:szCs w:val="32"/>
        </w:rPr>
        <w:t>七、中标后签订合同需准备资料</w:t>
      </w:r>
    </w:p>
    <w:tbl>
      <w:tblPr>
        <w:tblStyle w:val="6"/>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1718"/>
        <w:gridCol w:w="6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序号</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审查内容</w:t>
            </w:r>
          </w:p>
        </w:tc>
        <w:tc>
          <w:tcPr>
            <w:tcW w:w="642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1</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营业执照</w:t>
            </w:r>
          </w:p>
        </w:tc>
        <w:tc>
          <w:tcPr>
            <w:tcW w:w="6428" w:type="dxa"/>
          </w:tcPr>
          <w:p>
            <w:pPr>
              <w:widowControl/>
              <w:rPr>
                <w:rFonts w:ascii="仿宋" w:hAnsi="仿宋" w:eastAsia="仿宋" w:cs="仿宋"/>
                <w:b/>
                <w:bCs/>
                <w:color w:val="000000"/>
                <w:kern w:val="0"/>
                <w:szCs w:val="21"/>
              </w:rPr>
            </w:pPr>
            <w:r>
              <w:rPr>
                <w:rFonts w:hint="eastAsia" w:ascii="仿宋" w:hAnsi="仿宋" w:eastAsia="仿宋" w:cs="仿宋"/>
                <w:bCs/>
                <w:szCs w:val="21"/>
              </w:rPr>
              <w:t>提供原件及复印件，复印件加盖公章。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2</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资质证书</w:t>
            </w:r>
          </w:p>
        </w:tc>
        <w:tc>
          <w:tcPr>
            <w:tcW w:w="6428" w:type="dxa"/>
          </w:tcPr>
          <w:p>
            <w:pPr>
              <w:widowControl/>
              <w:rPr>
                <w:rFonts w:ascii="仿宋" w:hAnsi="仿宋" w:eastAsia="仿宋" w:cs="仿宋"/>
                <w:b/>
                <w:bCs/>
                <w:color w:val="000000"/>
                <w:kern w:val="0"/>
                <w:szCs w:val="21"/>
              </w:rPr>
            </w:pPr>
            <w:r>
              <w:rPr>
                <w:rFonts w:hint="eastAsia" w:ascii="仿宋" w:hAnsi="仿宋" w:eastAsia="仿宋" w:cs="仿宋"/>
                <w:bCs/>
                <w:szCs w:val="21"/>
              </w:rPr>
              <w:t>提供原件及复印件，复印件公司公章。资质等级需与承包项目相符，且在专业平台如全国建筑市场监管公共服务平台可查。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ascii="仿宋" w:hAnsi="仿宋" w:eastAsia="仿宋" w:cs="仿宋"/>
                <w:b/>
                <w:bCs/>
                <w:color w:val="000000"/>
                <w:kern w:val="0"/>
                <w:szCs w:val="21"/>
              </w:rPr>
            </w:pPr>
            <w:r>
              <w:rPr>
                <w:rFonts w:ascii="仿宋" w:hAnsi="仿宋" w:eastAsia="仿宋" w:cs="仿宋"/>
                <w:b/>
                <w:bCs/>
                <w:color w:val="000000"/>
                <w:kern w:val="0"/>
                <w:szCs w:val="21"/>
              </w:rPr>
              <w:t>3</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法定代表人身份证</w:t>
            </w:r>
          </w:p>
        </w:tc>
        <w:tc>
          <w:tcPr>
            <w:tcW w:w="6428" w:type="dxa"/>
          </w:tcPr>
          <w:p>
            <w:pPr>
              <w:widowControl/>
              <w:rPr>
                <w:rFonts w:ascii="仿宋" w:hAnsi="仿宋" w:eastAsia="仿宋" w:cs="仿宋"/>
                <w:b/>
                <w:bCs/>
                <w:color w:val="000000"/>
                <w:kern w:val="0"/>
                <w:szCs w:val="21"/>
              </w:rPr>
            </w:pPr>
            <w:r>
              <w:rPr>
                <w:rFonts w:hint="eastAsia" w:ascii="仿宋" w:hAnsi="仿宋" w:eastAsia="仿宋" w:cs="仿宋"/>
                <w:bCs/>
                <w:szCs w:val="21"/>
              </w:rPr>
              <w:t>合同或安全协议签订人为法定代表人时，需提供身份证复印件。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ascii="仿宋" w:hAnsi="仿宋" w:eastAsia="仿宋" w:cs="仿宋"/>
                <w:b/>
                <w:bCs/>
                <w:color w:val="000000"/>
                <w:kern w:val="0"/>
                <w:szCs w:val="21"/>
              </w:rPr>
            </w:pPr>
            <w:r>
              <w:rPr>
                <w:rFonts w:ascii="仿宋" w:hAnsi="仿宋" w:eastAsia="仿宋" w:cs="仿宋"/>
                <w:b/>
                <w:bCs/>
                <w:color w:val="000000"/>
                <w:kern w:val="0"/>
                <w:szCs w:val="21"/>
              </w:rPr>
              <w:t>4</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法定代表人授权委托书及身份证</w:t>
            </w:r>
          </w:p>
        </w:tc>
        <w:tc>
          <w:tcPr>
            <w:tcW w:w="6428" w:type="dxa"/>
          </w:tcPr>
          <w:p>
            <w:pPr>
              <w:widowControl/>
              <w:rPr>
                <w:rFonts w:ascii="仿宋" w:hAnsi="仿宋" w:eastAsia="仿宋" w:cs="仿宋"/>
                <w:b/>
                <w:bCs/>
                <w:color w:val="000000"/>
                <w:kern w:val="0"/>
                <w:szCs w:val="21"/>
              </w:rPr>
            </w:pPr>
            <w:r>
              <w:rPr>
                <w:rFonts w:hint="eastAsia" w:ascii="仿宋" w:hAnsi="仿宋" w:eastAsia="仿宋" w:cs="仿宋"/>
                <w:bCs/>
                <w:szCs w:val="21"/>
              </w:rPr>
              <w:t>合同或安全协议签订人不是法人代表本人时，须提供授权委托书（由法定代表人签字或签章，有身份证照片并加盖公司公章。）及委托代理人身份证。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ascii="仿宋" w:hAnsi="仿宋" w:eastAsia="仿宋" w:cs="仿宋"/>
                <w:b/>
                <w:bCs/>
                <w:color w:val="000000"/>
                <w:kern w:val="0"/>
                <w:szCs w:val="21"/>
              </w:rPr>
            </w:pPr>
            <w:r>
              <w:rPr>
                <w:rFonts w:ascii="仿宋" w:hAnsi="仿宋" w:eastAsia="仿宋" w:cs="仿宋"/>
                <w:b/>
                <w:bCs/>
                <w:color w:val="000000"/>
                <w:kern w:val="0"/>
                <w:szCs w:val="21"/>
              </w:rPr>
              <w:t>5</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施工业绩</w:t>
            </w:r>
          </w:p>
        </w:tc>
        <w:tc>
          <w:tcPr>
            <w:tcW w:w="6428" w:type="dxa"/>
          </w:tcPr>
          <w:p>
            <w:pPr>
              <w:widowControl/>
              <w:rPr>
                <w:rFonts w:ascii="仿宋" w:hAnsi="仿宋" w:eastAsia="仿宋" w:cs="仿宋"/>
                <w:b/>
                <w:bCs/>
                <w:color w:val="000000"/>
                <w:kern w:val="0"/>
                <w:szCs w:val="21"/>
              </w:rPr>
            </w:pPr>
            <w:r>
              <w:rPr>
                <w:rFonts w:hint="eastAsia" w:ascii="仿宋" w:hAnsi="仿宋" w:eastAsia="仿宋" w:cs="仿宋"/>
                <w:bCs/>
                <w:szCs w:val="21"/>
              </w:rPr>
              <w:t>施工业绩需与承揽项目一致或类似，证明具有承揽同类项目施工能力，且业绩良好。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485"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6</w:t>
            </w:r>
          </w:p>
        </w:tc>
        <w:tc>
          <w:tcPr>
            <w:tcW w:w="1718" w:type="dxa"/>
            <w:vAlign w:val="center"/>
          </w:tcPr>
          <w:p>
            <w:pPr>
              <w:widowControl/>
              <w:jc w:val="center"/>
              <w:rPr>
                <w:rFonts w:ascii="仿宋" w:hAnsi="仿宋" w:eastAsia="仿宋" w:cs="仿宋"/>
                <w:bCs/>
                <w:szCs w:val="21"/>
              </w:rPr>
            </w:pPr>
            <w:r>
              <w:rPr>
                <w:rFonts w:hint="eastAsia" w:ascii="仿宋" w:hAnsi="仿宋" w:eastAsia="仿宋" w:cs="仿宋"/>
                <w:bCs/>
                <w:szCs w:val="21"/>
              </w:rPr>
              <w:t>安全施工保证金</w:t>
            </w:r>
          </w:p>
        </w:tc>
        <w:tc>
          <w:tcPr>
            <w:tcW w:w="6428" w:type="dxa"/>
          </w:tcPr>
          <w:p>
            <w:pPr>
              <w:widowControl/>
              <w:rPr>
                <w:rFonts w:ascii="仿宋" w:hAnsi="仿宋" w:eastAsia="仿宋" w:cs="仿宋"/>
                <w:bCs/>
                <w:szCs w:val="21"/>
              </w:rPr>
            </w:pPr>
            <w:r>
              <w:rPr>
                <w:rFonts w:hint="eastAsia" w:ascii="仿宋" w:hAnsi="仿宋" w:eastAsia="仿宋" w:cs="仿宋"/>
                <w:bCs/>
                <w:szCs w:val="21"/>
              </w:rPr>
              <w:t>按照项目进行缴纳，每个项目均需缴纳安全保证金，金额按照合同标的2%-10%（最低不少于2000元，最高不多于20万元）；如外包单位没有缴纳安全责任险或意外险，需缴纳不低于150万元的安全施工保证金，中标后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ascii="仿宋" w:hAnsi="仿宋" w:eastAsia="仿宋" w:cs="仿宋"/>
                <w:b/>
                <w:bCs/>
                <w:color w:val="000000"/>
                <w:kern w:val="0"/>
                <w:szCs w:val="21"/>
              </w:rPr>
            </w:pPr>
            <w:r>
              <w:rPr>
                <w:rFonts w:ascii="仿宋" w:hAnsi="仿宋" w:eastAsia="仿宋" w:cs="仿宋"/>
                <w:b/>
                <w:bCs/>
                <w:color w:val="000000"/>
                <w:kern w:val="0"/>
                <w:szCs w:val="21"/>
              </w:rPr>
              <w:t>7</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安全承诺</w:t>
            </w:r>
          </w:p>
        </w:tc>
        <w:tc>
          <w:tcPr>
            <w:tcW w:w="6428" w:type="dxa"/>
          </w:tcPr>
          <w:p>
            <w:pPr>
              <w:widowControl/>
              <w:rPr>
                <w:rFonts w:ascii="仿宋" w:hAnsi="仿宋" w:eastAsia="仿宋" w:cs="仿宋"/>
                <w:b/>
                <w:bCs/>
                <w:color w:val="000000"/>
                <w:kern w:val="0"/>
                <w:szCs w:val="21"/>
              </w:rPr>
            </w:pPr>
            <w:r>
              <w:rPr>
                <w:rFonts w:hint="eastAsia" w:ascii="仿宋" w:hAnsi="仿宋" w:eastAsia="仿宋" w:cs="仿宋"/>
                <w:bCs/>
                <w:szCs w:val="21"/>
              </w:rPr>
              <w:t>企业三年无一般及以上安全生产责任事故及提供材料证实性承诺，提供国家企业信用信息公示系统查询结果，并均加盖公章。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ascii="仿宋" w:hAnsi="仿宋" w:eastAsia="仿宋" w:cs="仿宋"/>
                <w:b/>
                <w:bCs/>
                <w:color w:val="000000"/>
                <w:kern w:val="0"/>
                <w:szCs w:val="21"/>
              </w:rPr>
            </w:pPr>
            <w:r>
              <w:rPr>
                <w:rFonts w:ascii="仿宋" w:hAnsi="仿宋" w:eastAsia="仿宋" w:cs="仿宋"/>
                <w:b/>
                <w:bCs/>
                <w:color w:val="000000"/>
                <w:kern w:val="0"/>
                <w:szCs w:val="21"/>
              </w:rPr>
              <w:t>8</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三项管理制度及生产安全事故应急救援预案</w:t>
            </w:r>
          </w:p>
        </w:tc>
        <w:tc>
          <w:tcPr>
            <w:tcW w:w="6428" w:type="dxa"/>
          </w:tcPr>
          <w:p>
            <w:pPr>
              <w:widowControl/>
              <w:rPr>
                <w:rFonts w:ascii="仿宋" w:hAnsi="仿宋" w:eastAsia="仿宋" w:cs="仿宋"/>
                <w:b/>
                <w:bCs/>
                <w:color w:val="000000"/>
                <w:kern w:val="0"/>
                <w:szCs w:val="21"/>
              </w:rPr>
            </w:pPr>
            <w:r>
              <w:rPr>
                <w:rFonts w:hint="eastAsia" w:ascii="仿宋" w:hAnsi="仿宋" w:eastAsia="仿宋" w:cs="仿宋"/>
                <w:bCs/>
                <w:szCs w:val="21"/>
              </w:rPr>
              <w:t>提供安全生产责任制、安全管理制度和岗位安全操作规程目录，提供涉及本项目的生产安全事故应急救援预案，复印加盖单位公章。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485" w:type="dxa"/>
            <w:vAlign w:val="center"/>
          </w:tcPr>
          <w:p>
            <w:pPr>
              <w:widowControl/>
              <w:jc w:val="center"/>
              <w:rPr>
                <w:rFonts w:ascii="仿宋" w:hAnsi="仿宋" w:eastAsia="仿宋" w:cs="仿宋"/>
                <w:b/>
                <w:bCs/>
                <w:color w:val="000000"/>
                <w:kern w:val="0"/>
                <w:szCs w:val="21"/>
              </w:rPr>
            </w:pPr>
            <w:r>
              <w:rPr>
                <w:rFonts w:ascii="仿宋" w:hAnsi="仿宋" w:eastAsia="仿宋" w:cs="仿宋"/>
                <w:b/>
                <w:bCs/>
                <w:color w:val="000000"/>
                <w:kern w:val="0"/>
                <w:szCs w:val="21"/>
              </w:rPr>
              <w:t>9</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项目负责人、拟进场专（兼）职安全管理人员的证书及特种作业人员操作证</w:t>
            </w:r>
          </w:p>
        </w:tc>
        <w:tc>
          <w:tcPr>
            <w:tcW w:w="6428" w:type="dxa"/>
          </w:tcPr>
          <w:p>
            <w:pPr>
              <w:widowControl/>
              <w:spacing w:line="340" w:lineRule="exact"/>
              <w:jc w:val="left"/>
              <w:rPr>
                <w:rFonts w:ascii="仿宋" w:hAnsi="仿宋" w:eastAsia="仿宋" w:cs="仿宋"/>
                <w:bCs/>
                <w:szCs w:val="21"/>
              </w:rPr>
            </w:pPr>
            <w:r>
              <w:rPr>
                <w:rFonts w:hint="eastAsia" w:ascii="仿宋" w:hAnsi="仿宋" w:eastAsia="仿宋" w:cs="仿宋"/>
                <w:bCs/>
                <w:szCs w:val="21"/>
              </w:rPr>
              <w:t>1、项目负责人、安全管理人员培训合格证明必须真实有效，且在有效期内，加盖单位公章。提供的安全管理人员必须在本次作业人员名单中，并负责现场安全。</w:t>
            </w:r>
          </w:p>
          <w:p>
            <w:pPr>
              <w:widowControl/>
              <w:rPr>
                <w:rFonts w:ascii="仿宋" w:hAnsi="仿宋" w:eastAsia="仿宋" w:cs="仿宋"/>
                <w:b/>
                <w:bCs/>
                <w:color w:val="000000"/>
                <w:kern w:val="0"/>
                <w:szCs w:val="21"/>
              </w:rPr>
            </w:pPr>
            <w:r>
              <w:rPr>
                <w:rFonts w:hint="eastAsia" w:ascii="仿宋" w:hAnsi="仿宋" w:eastAsia="仿宋" w:cs="仿宋"/>
                <w:bCs/>
                <w:szCs w:val="21"/>
              </w:rPr>
              <w:t>2、特种作业人员操作证应提供国家应急管理部网站查询结果纸质版并加盖公司公章。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485" w:type="dxa"/>
            <w:vAlign w:val="center"/>
          </w:tcPr>
          <w:p>
            <w:pPr>
              <w:widowControl/>
              <w:jc w:val="center"/>
              <w:rPr>
                <w:rFonts w:ascii="仿宋" w:hAnsi="仿宋" w:eastAsia="仿宋" w:cs="仿宋"/>
                <w:b/>
                <w:bCs/>
                <w:color w:val="000000"/>
                <w:kern w:val="0"/>
                <w:szCs w:val="21"/>
              </w:rPr>
            </w:pPr>
            <w:r>
              <w:rPr>
                <w:rFonts w:ascii="仿宋" w:hAnsi="仿宋" w:eastAsia="仿宋" w:cs="仿宋"/>
                <w:b/>
                <w:bCs/>
                <w:color w:val="000000"/>
                <w:kern w:val="0"/>
                <w:szCs w:val="21"/>
              </w:rPr>
              <w:t>10</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拟进场作业人员清单及身份证件</w:t>
            </w:r>
          </w:p>
        </w:tc>
        <w:tc>
          <w:tcPr>
            <w:tcW w:w="6428" w:type="dxa"/>
          </w:tcPr>
          <w:p>
            <w:pPr>
              <w:widowControl/>
              <w:rPr>
                <w:rFonts w:ascii="仿宋" w:hAnsi="仿宋" w:eastAsia="仿宋" w:cs="仿宋"/>
                <w:b/>
                <w:bCs/>
                <w:color w:val="000000"/>
                <w:kern w:val="0"/>
                <w:szCs w:val="21"/>
              </w:rPr>
            </w:pPr>
            <w:r>
              <w:rPr>
                <w:rFonts w:hint="eastAsia" w:ascii="仿宋" w:hAnsi="仿宋" w:eastAsia="仿宋" w:cs="仿宋"/>
                <w:bCs/>
                <w:szCs w:val="21"/>
              </w:rPr>
              <w:t>人员信息包括姓名、性别、出生年月、文化程度、所在岗位和资格证书、血型、健康状况、保险有效期等。作业人员年龄必须符合《劳动法》要求，普工年龄男不大于60周岁、女不大于50周岁；对年龄有特殊规定的，按照规定执行，如清库作业为21～50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485" w:type="dxa"/>
            <w:vAlign w:val="center"/>
          </w:tcPr>
          <w:p>
            <w:pPr>
              <w:widowControl/>
              <w:jc w:val="center"/>
              <w:rPr>
                <w:rFonts w:ascii="仿宋" w:hAnsi="仿宋" w:eastAsia="仿宋" w:cs="仿宋"/>
                <w:b/>
                <w:bCs/>
                <w:color w:val="000000"/>
                <w:kern w:val="0"/>
                <w:szCs w:val="21"/>
              </w:rPr>
            </w:pPr>
            <w:r>
              <w:rPr>
                <w:rFonts w:ascii="仿宋" w:hAnsi="仿宋" w:eastAsia="仿宋" w:cs="仿宋"/>
                <w:b/>
                <w:bCs/>
                <w:color w:val="000000"/>
                <w:kern w:val="0"/>
                <w:szCs w:val="21"/>
              </w:rPr>
              <w:t>11</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全体项目人员的安全教育培训考核记录</w:t>
            </w:r>
          </w:p>
        </w:tc>
        <w:tc>
          <w:tcPr>
            <w:tcW w:w="6428" w:type="dxa"/>
          </w:tcPr>
          <w:p>
            <w:pPr>
              <w:widowControl/>
              <w:rPr>
                <w:rFonts w:ascii="仿宋" w:hAnsi="仿宋" w:eastAsia="仿宋" w:cs="仿宋"/>
                <w:b/>
                <w:bCs/>
                <w:color w:val="000000"/>
                <w:kern w:val="0"/>
                <w:szCs w:val="21"/>
              </w:rPr>
            </w:pPr>
            <w:r>
              <w:rPr>
                <w:rFonts w:hint="eastAsia" w:ascii="仿宋" w:hAnsi="仿宋" w:eastAsia="仿宋" w:cs="仿宋"/>
                <w:bCs/>
                <w:szCs w:val="21"/>
              </w:rPr>
              <w:t>提供每名进场作业人员考试试卷，必须本人答题，不得出现代答代签、替考问题，得分、判分有效，不得随意涂改；加盖公司公章。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485" w:type="dxa"/>
            <w:vAlign w:val="center"/>
          </w:tcPr>
          <w:p>
            <w:pPr>
              <w:widowControl/>
              <w:jc w:val="center"/>
              <w:rPr>
                <w:rFonts w:ascii="仿宋" w:hAnsi="仿宋" w:eastAsia="仿宋" w:cs="仿宋"/>
                <w:b/>
                <w:bCs/>
                <w:color w:val="000000"/>
                <w:kern w:val="0"/>
                <w:szCs w:val="21"/>
              </w:rPr>
            </w:pPr>
            <w:r>
              <w:rPr>
                <w:rFonts w:ascii="仿宋" w:hAnsi="仿宋" w:eastAsia="仿宋" w:cs="仿宋"/>
                <w:b/>
                <w:bCs/>
                <w:color w:val="000000"/>
                <w:kern w:val="0"/>
                <w:szCs w:val="21"/>
              </w:rPr>
              <w:t>12</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拟进场作业人员缴纳工伤保险或人身意外伤害险证明</w:t>
            </w:r>
          </w:p>
        </w:tc>
        <w:tc>
          <w:tcPr>
            <w:tcW w:w="6428" w:type="dxa"/>
          </w:tcPr>
          <w:p>
            <w:pPr>
              <w:widowControl/>
              <w:spacing w:line="340" w:lineRule="exact"/>
              <w:jc w:val="left"/>
              <w:rPr>
                <w:rFonts w:ascii="仿宋" w:hAnsi="仿宋" w:eastAsia="仿宋" w:cs="仿宋"/>
                <w:bCs/>
                <w:szCs w:val="21"/>
              </w:rPr>
            </w:pPr>
            <w:r>
              <w:rPr>
                <w:rFonts w:hint="eastAsia" w:ascii="仿宋" w:hAnsi="仿宋" w:eastAsia="仿宋" w:cs="仿宋"/>
                <w:bCs/>
                <w:szCs w:val="21"/>
              </w:rPr>
              <w:t>1、提供的保险证明需由社保局或保险公司提供，并有社保局或保险公司印章。</w:t>
            </w:r>
          </w:p>
          <w:p>
            <w:pPr>
              <w:widowControl/>
              <w:spacing w:line="340" w:lineRule="exact"/>
              <w:jc w:val="left"/>
              <w:rPr>
                <w:rFonts w:ascii="仿宋" w:hAnsi="仿宋" w:eastAsia="仿宋" w:cs="仿宋"/>
                <w:bCs/>
                <w:szCs w:val="21"/>
              </w:rPr>
            </w:pPr>
            <w:r>
              <w:rPr>
                <w:rFonts w:hint="eastAsia" w:ascii="仿宋" w:hAnsi="仿宋" w:eastAsia="仿宋" w:cs="仿宋"/>
                <w:bCs/>
                <w:szCs w:val="21"/>
              </w:rPr>
              <w:t>2、人身意外伤害险保额不应低于工伤保险一次性工亡补助金的额度。</w:t>
            </w:r>
          </w:p>
          <w:p>
            <w:pPr>
              <w:widowControl/>
              <w:rPr>
                <w:rFonts w:ascii="仿宋" w:hAnsi="仿宋" w:eastAsia="仿宋" w:cs="仿宋"/>
                <w:b/>
                <w:bCs/>
                <w:color w:val="000000"/>
                <w:kern w:val="0"/>
                <w:szCs w:val="21"/>
              </w:rPr>
            </w:pPr>
            <w:r>
              <w:rPr>
                <w:rFonts w:hint="eastAsia" w:ascii="仿宋" w:hAnsi="仿宋" w:eastAsia="仿宋" w:cs="仿宋"/>
                <w:bCs/>
                <w:szCs w:val="21"/>
              </w:rPr>
              <w:t>3、保险的范围要包括作业项目。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85"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1</w:t>
            </w:r>
            <w:r>
              <w:rPr>
                <w:rFonts w:ascii="仿宋" w:hAnsi="仿宋" w:eastAsia="仿宋" w:cs="仿宋"/>
                <w:b/>
                <w:bCs/>
                <w:color w:val="000000"/>
                <w:kern w:val="0"/>
                <w:szCs w:val="21"/>
              </w:rPr>
              <w:t>3</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拟进厂设备登记表</w:t>
            </w:r>
          </w:p>
        </w:tc>
        <w:tc>
          <w:tcPr>
            <w:tcW w:w="6428" w:type="dxa"/>
          </w:tcPr>
          <w:p>
            <w:pPr>
              <w:widowControl/>
              <w:spacing w:line="340" w:lineRule="exact"/>
              <w:jc w:val="left"/>
              <w:rPr>
                <w:rFonts w:ascii="仿宋" w:hAnsi="仿宋" w:eastAsia="仿宋" w:cs="仿宋"/>
                <w:bCs/>
                <w:szCs w:val="21"/>
              </w:rPr>
            </w:pPr>
            <w:r>
              <w:rPr>
                <w:rFonts w:hint="eastAsia" w:ascii="仿宋" w:hAnsi="仿宋" w:eastAsia="仿宋" w:cs="仿宋"/>
                <w:bCs/>
                <w:szCs w:val="21"/>
              </w:rPr>
              <w:t>1、需登记设备设施包含电焊机、手持电动工具、吊车、叉车及其他车辆、吊篮、起重工具（手拉葫芦、吊索具、千斤顶等）等，保证进场的设备设施安全可靠（需提供登记设备设施实际照片）。</w:t>
            </w:r>
          </w:p>
          <w:p>
            <w:pPr>
              <w:widowControl/>
              <w:rPr>
                <w:rFonts w:ascii="仿宋" w:hAnsi="仿宋" w:eastAsia="仿宋" w:cs="仿宋"/>
                <w:b/>
                <w:bCs/>
                <w:color w:val="000000"/>
                <w:kern w:val="0"/>
                <w:szCs w:val="21"/>
              </w:rPr>
            </w:pPr>
            <w:r>
              <w:rPr>
                <w:rFonts w:hint="eastAsia" w:ascii="仿宋" w:hAnsi="仿宋" w:eastAsia="仿宋" w:cs="仿宋"/>
                <w:bCs/>
                <w:szCs w:val="21"/>
              </w:rPr>
              <w:t>2、特种设备使用登记证、检测报告与实际设备设施相符，复印加盖单位公章。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4" w:hRule="atLeast"/>
          <w:jc w:val="center"/>
        </w:trPr>
        <w:tc>
          <w:tcPr>
            <w:tcW w:w="485" w:type="dxa"/>
            <w:vAlign w:val="center"/>
          </w:tcPr>
          <w:p>
            <w:pPr>
              <w:widowControl/>
              <w:jc w:val="center"/>
              <w:rPr>
                <w:rFonts w:ascii="仿宋" w:hAnsi="仿宋" w:eastAsia="仿宋" w:cs="仿宋"/>
                <w:b/>
                <w:bCs/>
                <w:color w:val="000000"/>
                <w:kern w:val="0"/>
                <w:szCs w:val="21"/>
              </w:rPr>
            </w:pPr>
            <w:r>
              <w:rPr>
                <w:rFonts w:ascii="仿宋" w:hAnsi="仿宋" w:eastAsia="仿宋" w:cs="仿宋"/>
                <w:b/>
                <w:bCs/>
                <w:color w:val="000000"/>
                <w:kern w:val="0"/>
                <w:szCs w:val="21"/>
              </w:rPr>
              <w:t>14</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安全施工（作业）方案</w:t>
            </w:r>
          </w:p>
        </w:tc>
        <w:tc>
          <w:tcPr>
            <w:tcW w:w="6428" w:type="dxa"/>
          </w:tcPr>
          <w:p>
            <w:pPr>
              <w:widowControl/>
              <w:spacing w:line="340" w:lineRule="exact"/>
              <w:jc w:val="left"/>
              <w:rPr>
                <w:rFonts w:ascii="仿宋" w:hAnsi="仿宋" w:eastAsia="仿宋" w:cs="仿宋"/>
                <w:bCs/>
                <w:szCs w:val="21"/>
              </w:rPr>
            </w:pPr>
            <w:r>
              <w:rPr>
                <w:rFonts w:hint="eastAsia" w:ascii="仿宋" w:hAnsi="仿宋" w:eastAsia="仿宋" w:cs="仿宋"/>
                <w:bCs/>
                <w:szCs w:val="21"/>
              </w:rPr>
              <w:t xml:space="preserve">1、施工方案：安全管理网络、施工方式、作业流程、技术方案措施等； </w:t>
            </w:r>
          </w:p>
          <w:p>
            <w:pPr>
              <w:widowControl/>
              <w:spacing w:line="340" w:lineRule="exact"/>
              <w:jc w:val="left"/>
              <w:rPr>
                <w:rFonts w:ascii="仿宋" w:hAnsi="仿宋" w:eastAsia="仿宋" w:cs="仿宋"/>
                <w:bCs/>
                <w:szCs w:val="21"/>
              </w:rPr>
            </w:pPr>
            <w:r>
              <w:rPr>
                <w:rFonts w:hint="eastAsia" w:ascii="仿宋" w:hAnsi="仿宋" w:eastAsia="仿宋" w:cs="仿宋"/>
                <w:bCs/>
                <w:szCs w:val="21"/>
              </w:rPr>
              <w:t>2、作业风险分析：即本次作业可能涉及的危险因素（如：噪声、粉尘、有毒物质、作业环境不良等）和事故类型（如物体打击、高处坠落、机械伤害、触电、火灾等），详见GB/T13861和GB4661，风险分析应全面具体。</w:t>
            </w:r>
          </w:p>
          <w:p>
            <w:pPr>
              <w:widowControl/>
              <w:spacing w:line="340" w:lineRule="exact"/>
              <w:jc w:val="left"/>
              <w:rPr>
                <w:rFonts w:ascii="仿宋" w:hAnsi="仿宋" w:eastAsia="仿宋" w:cs="仿宋"/>
                <w:bCs/>
                <w:szCs w:val="21"/>
              </w:rPr>
            </w:pPr>
            <w:r>
              <w:rPr>
                <w:rFonts w:hint="eastAsia" w:ascii="仿宋" w:hAnsi="仿宋" w:eastAsia="仿宋" w:cs="仿宋"/>
                <w:bCs/>
                <w:szCs w:val="21"/>
              </w:rPr>
              <w:t>3、风险防控措施：即作业风险的控制措施，为了改善安全生产环境，减少和杜绝安全生产事故的发生而采取的一系列措施和规定。如：正确佩戴安全帽、安全带等劳动防护用品、严格执行安全操作规程、临时线路按规范进行架设、现场配备灭火器、设置安全网等。</w:t>
            </w:r>
          </w:p>
          <w:p>
            <w:pPr>
              <w:widowControl/>
              <w:rPr>
                <w:rFonts w:ascii="仿宋" w:hAnsi="仿宋" w:eastAsia="仿宋" w:cs="仿宋"/>
                <w:b/>
                <w:bCs/>
                <w:color w:val="000000"/>
                <w:kern w:val="0"/>
                <w:szCs w:val="21"/>
              </w:rPr>
            </w:pPr>
            <w:r>
              <w:rPr>
                <w:rFonts w:hint="eastAsia" w:ascii="仿宋" w:hAnsi="仿宋" w:eastAsia="仿宋" w:cs="仿宋"/>
                <w:bCs/>
                <w:szCs w:val="21"/>
              </w:rPr>
              <w:t>4、应急处置措施：即发生事故后的应急处置措施，如何抢救伤者、如何逃离、如何扑灭初起火灾、如何进行事故报告等。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485" w:type="dxa"/>
            <w:vAlign w:val="center"/>
          </w:tcPr>
          <w:p>
            <w:pPr>
              <w:widowControl/>
              <w:jc w:val="center"/>
              <w:rPr>
                <w:rFonts w:ascii="仿宋" w:hAnsi="仿宋" w:eastAsia="仿宋" w:cs="仿宋"/>
                <w:b/>
                <w:bCs/>
                <w:color w:val="000000"/>
                <w:kern w:val="0"/>
                <w:szCs w:val="21"/>
              </w:rPr>
            </w:pPr>
            <w:r>
              <w:rPr>
                <w:rFonts w:ascii="仿宋" w:hAnsi="仿宋" w:eastAsia="仿宋" w:cs="仿宋"/>
                <w:b/>
                <w:bCs/>
                <w:color w:val="000000"/>
                <w:kern w:val="0"/>
                <w:szCs w:val="21"/>
              </w:rPr>
              <w:t>15</w:t>
            </w:r>
          </w:p>
        </w:tc>
        <w:tc>
          <w:tcPr>
            <w:tcW w:w="1718" w:type="dxa"/>
            <w:vAlign w:val="center"/>
          </w:tcPr>
          <w:p>
            <w:pPr>
              <w:widowControl/>
              <w:jc w:val="center"/>
              <w:rPr>
                <w:rFonts w:ascii="仿宋" w:hAnsi="仿宋" w:eastAsia="仿宋" w:cs="仿宋"/>
                <w:bCs/>
                <w:szCs w:val="21"/>
              </w:rPr>
            </w:pPr>
            <w:r>
              <w:rPr>
                <w:rFonts w:hint="eastAsia" w:ascii="仿宋" w:hAnsi="仿宋" w:eastAsia="仿宋" w:cs="仿宋"/>
                <w:bCs/>
                <w:szCs w:val="21"/>
              </w:rPr>
              <w:t>视具体情况需要审查的其他有关材料</w:t>
            </w:r>
          </w:p>
        </w:tc>
        <w:tc>
          <w:tcPr>
            <w:tcW w:w="6428" w:type="dxa"/>
          </w:tcPr>
          <w:p>
            <w:pPr>
              <w:widowControl/>
              <w:spacing w:line="340" w:lineRule="exact"/>
              <w:jc w:val="left"/>
              <w:rPr>
                <w:rFonts w:ascii="仿宋" w:hAnsi="仿宋" w:eastAsia="仿宋" w:cs="仿宋"/>
                <w:bCs/>
                <w:szCs w:val="21"/>
              </w:rPr>
            </w:pPr>
          </w:p>
        </w:tc>
      </w:tr>
    </w:tbl>
    <w:p>
      <w:pPr>
        <w:rPr>
          <w:b/>
          <w:bCs/>
          <w:sz w:val="32"/>
          <w:szCs w:val="32"/>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9D3211"/>
    <w:multiLevelType w:val="multilevel"/>
    <w:tmpl w:val="4A9D3211"/>
    <w:lvl w:ilvl="0" w:tentative="0">
      <w:start w:val="1"/>
      <w:numFmt w:val="japaneseCounting"/>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NmQ0OTRhNWQ5YmRmZjcwNzZhMDlhZTkzMzliZTEifQ=="/>
  </w:docVars>
  <w:rsids>
    <w:rsidRoot w:val="6A0718E3"/>
    <w:rsid w:val="00017358"/>
    <w:rsid w:val="000A21CB"/>
    <w:rsid w:val="00114E50"/>
    <w:rsid w:val="001F5036"/>
    <w:rsid w:val="00482DF3"/>
    <w:rsid w:val="00667287"/>
    <w:rsid w:val="00696CBB"/>
    <w:rsid w:val="006B496B"/>
    <w:rsid w:val="006F46E9"/>
    <w:rsid w:val="00961122"/>
    <w:rsid w:val="009F0293"/>
    <w:rsid w:val="00A574C4"/>
    <w:rsid w:val="00BD19F8"/>
    <w:rsid w:val="00C6268F"/>
    <w:rsid w:val="00D0723F"/>
    <w:rsid w:val="00D43263"/>
    <w:rsid w:val="00F6175A"/>
    <w:rsid w:val="00FD6F9D"/>
    <w:rsid w:val="37742BDB"/>
    <w:rsid w:val="454B1F0E"/>
    <w:rsid w:val="589F755E"/>
    <w:rsid w:val="5A44578C"/>
    <w:rsid w:val="62640415"/>
    <w:rsid w:val="6A0718E3"/>
    <w:rsid w:val="7C3C2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51"/>
    <w:basedOn w:val="7"/>
    <w:qFormat/>
    <w:uiPriority w:val="0"/>
    <w:rPr>
      <w:rFonts w:hint="eastAsia" w:ascii="等线" w:hAnsi="等线" w:eastAsia="等线" w:cs="等线"/>
      <w:color w:val="000000"/>
      <w:sz w:val="22"/>
      <w:szCs w:val="22"/>
      <w:u w:val="single"/>
    </w:rPr>
  </w:style>
  <w:style w:type="character" w:customStyle="1" w:styleId="9">
    <w:name w:val="font01"/>
    <w:basedOn w:val="7"/>
    <w:qFormat/>
    <w:uiPriority w:val="0"/>
    <w:rPr>
      <w:rFonts w:hint="eastAsia" w:ascii="等线" w:hAnsi="等线" w:eastAsia="等线" w:cs="等线"/>
      <w:color w:val="000000"/>
      <w:sz w:val="22"/>
      <w:szCs w:val="22"/>
      <w:u w:val="none"/>
    </w:rPr>
  </w:style>
  <w:style w:type="character" w:customStyle="1" w:styleId="10">
    <w:name w:val="页眉 字符"/>
    <w:basedOn w:val="7"/>
    <w:link w:val="4"/>
    <w:uiPriority w:val="0"/>
    <w:rPr>
      <w:kern w:val="2"/>
      <w:sz w:val="18"/>
      <w:szCs w:val="18"/>
    </w:rPr>
  </w:style>
  <w:style w:type="character" w:customStyle="1" w:styleId="11">
    <w:name w:val="页脚 字符"/>
    <w:basedOn w:val="7"/>
    <w:link w:val="3"/>
    <w:uiPriority w:val="0"/>
    <w:rPr>
      <w:kern w:val="2"/>
      <w:sz w:val="18"/>
      <w:szCs w:val="18"/>
    </w:rPr>
  </w:style>
  <w:style w:type="paragraph" w:styleId="12">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1877</Words>
  <Characters>1966</Characters>
  <Lines>13</Lines>
  <Paragraphs>3</Paragraphs>
  <TotalTime>3</TotalTime>
  <ScaleCrop>false</ScaleCrop>
  <LinksUpToDate>false</LinksUpToDate>
  <CharactersWithSpaces>1970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2022-12-04T07:16:00Z</dcterms:created>
  <dc:creator>沈</dc:creator>
  <cp:lastModifiedBy>易晓刚</cp:lastModifiedBy>
  <dcterms:modified xsi:type="dcterms:W3CDTF">2022-12-28T14:44:12Z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13C148C9A20649899E7C3FF3EB2B8F3C</vt:lpwstr>
  </property>
</Properties>
</file>