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方案要求</w:t>
      </w:r>
    </w:p>
    <w:p>
      <w:pPr>
        <w:ind w:firstLine="2249" w:firstLineChars="700"/>
        <w:rPr>
          <w:rFonts w:hint="eastAsia"/>
          <w:b/>
          <w:bCs/>
          <w:sz w:val="32"/>
          <w:szCs w:val="32"/>
        </w:rPr>
      </w:pPr>
    </w:p>
    <w:p>
      <w:pPr>
        <w:numPr>
          <w:ilvl w:val="0"/>
          <w:numId w:val="0"/>
        </w:numPr>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rPr>
        <w:t>一、</w:t>
      </w:r>
      <w:r>
        <w:rPr>
          <w:rFonts w:hint="eastAsia" w:ascii="方正仿宋_GB2312" w:hAnsi="方正仿宋_GB2312" w:eastAsia="方正仿宋_GB2312" w:cs="方正仿宋_GB2312"/>
          <w:b/>
          <w:bCs/>
          <w:sz w:val="32"/>
          <w:szCs w:val="32"/>
          <w:lang w:val="en-US" w:eastAsia="zh-CN"/>
        </w:rPr>
        <w:t>项目（服务）名称</w:t>
      </w:r>
      <w:r>
        <w:rPr>
          <w:rFonts w:hint="eastAsia" w:ascii="方正仿宋_GB2312" w:hAnsi="方正仿宋_GB2312" w:eastAsia="方正仿宋_GB2312" w:cs="方正仿宋_GB2312"/>
          <w:b/>
          <w:bCs/>
          <w:sz w:val="32"/>
          <w:szCs w:val="32"/>
        </w:rPr>
        <w:t>：</w:t>
      </w:r>
      <w:r>
        <w:rPr>
          <w:rFonts w:hint="eastAsia" w:ascii="方正仿宋_GB2312" w:hAnsi="方正仿宋_GB2312" w:eastAsia="方正仿宋_GB2312" w:cs="方正仿宋_GB2312"/>
          <w:b w:val="0"/>
          <w:bCs w:val="0"/>
          <w:sz w:val="32"/>
          <w:szCs w:val="32"/>
          <w:lang w:val="en-US" w:eastAsia="zh-CN"/>
        </w:rPr>
        <w:t>热风炉永磁电机改造项目。</w:t>
      </w:r>
    </w:p>
    <w:p>
      <w:pPr>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rPr>
        <w:t>二、工期要求：</w:t>
      </w:r>
      <w:r>
        <w:rPr>
          <w:rFonts w:hint="eastAsia" w:ascii="方正仿宋_GB2312" w:hAnsi="方正仿宋_GB2312" w:eastAsia="方正仿宋_GB2312" w:cs="方正仿宋_GB2312"/>
          <w:b w:val="0"/>
          <w:bCs w:val="0"/>
          <w:sz w:val="32"/>
          <w:szCs w:val="32"/>
          <w:lang w:val="en-US" w:eastAsia="zh-CN"/>
        </w:rPr>
        <w:t>签订合同后接到我方通知后20日内完工。</w:t>
      </w:r>
    </w:p>
    <w:p>
      <w:pPr>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rPr>
        <w:t>三、针对此外委施工供应商需要提供的资质：</w:t>
      </w:r>
      <w:r>
        <w:rPr>
          <w:rFonts w:hint="eastAsia" w:ascii="方正仿宋_GB2312" w:hAnsi="方正仿宋_GB2312" w:eastAsia="方正仿宋_GB2312" w:cs="方正仿宋_GB2312"/>
          <w:b w:val="0"/>
          <w:bCs w:val="0"/>
          <w:sz w:val="32"/>
          <w:szCs w:val="32"/>
          <w:lang w:val="en-US" w:eastAsia="zh-CN"/>
        </w:rPr>
        <w:t>入围股份公司机电设备检修名单。</w:t>
      </w:r>
    </w:p>
    <w:p>
      <w:pPr>
        <w:numPr>
          <w:ilvl w:val="0"/>
          <w:numId w:val="0"/>
        </w:numPr>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rPr>
        <w:t>四、是否需勘踏现场：</w:t>
      </w:r>
      <w:r>
        <w:rPr>
          <w:rFonts w:hint="eastAsia" w:ascii="方正仿宋_GB2312" w:hAnsi="方正仿宋_GB2312" w:eastAsia="方正仿宋_GB2312" w:cs="方正仿宋_GB2312"/>
          <w:b w:val="0"/>
          <w:bCs w:val="0"/>
          <w:sz w:val="32"/>
          <w:szCs w:val="32"/>
          <w:lang w:val="en-US" w:eastAsia="zh-CN"/>
        </w:rPr>
        <w:t>否，如需现</w:t>
      </w:r>
      <w:bookmarkStart w:id="0" w:name="_GoBack"/>
      <w:bookmarkEnd w:id="0"/>
      <w:r>
        <w:rPr>
          <w:rFonts w:hint="eastAsia" w:ascii="方正仿宋_GB2312" w:hAnsi="方正仿宋_GB2312" w:eastAsia="方正仿宋_GB2312" w:cs="方正仿宋_GB2312"/>
          <w:b w:val="0"/>
          <w:bCs w:val="0"/>
          <w:sz w:val="32"/>
          <w:szCs w:val="32"/>
          <w:lang w:val="en-US" w:eastAsia="zh-CN"/>
        </w:rPr>
        <w:t>场勘踏请联系（姓名：杨春景，电话:181 0352 5543）。</w:t>
      </w:r>
    </w:p>
    <w:p>
      <w:pP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五</w:t>
      </w:r>
      <w:r>
        <w:rPr>
          <w:rFonts w:hint="eastAsia" w:ascii="方正仿宋_GB2312" w:hAnsi="方正仿宋_GB2312" w:eastAsia="方正仿宋_GB2312" w:cs="方正仿宋_GB2312"/>
          <w:b/>
          <w:bCs/>
          <w:sz w:val="32"/>
          <w:szCs w:val="32"/>
        </w:rPr>
        <w:t>、施工内容：</w:t>
      </w:r>
    </w:p>
    <w:tbl>
      <w:tblPr>
        <w:tblStyle w:val="2"/>
        <w:tblpPr w:leftFromText="180" w:rightFromText="180" w:vertAnchor="text" w:horzAnchor="page" w:tblpX="934" w:tblpY="208"/>
        <w:tblOverlap w:val="never"/>
        <w:tblW w:w="10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0"/>
        <w:gridCol w:w="2063"/>
        <w:gridCol w:w="1417"/>
        <w:gridCol w:w="1820"/>
        <w:gridCol w:w="1080"/>
        <w:gridCol w:w="1080"/>
        <w:gridCol w:w="1195"/>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序号</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施工内容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规格</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工序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单位</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单项上限（元）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施工具体位置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旧电机拆除并移出鼓风机室（每项施工内容必须分开写）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YP2-355M1-4</w:t>
            </w:r>
          </w:p>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拆除移至大库房</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拆除旧电机，移动到我方库房保存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台</w:t>
            </w:r>
          </w:p>
        </w:tc>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45000元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热风炉鼓风机室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2</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永磁防爆电机到位安装及调整水平、轴心对接调整</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永磁防爆电机型号YCDB355M-4/15004/1500</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1、安装新永磁防爆电机。2、电机找平，地脚对正（必要时可能修改地脚）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台</w:t>
            </w:r>
          </w:p>
        </w:tc>
        <w:tc>
          <w:tcPr>
            <w:tcW w:w="119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热风炉鼓风机室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3</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软起动柜拆除并移动定量给料机柜，依据变频器柜调整盘柜地脚</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软起动柜宽800mm</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1、软起动柜拆除，移至库房保存2、依据变频器柜大小调整定量给料机盘柜，安装变频器柜挪出空间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面</w:t>
            </w:r>
          </w:p>
        </w:tc>
        <w:tc>
          <w:tcPr>
            <w:tcW w:w="119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2#热风炉操作室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4</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变频器控制柜到位安装及接线</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根据电气设备安装规范安装永磁电机变频柜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面</w:t>
            </w:r>
          </w:p>
        </w:tc>
        <w:tc>
          <w:tcPr>
            <w:tcW w:w="11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2#热风炉操作室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总价</w:t>
            </w:r>
          </w:p>
        </w:tc>
        <w:tc>
          <w:tcPr>
            <w:tcW w:w="978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45000元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结算方式:验收合格后开具全额发票入账后按我公司资金计划付款。付款方式：电汇。承包方式：包工，永磁防爆电机、变频器控制柜由我方提供，辅材由承包方方提供，含施工中所有产生的费用。</w:t>
            </w:r>
          </w:p>
          <w:p>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质保期： 1 年（质保金10%，质保期满且无质量问题后支付）。</w:t>
            </w:r>
          </w:p>
        </w:tc>
      </w:tr>
    </w:tbl>
    <w:p>
      <w:pPr>
        <w:keepNext w:val="0"/>
        <w:keepLines w:val="0"/>
        <w:widowControl/>
        <w:suppressLineNumbers w:val="0"/>
        <w:jc w:val="center"/>
        <w:textAlignment w:val="center"/>
        <w:rPr>
          <w:rFonts w:hint="eastAsia" w:ascii="宋体" w:hAnsi="宋体" w:eastAsia="宋体" w:cs="宋体"/>
          <w:sz w:val="21"/>
          <w:szCs w:val="21"/>
        </w:rPr>
      </w:pPr>
    </w:p>
    <w:p>
      <w:pP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七</w:t>
      </w:r>
      <w:r>
        <w:rPr>
          <w:rFonts w:hint="eastAsia" w:ascii="方正仿宋_GB2312" w:hAnsi="方正仿宋_GB2312" w:eastAsia="方正仿宋_GB2312" w:cs="方正仿宋_GB2312"/>
          <w:b/>
          <w:bCs/>
          <w:sz w:val="32"/>
          <w:szCs w:val="32"/>
        </w:rPr>
        <w:t>、签订合同需提供的资料</w:t>
      </w:r>
    </w:p>
    <w:tbl>
      <w:tblPr>
        <w:tblStyle w:val="3"/>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380"/>
        <w:gridCol w:w="602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序号</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审查内容</w:t>
            </w:r>
          </w:p>
        </w:tc>
        <w:tc>
          <w:tcPr>
            <w:tcW w:w="6023"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相关要求</w:t>
            </w:r>
          </w:p>
        </w:tc>
        <w:tc>
          <w:tcPr>
            <w:tcW w:w="1243" w:type="dxa"/>
            <w:vAlign w:val="center"/>
          </w:tcPr>
          <w:p>
            <w:pPr>
              <w:widowControl/>
              <w:jc w:val="center"/>
              <w:rPr>
                <w:rFonts w:hint="eastAsia" w:ascii="方正仿宋_GB2312" w:hAnsi="方正仿宋_GB2312" w:eastAsia="方正仿宋_GB2312" w:cs="方正仿宋_GB2312"/>
                <w:b/>
                <w:bCs/>
                <w:color w:val="000000"/>
                <w:kern w:val="0"/>
                <w:sz w:val="21"/>
                <w:szCs w:val="21"/>
                <w:lang w:val="en-US" w:eastAsia="zh-CN"/>
              </w:rPr>
            </w:pPr>
            <w:r>
              <w:rPr>
                <w:rFonts w:hint="eastAsia" w:ascii="方正仿宋_GB2312" w:hAnsi="方正仿宋_GB2312" w:eastAsia="方正仿宋_GB2312" w:cs="方正仿宋_GB2312"/>
                <w:b/>
                <w:bCs/>
                <w:color w:val="000000"/>
                <w:kern w:val="0"/>
                <w:sz w:val="21"/>
                <w:szCs w:val="21"/>
                <w:lang w:val="en-US" w:eastAsia="zh-CN"/>
              </w:rPr>
              <w:t>备注</w:t>
            </w:r>
          </w:p>
          <w:p>
            <w:pPr>
              <w:widowControl/>
              <w:jc w:val="center"/>
              <w:rPr>
                <w:rFonts w:hint="eastAsia" w:ascii="方正仿宋_GB2312" w:hAnsi="方正仿宋_GB2312" w:eastAsia="方正仿宋_GB2312" w:cs="方正仿宋_GB2312"/>
                <w:b/>
                <w:bCs/>
                <w:color w:val="000000"/>
                <w:kern w:val="0"/>
                <w:sz w:val="21"/>
                <w:szCs w:val="21"/>
                <w:lang w:val="en-US" w:eastAsia="zh-CN"/>
              </w:rPr>
            </w:pPr>
            <w:r>
              <w:rPr>
                <w:rFonts w:hint="eastAsia" w:ascii="方正仿宋_GB2312" w:hAnsi="方正仿宋_GB2312" w:eastAsia="方正仿宋_GB2312" w:cs="方正仿宋_GB2312"/>
                <w:b/>
                <w:bCs/>
                <w:color w:val="FF0000"/>
                <w:kern w:val="0"/>
                <w:sz w:val="21"/>
                <w:szCs w:val="21"/>
                <w:lang w:val="en-US" w:eastAsia="zh-CN"/>
              </w:rPr>
              <w:t>（请注明是否需要提供资料）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营业执照</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提供原件及复印件，复印件加盖公章。</w:t>
            </w:r>
          </w:p>
        </w:tc>
        <w:tc>
          <w:tcPr>
            <w:tcW w:w="1243" w:type="dxa"/>
            <w:vAlign w:val="center"/>
          </w:tcPr>
          <w:p>
            <w:pPr>
              <w:widowControl/>
              <w:jc w:val="both"/>
              <w:rPr>
                <w:rFonts w:hint="eastAsia" w:ascii="方正仿宋_GB2312" w:hAnsi="方正仿宋_GB2312" w:eastAsia="方正仿宋_GB2312" w:cs="方正仿宋_GB2312"/>
                <w:bCs/>
                <w:sz w:val="21"/>
                <w:szCs w:val="21"/>
                <w:lang w:val="en-US" w:eastAsia="zh-CN"/>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2</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资质证书</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提供原件及复印件，复印件公司公章。资质等级需与承包项目相符，且在专业平台如全国建筑市场监管公共服务平台可查。</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3</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安全生产许可证</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提供原件及复印件，复印件加盖公章（涉及矿山企业、建筑施工企业和危险化学品、烟花爆竹、民用爆炸物品生产企业提供）。</w:t>
            </w:r>
          </w:p>
        </w:tc>
        <w:tc>
          <w:tcPr>
            <w:tcW w:w="1243" w:type="dxa"/>
            <w:vAlign w:val="center"/>
          </w:tcPr>
          <w:p>
            <w:pPr>
              <w:widowControl/>
              <w:jc w:val="both"/>
              <w:rPr>
                <w:rFonts w:hint="eastAsia" w:ascii="方正仿宋_GB2312" w:hAnsi="方正仿宋_GB2312" w:eastAsia="方正仿宋_GB2312" w:cs="方正仿宋_GB2312"/>
                <w:bCs/>
                <w:sz w:val="21"/>
                <w:szCs w:val="21"/>
                <w:lang w:val="en-US" w:eastAsia="zh-CN"/>
              </w:rPr>
            </w:pPr>
            <w:r>
              <w:rPr>
                <w:rFonts w:hint="eastAsia" w:ascii="方正仿宋_GB2312" w:hAnsi="方正仿宋_GB2312" w:eastAsia="方正仿宋_GB2312" w:cs="方正仿宋_GB2312"/>
                <w:bCs/>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4</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法定代表人身份证</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合同或安全协议签订人为法定代表人时，需提供身份证复印件。</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5</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法定代表人授权委托书及身份证</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合同或安全协议签订人不是法人代表本人时，须提供授权委托书（由法定代表人签字或签章，有身份证照片并加盖公司公章。）及委托代理人身份证。</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6</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施工业绩</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施工业绩需与承揽项目一致或类似，证明具有承揽同类项目施工能力，且业绩良好。</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7</w:t>
            </w:r>
          </w:p>
        </w:tc>
        <w:tc>
          <w:tcPr>
            <w:tcW w:w="1380" w:type="dxa"/>
            <w:vAlign w:val="center"/>
          </w:tcPr>
          <w:p>
            <w:pPr>
              <w:widowControl/>
              <w:jc w:val="center"/>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安全施工保证金</w:t>
            </w:r>
          </w:p>
        </w:tc>
        <w:tc>
          <w:tcPr>
            <w:tcW w:w="6023" w:type="dxa"/>
          </w:tcPr>
          <w:p>
            <w:pPr>
              <w:widowControl/>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8</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安全承诺</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企业三年无一般及以上安全生产责任事故及提供材料证实性承诺，提供国家企业信用信息公示系统查询结果，并均加盖公章。</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9</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三项管理制度及生产安全事故应急救援预案</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提供安全生产责任制、安全管理制度和岗位安全操作规程目录，提供涉及本项目的生产安全事故应急救援预案，复印加盖单位公章。</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10</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项目负责人、拟进场专（兼）职安全管理人员的证书及特种作业人员操作证</w:t>
            </w:r>
          </w:p>
        </w:tc>
        <w:tc>
          <w:tcPr>
            <w:tcW w:w="6023" w:type="dxa"/>
          </w:tcPr>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1、项目负责人、安全管理人员培训合格证明必须真实有效，且在有效期内，加盖单位公章。提供的安全管理人员必须在本次作业人员名单中，并负责现场安全。</w:t>
            </w:r>
          </w:p>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2、特种作业人员操作证应提供国家应急管理部网站查询结果纸质版并加盖公司公章。</w:t>
            </w:r>
          </w:p>
        </w:tc>
        <w:tc>
          <w:tcPr>
            <w:tcW w:w="1243" w:type="dxa"/>
            <w:vAlign w:val="center"/>
          </w:tcPr>
          <w:p>
            <w:pPr>
              <w:widowControl/>
              <w:jc w:val="both"/>
              <w:rPr>
                <w:rFonts w:hint="eastAsia" w:ascii="方正仿宋_GB2312" w:hAnsi="方正仿宋_GB2312" w:eastAsia="方正仿宋_GB2312" w:cs="方正仿宋_GB2312"/>
                <w:bCs/>
                <w:sz w:val="21"/>
                <w:szCs w:val="21"/>
                <w:lang w:val="en-US" w:eastAsia="zh-CN"/>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11</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拟进场作业人员清单及身份证件</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12</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全体项目人员的安全教育培训考核记录</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提供每名进场作业人员考试试卷，必须本人答题，不得出现代答代签、替考问题，得分、判分有效，不得随意涂改；加盖公司公章。</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13</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涉及职业禁忌症作业人员的健康体检证明</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对电工、焊工等特种作业人员要提供由县级以上医院开具的体检报告原件及复印件。</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14</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涉及职业健康危害岗位人员的职业健康岗前体检证明</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作业人员职业健康体检项目必须包含噪声、粉尘、高温项目（如作业项目确实不包含上述三项，经确认可减少），其他项目可根据实际情况进行添加。</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15</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拟进场作业人员缴纳工伤保险或人身意外伤害险证明</w:t>
            </w:r>
          </w:p>
        </w:tc>
        <w:tc>
          <w:tcPr>
            <w:tcW w:w="6023" w:type="dxa"/>
          </w:tcPr>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1、提供的保险证明需由社保局或保险公司提供，并有社保局或保险公司印章。</w:t>
            </w:r>
          </w:p>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2、人身意外伤害险保额不应低于工伤保险一次性工亡补助金的额度。</w:t>
            </w:r>
          </w:p>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3、保险的范围要包括作业项目。</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16</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拟进厂设备登记表</w:t>
            </w:r>
          </w:p>
        </w:tc>
        <w:tc>
          <w:tcPr>
            <w:tcW w:w="6023" w:type="dxa"/>
          </w:tcPr>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2、特种设备使用登记证、检测报告与实际设备设施相符，复印加盖单位公章。</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17</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安全施工（作业）方案</w:t>
            </w:r>
          </w:p>
        </w:tc>
        <w:tc>
          <w:tcPr>
            <w:tcW w:w="6023" w:type="dxa"/>
          </w:tcPr>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 xml:space="preserve">1、施工方案：安全管理网络、施工方式、作业流程、技术方案措施等； </w:t>
            </w:r>
          </w:p>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4、应急处置措施：即发生事故后的应急处置措施，如何抢救伤者、如何逃离、如何扑灭初起火灾、如何进行事故报告等。</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18</w:t>
            </w:r>
          </w:p>
        </w:tc>
        <w:tc>
          <w:tcPr>
            <w:tcW w:w="1380" w:type="dxa"/>
            <w:vAlign w:val="center"/>
          </w:tcPr>
          <w:p>
            <w:pPr>
              <w:widowControl/>
              <w:jc w:val="center"/>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视具体情况需要审查的其他有关材料</w:t>
            </w:r>
          </w:p>
        </w:tc>
        <w:tc>
          <w:tcPr>
            <w:tcW w:w="6023" w:type="dxa"/>
          </w:tcPr>
          <w:p>
            <w:pPr>
              <w:widowControl/>
              <w:spacing w:line="340" w:lineRule="exact"/>
              <w:jc w:val="left"/>
              <w:rPr>
                <w:rFonts w:hint="eastAsia" w:ascii="方正仿宋_GB2312" w:hAnsi="方正仿宋_GB2312" w:eastAsia="方正仿宋_GB2312" w:cs="方正仿宋_GB2312"/>
                <w:bCs/>
                <w:sz w:val="21"/>
                <w:szCs w:val="21"/>
              </w:rPr>
            </w:pPr>
          </w:p>
        </w:tc>
        <w:tc>
          <w:tcPr>
            <w:tcW w:w="1243" w:type="dxa"/>
          </w:tcPr>
          <w:p>
            <w:pPr>
              <w:widowControl/>
              <w:spacing w:line="340" w:lineRule="exact"/>
              <w:jc w:val="left"/>
              <w:rPr>
                <w:rFonts w:hint="eastAsia" w:ascii="方正仿宋_GB2312" w:hAnsi="方正仿宋_GB2312" w:eastAsia="方正仿宋_GB2312" w:cs="方正仿宋_GB2312"/>
                <w:bCs/>
                <w:sz w:val="21"/>
                <w:szCs w:val="21"/>
              </w:rPr>
            </w:pPr>
          </w:p>
        </w:tc>
      </w:tr>
    </w:tbl>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1" w:fontKey="{8D5E9DB0-703A-4B7A-8139-E8DBFF35BB7F}"/>
  </w:font>
  <w:font w:name="方正仿宋_GB2312">
    <w:panose1 w:val="02000000000000000000"/>
    <w:charset w:val="86"/>
    <w:family w:val="auto"/>
    <w:pitch w:val="default"/>
    <w:sig w:usb0="A00002BF" w:usb1="184F6CFA" w:usb2="00000012" w:usb3="00000000" w:csb0="00040001" w:csb1="00000000"/>
    <w:embedRegular r:id="rId2" w:fontKey="{02883946-B032-4E66-B02A-6B74BE94CD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jI5MmY0ZWZmZDY5YjhhNGY4MDU3MmM3OGM1ZTMifQ=="/>
  </w:docVars>
  <w:rsids>
    <w:rsidRoot w:val="00000000"/>
    <w:rsid w:val="01A67FFA"/>
    <w:rsid w:val="01CD5E17"/>
    <w:rsid w:val="04536448"/>
    <w:rsid w:val="056A2CD6"/>
    <w:rsid w:val="07165830"/>
    <w:rsid w:val="097F7630"/>
    <w:rsid w:val="09833DE0"/>
    <w:rsid w:val="19A10C8B"/>
    <w:rsid w:val="1BB761F1"/>
    <w:rsid w:val="20642D3C"/>
    <w:rsid w:val="20FD288D"/>
    <w:rsid w:val="225849C3"/>
    <w:rsid w:val="22B97967"/>
    <w:rsid w:val="27021283"/>
    <w:rsid w:val="273A1843"/>
    <w:rsid w:val="27461B0E"/>
    <w:rsid w:val="2C9D2891"/>
    <w:rsid w:val="2CDA6E57"/>
    <w:rsid w:val="2E216F64"/>
    <w:rsid w:val="2EF53AD4"/>
    <w:rsid w:val="320C46A7"/>
    <w:rsid w:val="32A47CEB"/>
    <w:rsid w:val="38312021"/>
    <w:rsid w:val="3A667F7C"/>
    <w:rsid w:val="3AFD3754"/>
    <w:rsid w:val="46001285"/>
    <w:rsid w:val="468A4BA0"/>
    <w:rsid w:val="47B24801"/>
    <w:rsid w:val="4A59685A"/>
    <w:rsid w:val="4D267823"/>
    <w:rsid w:val="4E1153B7"/>
    <w:rsid w:val="511107EA"/>
    <w:rsid w:val="52862B12"/>
    <w:rsid w:val="53DF24DA"/>
    <w:rsid w:val="55A21A11"/>
    <w:rsid w:val="56905D0D"/>
    <w:rsid w:val="57A1189F"/>
    <w:rsid w:val="57DC3499"/>
    <w:rsid w:val="59EE791A"/>
    <w:rsid w:val="5A51191B"/>
    <w:rsid w:val="5AC1121E"/>
    <w:rsid w:val="5B1E61E9"/>
    <w:rsid w:val="5CAB1AF3"/>
    <w:rsid w:val="612754C0"/>
    <w:rsid w:val="64265F03"/>
    <w:rsid w:val="6507446B"/>
    <w:rsid w:val="6EF55F86"/>
    <w:rsid w:val="70853FD8"/>
    <w:rsid w:val="73076EFF"/>
    <w:rsid w:val="73C117A4"/>
    <w:rsid w:val="765A67AE"/>
    <w:rsid w:val="77764653"/>
    <w:rsid w:val="77C8358B"/>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51"/>
    <w:basedOn w:val="4"/>
    <w:qFormat/>
    <w:uiPriority w:val="0"/>
    <w:rPr>
      <w:rFonts w:hint="eastAsia" w:ascii="等线" w:hAnsi="等线" w:eastAsia="等线" w:cs="等线"/>
      <w:color w:val="000000"/>
      <w:sz w:val="22"/>
      <w:szCs w:val="22"/>
      <w:u w:val="single"/>
    </w:rPr>
  </w:style>
  <w:style w:type="character" w:customStyle="1" w:styleId="6">
    <w:name w:val="font01"/>
    <w:basedOn w:val="4"/>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2192</Words>
  <Characters>2285</Characters>
  <Lines>0</Lines>
  <Paragraphs>0</Paragraphs>
  <TotalTime>4</TotalTime>
  <ScaleCrop>false</ScaleCrop>
  <LinksUpToDate>false</LinksUpToDate>
  <CharactersWithSpaces>2290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2022-08-27T09:06:00Z</dcterms:created>
  <dc:creator>94572</dc:creator>
  <cp:lastModifiedBy>沈</cp:lastModifiedBy>
  <dcterms:modified xsi:type="dcterms:W3CDTF">2022-12-09T18:02:59Z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59C40A14AEAE4EFDB7027A7FEB725451</vt:lpwstr>
  </property>
</Properties>
</file>