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询价表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99"/>
        <w:gridCol w:w="1699"/>
        <w:gridCol w:w="1699"/>
        <w:gridCol w:w="170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9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单位数量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含税单价（元）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含税总价（元）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9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大棚内喷淋装置维修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1项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2" w:hRule="atLeast"/>
        </w:trPr>
        <w:tc>
          <w:tcPr>
            <w:tcW w:w="8497" w:type="dxa"/>
            <w:gridSpan w:val="5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备注：报价包含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%专用增值税。</w:t>
            </w:r>
          </w:p>
        </w:tc>
      </w:tr>
    </w:tbl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4"/>
          <w:szCs w:val="1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4"/>
          <w:szCs w:val="14"/>
        </w:rPr>
        <w:t>维修内容：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4"/>
          <w:szCs w:val="14"/>
        </w:rPr>
        <w:t>清河公司喷淋主管路破损漏水和多处喷头堵塞（约200个），具体维修内容，厂家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4"/>
          <w:szCs w:val="14"/>
          <w:lang w:val="en-US" w:eastAsia="zh-CN"/>
        </w:rPr>
        <w:t>必须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4"/>
          <w:szCs w:val="14"/>
        </w:rPr>
        <w:t>进行现场勘察核算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4"/>
          <w:szCs w:val="14"/>
          <w:lang w:val="en-US" w:eastAsia="zh-CN"/>
        </w:rPr>
        <w:t>后方可报价。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4"/>
          <w:szCs w:val="1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4"/>
          <w:szCs w:val="14"/>
        </w:rPr>
        <w:t>2、施工方式：包工包料。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4"/>
          <w:szCs w:val="1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4"/>
          <w:szCs w:val="14"/>
        </w:rPr>
        <w:t>3、其他要求：投标厂家及人员有相关施工资质，特种作业人员持证上岗，并服从甲方现场安全管理。</w:t>
      </w:r>
    </w:p>
    <w:p>
      <w:pPr>
        <w:numPr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14"/>
          <w:szCs w:val="1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4"/>
          <w:szCs w:val="14"/>
          <w:lang w:val="en-US" w:eastAsia="zh-CN"/>
        </w:rPr>
        <w:t>4、</w:t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4"/>
          <w:szCs w:val="14"/>
          <w:lang w:val="en-US" w:eastAsia="zh-CN"/>
        </w:rPr>
        <w:t>质量要求：满足现行国家相关质量标准，碰头清理干净不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4"/>
          <w:szCs w:val="14"/>
          <w:lang w:val="en-US" w:eastAsia="zh-CN"/>
        </w:rPr>
        <w:t>堵塞，破损管路维修或更换后，满足甲方正常使用。</w:t>
      </w:r>
      <w:bookmarkEnd w:id="0"/>
    </w:p>
    <w:p>
      <w:pPr>
        <w:numPr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4"/>
          <w:szCs w:val="1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4"/>
          <w:szCs w:val="14"/>
          <w:lang w:val="en-US" w:eastAsia="zh-CN"/>
        </w:rPr>
        <w:t xml:space="preserve">  </w:t>
      </w:r>
    </w:p>
    <w:p>
      <w:pPr>
        <w:jc w:val="center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报价单位：                           联系人：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44116"/>
    <w:multiLevelType w:val="singleLevel"/>
    <w:tmpl w:val="6394411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ZTNiNmU0ZDBhZmUxMzc5NTUxMTBjMDI3YWMzNTMifQ=="/>
  </w:docVars>
  <w:rsids>
    <w:rsidRoot w:val="00000000"/>
    <w:rsid w:val="16B7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1</TotalTime>
  <ScaleCrop>false</ScaleCrop>
  <LinksUpToDate>false</LinksUpToDate>
  <CharactersWithSpaces>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2022-10-27T06:27:47Z</dcterms:created>
  <dc:creator>Admin</dc:creator>
  <cp:lastModifiedBy>Admin</cp:lastModifiedBy>
  <dcterms:modified xsi:type="dcterms:W3CDTF">2022-10-27T06:35:43Z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8A478F1FC62F4EE09D82699A04164898</vt:lpwstr>
  </property>
</Properties>
</file>