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一号立磨护栏等安全设施整改项目实施方案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进一步完善1#立磨系统安全防护基础设施，切实将各项管理要求坚决、彻底地落实到日常生产经营全过程，有效控制安全环境风险，杜绝各类安全生产事故的发生，按照《平安金隅审计》和安全标准化的相关要求，制定1#立磨系统</w:t>
      </w:r>
      <w:r>
        <w:rPr>
          <w:rFonts w:hint="eastAsia"/>
          <w:sz w:val="28"/>
          <w:szCs w:val="28"/>
          <w:lang w:val="en-US" w:eastAsia="zh-CN"/>
        </w:rPr>
        <w:t>护栏等安全设施整改</w:t>
      </w:r>
      <w:r>
        <w:rPr>
          <w:rFonts w:hint="eastAsia"/>
          <w:sz w:val="28"/>
          <w:szCs w:val="28"/>
        </w:rPr>
        <w:t>实施方案。预计费用约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万元。</w:t>
      </w:r>
    </w:p>
    <w:p>
      <w:pPr>
        <w:ind w:left="315"/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第一部分、施工内容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1.护栏踢脚板修补:1#磨系统缺失踢脚板500米。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2.护栏更换：1#磨系统护栏不符合规定，部分平台无护栏，共计修补134米。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3.孔洞封闭：1#磨系统矿渣仓周边，废旧斗提周边孔洞，以及系统内孔洞无安全防护措施较多，需进行盖板封闭，合计70平米。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4.楼梯移位：西1#上料皮带配重楼梯位于过道处，影响车辆通行，需将楼梯改至东侧。相应彩钢封闭进行移位。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5.拆除旧平台：拆除仓顶旧皮带平台，以及斗提小平台，拆除1#皮带机头平台。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第二部分、</w:t>
      </w:r>
      <w:r>
        <w:rPr>
          <w:rFonts w:hint="eastAsia"/>
          <w:sz w:val="28"/>
          <w:szCs w:val="28"/>
        </w:rPr>
        <w:t>工程量清单以及预算</w:t>
      </w:r>
    </w:p>
    <w:tbl>
      <w:tblPr>
        <w:tblStyle w:val="2"/>
        <w:tblpPr w:leftFromText="180" w:rightFromText="180" w:vertAnchor="text" w:horzAnchor="page" w:tblpX="1045" w:tblpY="116"/>
        <w:tblOverlap w:val="never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303"/>
        <w:gridCol w:w="545"/>
        <w:gridCol w:w="546"/>
        <w:gridCol w:w="859"/>
        <w:gridCol w:w="738"/>
        <w:gridCol w:w="3313"/>
        <w:gridCol w:w="2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预估单价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技术要求及其他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修补踢脚板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材料为宽100mm，厚度为6mm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包工包料，符合平安金隅审计要求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孔洞封堵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平米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铁板厚度不低于3mm，跨度大于0.5米，用槽钢做支撑。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包工包料，符合平安金隅审计要求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护栏更换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按照钢直梯的国标要求，高度为1.2米。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包工包料，符合平安金隅审计要求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楼梯移位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西1#上料皮带配重处楼梯移至东侧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包工包料，符合平安金隅审计要求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拆除旧平台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仓顶旧皮带平台以及斗提小平台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包工包料，符合平安金隅审计要求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第三部分、技术要求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1、护栏整改必须符合GB 4053.1-2009标准要求，平台护栏高度1.2米。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2、工期要求：保证2021年5月30日前完工。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3、项目内所有整改项目包工包料，符合平安金隅审计要求。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4、其他未尽事宜，按甲方安全生产要求执行。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A6999"/>
    <w:rsid w:val="1C6337C8"/>
    <w:rsid w:val="25647E72"/>
    <w:rsid w:val="276A6999"/>
    <w:rsid w:val="3B80047B"/>
    <w:rsid w:val="58F96A96"/>
    <w:rsid w:val="5E7C1393"/>
    <w:rsid w:val="6A034143"/>
    <w:rsid w:val="6FE24F7E"/>
    <w:rsid w:val="71F4598E"/>
    <w:rsid w:val="77FD759D"/>
    <w:rsid w:val="7E8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2021-05-09T01:42:00Z</dcterms:created>
  <dc:creator>DELL</dc:creator>
  <cp:lastModifiedBy>非为</cp:lastModifiedBy>
  <dcterms:modified xsi:type="dcterms:W3CDTF">2021-05-13T07:59:56Z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0BE0A7209C6D4539B17BBF9DCD120734</vt:lpwstr>
  </property>
</Properties>
</file>